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5956"/>
      </w:tblGrid>
      <w:tr w:rsidR="002748B1" w:rsidRPr="00E93CB4" w14:paraId="08BAADB3" w14:textId="77777777" w:rsidTr="00C37FAD">
        <w:trPr>
          <w:trHeight w:val="1276"/>
        </w:trPr>
        <w:tc>
          <w:tcPr>
            <w:tcW w:w="3217" w:type="dxa"/>
          </w:tcPr>
          <w:p w14:paraId="79BFA153" w14:textId="77777777" w:rsidR="002748B1" w:rsidRPr="00E93CB4" w:rsidRDefault="002748B1" w:rsidP="005722FD">
            <w:pPr>
              <w:ind w:right="22"/>
              <w:rPr>
                <w:rFonts w:ascii="Arial" w:eastAsia="Times New Roman" w:hAnsi="Arial" w:cs="Arial"/>
                <w:b/>
                <w:sz w:val="24"/>
                <w:szCs w:val="24"/>
                <w:lang w:eastAsia="en-AU"/>
              </w:rPr>
            </w:pPr>
            <w:r>
              <w:rPr>
                <w:noProof/>
                <w:lang w:eastAsia="en-AU"/>
              </w:rPr>
              <w:drawing>
                <wp:inline distT="0" distB="0" distL="0" distR="0" wp14:anchorId="7CA6638C" wp14:editId="1D83C64A">
                  <wp:extent cx="1708030" cy="652300"/>
                  <wp:effectExtent l="0" t="0" r="6985" b="0"/>
                  <wp:docPr id="2" name="Picture 2"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1">
                            <a:extLst>
                              <a:ext uri="{28A0092B-C50C-407E-A947-70E740481C1C}">
                                <a14:useLocalDpi xmlns:a14="http://schemas.microsoft.com/office/drawing/2010/main" val="0"/>
                              </a:ext>
                            </a:extLst>
                          </a:blip>
                          <a:stretch>
                            <a:fillRect/>
                          </a:stretch>
                        </pic:blipFill>
                        <pic:spPr>
                          <a:xfrm>
                            <a:off x="0" y="0"/>
                            <a:ext cx="1708030" cy="652300"/>
                          </a:xfrm>
                          <a:prstGeom prst="rect">
                            <a:avLst/>
                          </a:prstGeom>
                        </pic:spPr>
                      </pic:pic>
                    </a:graphicData>
                  </a:graphic>
                </wp:inline>
              </w:drawing>
            </w:r>
          </w:p>
        </w:tc>
        <w:tc>
          <w:tcPr>
            <w:tcW w:w="5956" w:type="dxa"/>
          </w:tcPr>
          <w:p w14:paraId="479CEA35" w14:textId="0B995915" w:rsidR="002748B1" w:rsidRPr="00E93CB4" w:rsidRDefault="00C37FAD" w:rsidP="002748B1">
            <w:pPr>
              <w:ind w:right="22"/>
              <w:jc w:val="right"/>
              <w:rPr>
                <w:rFonts w:ascii="Arial" w:eastAsia="Times New Roman" w:hAnsi="Arial" w:cs="Arial"/>
                <w:b/>
                <w:sz w:val="24"/>
                <w:szCs w:val="24"/>
                <w:lang w:eastAsia="en-AU"/>
              </w:rPr>
            </w:pPr>
            <w:r>
              <w:rPr>
                <w:rFonts w:ascii="Times New Roman" w:hAnsi="Times New Roman" w:cs="Times New Roman"/>
                <w:noProof/>
                <w:sz w:val="24"/>
                <w:szCs w:val="24"/>
              </w:rPr>
              <w:drawing>
                <wp:anchor distT="0" distB="0" distL="114300" distR="114300" simplePos="0" relativeHeight="251659264" behindDoc="1" locked="0" layoutInCell="1" allowOverlap="1" wp14:anchorId="14FB391F" wp14:editId="04CB2079">
                  <wp:simplePos x="0" y="0"/>
                  <wp:positionH relativeFrom="column">
                    <wp:posOffset>0</wp:posOffset>
                  </wp:positionH>
                  <wp:positionV relativeFrom="margin">
                    <wp:posOffset>2540</wp:posOffset>
                  </wp:positionV>
                  <wp:extent cx="1940560" cy="736600"/>
                  <wp:effectExtent l="0" t="0" r="254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40560" cy="736600"/>
                          </a:xfrm>
                          <a:prstGeom prst="rect">
                            <a:avLst/>
                          </a:prstGeom>
                          <a:noFill/>
                        </pic:spPr>
                      </pic:pic>
                    </a:graphicData>
                  </a:graphic>
                  <wp14:sizeRelH relativeFrom="page">
                    <wp14:pctWidth>0</wp14:pctWidth>
                  </wp14:sizeRelH>
                  <wp14:sizeRelV relativeFrom="page">
                    <wp14:pctHeight>0</wp14:pctHeight>
                  </wp14:sizeRelV>
                </wp:anchor>
              </w:drawing>
            </w:r>
          </w:p>
          <w:p w14:paraId="69D1D33C" w14:textId="090F3486" w:rsidR="002748B1" w:rsidRPr="00E93CB4" w:rsidRDefault="002748B1" w:rsidP="002748B1">
            <w:pPr>
              <w:ind w:right="22"/>
              <w:jc w:val="both"/>
              <w:rPr>
                <w:rFonts w:ascii="Arial" w:eastAsia="Times New Roman" w:hAnsi="Arial" w:cs="Arial"/>
                <w:b/>
                <w:sz w:val="18"/>
                <w:szCs w:val="18"/>
                <w:lang w:eastAsia="en-AU"/>
              </w:rPr>
            </w:pPr>
          </w:p>
          <w:p w14:paraId="1F6F37C1" w14:textId="62CD7237" w:rsidR="002748B1" w:rsidRPr="00E93CB4" w:rsidRDefault="002748B1" w:rsidP="000808D5">
            <w:pPr>
              <w:ind w:right="22"/>
              <w:jc w:val="right"/>
              <w:rPr>
                <w:rFonts w:ascii="Arial" w:hAnsi="Arial" w:cs="Arial"/>
                <w:sz w:val="24"/>
                <w:szCs w:val="24"/>
              </w:rPr>
            </w:pPr>
          </w:p>
        </w:tc>
      </w:tr>
      <w:tr w:rsidR="002748B1" w:rsidRPr="00E93CB4" w14:paraId="11ED0E97" w14:textId="77777777" w:rsidTr="60882B5E">
        <w:tc>
          <w:tcPr>
            <w:tcW w:w="9173" w:type="dxa"/>
            <w:gridSpan w:val="2"/>
          </w:tcPr>
          <w:p w14:paraId="035DD02A" w14:textId="77777777" w:rsidR="002748B1" w:rsidRPr="00E93CB4" w:rsidRDefault="002748B1" w:rsidP="005722FD">
            <w:pPr>
              <w:ind w:right="22"/>
              <w:rPr>
                <w:rFonts w:ascii="Arial" w:eastAsia="Times New Roman" w:hAnsi="Arial" w:cs="Arial"/>
                <w:b/>
                <w:sz w:val="18"/>
                <w:szCs w:val="18"/>
                <w:lang w:eastAsia="en-AU"/>
              </w:rPr>
            </w:pPr>
          </w:p>
          <w:p w14:paraId="41078511" w14:textId="6F6D56E4" w:rsidR="002748B1" w:rsidRPr="00E93CB4" w:rsidRDefault="002748B1" w:rsidP="002748B1">
            <w:pPr>
              <w:ind w:right="22"/>
              <w:jc w:val="center"/>
              <w:rPr>
                <w:rFonts w:ascii="Arial" w:eastAsia="Times New Roman" w:hAnsi="Arial" w:cs="Arial"/>
                <w:b/>
                <w:sz w:val="28"/>
                <w:szCs w:val="28"/>
                <w:lang w:eastAsia="en-AU"/>
              </w:rPr>
            </w:pPr>
            <w:r>
              <w:rPr>
                <w:rFonts w:ascii="Arial" w:eastAsia="Times New Roman" w:hAnsi="Arial" w:cs="Arial"/>
                <w:b/>
                <w:sz w:val="28"/>
                <w:szCs w:val="28"/>
                <w:lang w:eastAsia="en-AU"/>
              </w:rPr>
              <w:t>COUNCIL ASSESSMENT REPORT</w:t>
            </w:r>
          </w:p>
          <w:p w14:paraId="5888C4A7" w14:textId="0E6CD586" w:rsidR="002748B1" w:rsidRPr="00E93CB4" w:rsidRDefault="004A36A9" w:rsidP="002748B1">
            <w:pPr>
              <w:ind w:right="22"/>
              <w:jc w:val="center"/>
              <w:rPr>
                <w:rFonts w:ascii="Arial" w:hAnsi="Arial" w:cs="Arial"/>
                <w:sz w:val="24"/>
                <w:szCs w:val="24"/>
              </w:rPr>
            </w:pPr>
            <w:sdt>
              <w:sdtPr>
                <w:rPr>
                  <w:rFonts w:ascii="Arial" w:eastAsia="Times New Roman" w:hAnsi="Arial" w:cs="Arial"/>
                  <w:sz w:val="24"/>
                  <w:szCs w:val="24"/>
                  <w:lang w:eastAsia="en-AU"/>
                </w:rPr>
                <w:id w:val="3866020"/>
                <w:placeholder>
                  <w:docPart w:val="584C0746BAD6466FA620BB0EC568A30F"/>
                </w:placeholder>
                <w:dropDownList>
                  <w:listItem w:value="Choose an item."/>
                  <w:listItem w:displayText="SYDNEY NORTH" w:value="SYDNEY NORTH"/>
                  <w:listItem w:displayText="SYDNEY SOUTH" w:value="SYDNEY SOUTH"/>
                  <w:listItem w:displayText="HUNTER AND CENTRAL COAST REGIONAL" w:value="HUNTER AND CENTRAL COAST REGIONAL"/>
                  <w:listItem w:displayText="SOUTHERN REGIONAL" w:value="SOUTHERN REGIONAL"/>
                  <w:listItem w:displayText="NORTHERN REGIONAL" w:value="NORTHERN REGIONAL"/>
                  <w:listItem w:displayText="WESTERN REGIONAL" w:value="WESTERN REGIONAL"/>
                  <w:listItem w:displayText="SYDNEY CENTRAL CITY " w:value="SYDNEY CENTRAL CITY "/>
                  <w:listItem w:displayText="SYDNEY EASTERN CITY " w:value="SYDNEY EASTERN CITY "/>
                  <w:listItem w:displayText="SYDNEY WESTERN CITY " w:value="SYDNEY WESTERN CITY "/>
                </w:dropDownList>
              </w:sdtPr>
              <w:sdtEndPr/>
              <w:sdtContent>
                <w:r w:rsidR="00DC3130" w:rsidRPr="00DC3130">
                  <w:rPr>
                    <w:rFonts w:ascii="Arial" w:eastAsia="Times New Roman" w:hAnsi="Arial" w:cs="Arial"/>
                    <w:sz w:val="24"/>
                    <w:szCs w:val="24"/>
                    <w:lang w:eastAsia="en-AU"/>
                  </w:rPr>
                  <w:t>NORTHERN REGIONAL</w:t>
                </w:r>
              </w:sdtContent>
            </w:sdt>
            <w:r w:rsidR="002748B1" w:rsidRPr="00E93CB4">
              <w:rPr>
                <w:rFonts w:ascii="Arial" w:eastAsia="Times New Roman" w:hAnsi="Arial" w:cs="Arial"/>
                <w:color w:val="FF0000"/>
                <w:sz w:val="24"/>
                <w:szCs w:val="24"/>
                <w:lang w:eastAsia="en-AU"/>
              </w:rPr>
              <w:t xml:space="preserve"> </w:t>
            </w:r>
            <w:r w:rsidR="002748B1" w:rsidRPr="00E93CB4">
              <w:rPr>
                <w:rFonts w:ascii="Arial" w:eastAsia="Times New Roman" w:hAnsi="Arial" w:cs="Arial"/>
                <w:sz w:val="24"/>
                <w:szCs w:val="24"/>
                <w:lang w:eastAsia="en-AU"/>
              </w:rPr>
              <w:t>PLANNING PANEL</w:t>
            </w:r>
            <w:r w:rsidR="00E32528">
              <w:rPr>
                <w:rFonts w:ascii="Arial" w:eastAsia="Times New Roman" w:hAnsi="Arial" w:cs="Arial"/>
                <w:sz w:val="24"/>
                <w:szCs w:val="24"/>
                <w:lang w:eastAsia="en-AU"/>
              </w:rPr>
              <w:t xml:space="preserve"> </w:t>
            </w:r>
          </w:p>
        </w:tc>
      </w:tr>
    </w:tbl>
    <w:p w14:paraId="4E557B1D" w14:textId="77777777" w:rsidR="002748B1" w:rsidRPr="00E93CB4" w:rsidRDefault="002748B1" w:rsidP="002748B1">
      <w:pPr>
        <w:pStyle w:val="NoSpacing"/>
        <w:rPr>
          <w:rFonts w:ascii="Arial" w:hAnsi="Arial" w:cs="Arial"/>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3259"/>
        <w:gridCol w:w="6881"/>
      </w:tblGrid>
      <w:tr w:rsidR="002748B1" w:rsidRPr="00E93CB4" w14:paraId="1BBFE4A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60F395" w14:textId="33ED50E8" w:rsidR="002748B1" w:rsidRPr="00E93CB4" w:rsidRDefault="009B4677" w:rsidP="005722FD">
            <w:pPr>
              <w:spacing w:before="60" w:after="60"/>
              <w:rPr>
                <w:rFonts w:ascii="Arial" w:hAnsi="Arial" w:cs="Arial"/>
              </w:rPr>
            </w:pPr>
            <w:r>
              <w:rPr>
                <w:rFonts w:ascii="Arial" w:hAnsi="Arial" w:cs="Arial"/>
                <w:color w:val="auto"/>
                <w:sz w:val="22"/>
                <w:szCs w:val="22"/>
              </w:rPr>
              <w:t>PANEL REFERENCE &amp; DA NUMBER</w:t>
            </w:r>
          </w:p>
        </w:tc>
        <w:tc>
          <w:tcPr>
            <w:tcW w:w="3393" w:type="pct"/>
            <w:vAlign w:val="center"/>
          </w:tcPr>
          <w:p w14:paraId="626D721E" w14:textId="015D1DBD" w:rsidR="002748B1" w:rsidRPr="00DC3130" w:rsidRDefault="00DC3130" w:rsidP="005722FD">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DC3130">
              <w:rPr>
                <w:rFonts w:ascii="Arial" w:hAnsi="Arial" w:cs="Arial"/>
                <w:sz w:val="22"/>
                <w:szCs w:val="22"/>
              </w:rPr>
              <w:t>PPSNTH</w:t>
            </w:r>
            <w:r w:rsidRPr="00DC3130">
              <w:rPr>
                <w:rFonts w:ascii="Cambria Math" w:hAnsi="Cambria Math" w:cs="Cambria Math"/>
                <w:sz w:val="22"/>
                <w:szCs w:val="22"/>
              </w:rPr>
              <w:t>‐</w:t>
            </w:r>
            <w:r w:rsidRPr="00DC3130">
              <w:rPr>
                <w:rFonts w:ascii="Arial" w:hAnsi="Arial" w:cs="Arial"/>
                <w:sz w:val="22"/>
                <w:szCs w:val="22"/>
              </w:rPr>
              <w:t xml:space="preserve">179 – Byron </w:t>
            </w:r>
            <w:r w:rsidR="00917DA4">
              <w:rPr>
                <w:rFonts w:ascii="Arial" w:hAnsi="Arial" w:cs="Arial"/>
                <w:sz w:val="22"/>
                <w:szCs w:val="22"/>
              </w:rPr>
              <w:t xml:space="preserve">Shire Council </w:t>
            </w:r>
            <w:r w:rsidRPr="00DC3130">
              <w:rPr>
                <w:rFonts w:ascii="Arial" w:hAnsi="Arial" w:cs="Arial"/>
                <w:sz w:val="22"/>
                <w:szCs w:val="22"/>
              </w:rPr>
              <w:t xml:space="preserve">– </w:t>
            </w:r>
            <w:r>
              <w:rPr>
                <w:rFonts w:ascii="Arial" w:hAnsi="Arial" w:cs="Arial"/>
                <w:sz w:val="22"/>
                <w:szCs w:val="22"/>
              </w:rPr>
              <w:t xml:space="preserve">DA </w:t>
            </w:r>
            <w:r w:rsidRPr="00DC3130">
              <w:rPr>
                <w:rFonts w:ascii="Arial" w:hAnsi="Arial" w:cs="Arial"/>
                <w:sz w:val="22"/>
                <w:szCs w:val="22"/>
              </w:rPr>
              <w:t xml:space="preserve">10.2022.371.1 </w:t>
            </w:r>
          </w:p>
        </w:tc>
      </w:tr>
      <w:tr w:rsidR="009B4677" w:rsidRPr="00E93CB4" w14:paraId="1506474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BD97F99" w14:textId="28F25461" w:rsidR="009B4677" w:rsidRPr="00E93CB4" w:rsidRDefault="009B4677" w:rsidP="005722FD">
            <w:pPr>
              <w:spacing w:before="60" w:after="60"/>
              <w:rPr>
                <w:rFonts w:ascii="Arial" w:hAnsi="Arial" w:cs="Arial"/>
              </w:rPr>
            </w:pPr>
            <w:r w:rsidRPr="009B4677">
              <w:rPr>
                <w:rFonts w:ascii="Arial" w:hAnsi="Arial" w:cs="Arial"/>
                <w:color w:val="auto"/>
                <w:sz w:val="22"/>
                <w:szCs w:val="22"/>
              </w:rPr>
              <w:t xml:space="preserve">PROPOSAL </w:t>
            </w:r>
          </w:p>
        </w:tc>
        <w:tc>
          <w:tcPr>
            <w:tcW w:w="3393" w:type="pct"/>
            <w:vAlign w:val="center"/>
          </w:tcPr>
          <w:p w14:paraId="2200D55E" w14:textId="5E5EE43F" w:rsidR="009B4677" w:rsidRPr="00DC3130" w:rsidRDefault="008C7A1F" w:rsidP="00DC3130">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Demolish </w:t>
            </w:r>
            <w:r w:rsidR="00345075">
              <w:rPr>
                <w:rFonts w:ascii="Arial" w:hAnsi="Arial" w:cs="Arial"/>
                <w:sz w:val="22"/>
                <w:szCs w:val="22"/>
              </w:rPr>
              <w:t>exi</w:t>
            </w:r>
            <w:r w:rsidR="00B747EA">
              <w:rPr>
                <w:rFonts w:ascii="Arial" w:hAnsi="Arial" w:cs="Arial"/>
                <w:sz w:val="22"/>
                <w:szCs w:val="22"/>
              </w:rPr>
              <w:t>s</w:t>
            </w:r>
            <w:r w:rsidR="00345075">
              <w:rPr>
                <w:rFonts w:ascii="Arial" w:hAnsi="Arial" w:cs="Arial"/>
                <w:sz w:val="22"/>
                <w:szCs w:val="22"/>
              </w:rPr>
              <w:t>ting</w:t>
            </w:r>
            <w:r>
              <w:rPr>
                <w:rFonts w:ascii="Arial" w:hAnsi="Arial" w:cs="Arial"/>
                <w:sz w:val="22"/>
                <w:szCs w:val="22"/>
              </w:rPr>
              <w:t xml:space="preserve"> </w:t>
            </w:r>
            <w:r w:rsidR="00345075">
              <w:rPr>
                <w:rFonts w:ascii="Arial" w:hAnsi="Arial" w:cs="Arial"/>
                <w:sz w:val="22"/>
                <w:szCs w:val="22"/>
              </w:rPr>
              <w:t>development</w:t>
            </w:r>
            <w:r w:rsidR="00AD352B">
              <w:rPr>
                <w:rFonts w:ascii="Arial" w:hAnsi="Arial" w:cs="Arial"/>
                <w:sz w:val="22"/>
                <w:szCs w:val="22"/>
              </w:rPr>
              <w:t xml:space="preserve"> and </w:t>
            </w:r>
            <w:r>
              <w:rPr>
                <w:rFonts w:ascii="Arial" w:hAnsi="Arial" w:cs="Arial"/>
                <w:sz w:val="22"/>
                <w:szCs w:val="22"/>
              </w:rPr>
              <w:t xml:space="preserve">clear </w:t>
            </w:r>
            <w:r w:rsidR="00345075">
              <w:rPr>
                <w:rFonts w:ascii="Arial" w:hAnsi="Arial" w:cs="Arial"/>
                <w:sz w:val="22"/>
                <w:szCs w:val="22"/>
              </w:rPr>
              <w:t xml:space="preserve">the </w:t>
            </w:r>
            <w:r>
              <w:rPr>
                <w:rFonts w:ascii="Arial" w:hAnsi="Arial" w:cs="Arial"/>
                <w:sz w:val="22"/>
                <w:szCs w:val="22"/>
              </w:rPr>
              <w:t>site</w:t>
            </w:r>
            <w:r w:rsidR="00AD352B">
              <w:rPr>
                <w:rFonts w:ascii="Arial" w:hAnsi="Arial" w:cs="Arial"/>
                <w:sz w:val="22"/>
                <w:szCs w:val="22"/>
              </w:rPr>
              <w:t>,</w:t>
            </w:r>
            <w:r w:rsidR="00345075">
              <w:rPr>
                <w:rFonts w:ascii="Arial" w:hAnsi="Arial" w:cs="Arial"/>
                <w:sz w:val="22"/>
                <w:szCs w:val="22"/>
              </w:rPr>
              <w:t xml:space="preserve"> including </w:t>
            </w:r>
            <w:r w:rsidR="00EC4972">
              <w:rPr>
                <w:rFonts w:ascii="Arial" w:hAnsi="Arial" w:cs="Arial"/>
                <w:sz w:val="22"/>
                <w:szCs w:val="22"/>
              </w:rPr>
              <w:t xml:space="preserve">exiting buildings and trees </w:t>
            </w:r>
            <w:r w:rsidR="00345075">
              <w:rPr>
                <w:rFonts w:ascii="Arial" w:hAnsi="Arial" w:cs="Arial"/>
                <w:sz w:val="22"/>
                <w:szCs w:val="22"/>
              </w:rPr>
              <w:t xml:space="preserve">to facilitate </w:t>
            </w:r>
            <w:r w:rsidR="00EC4972">
              <w:rPr>
                <w:rFonts w:ascii="Arial" w:hAnsi="Arial" w:cs="Arial"/>
                <w:sz w:val="22"/>
                <w:szCs w:val="22"/>
              </w:rPr>
              <w:t xml:space="preserve">a residentail flat building </w:t>
            </w:r>
            <w:r w:rsidR="00345075">
              <w:rPr>
                <w:rFonts w:ascii="Arial" w:hAnsi="Arial" w:cs="Arial"/>
                <w:sz w:val="22"/>
                <w:szCs w:val="22"/>
              </w:rPr>
              <w:t xml:space="preserve">development </w:t>
            </w:r>
            <w:r w:rsidR="00DC3130" w:rsidRPr="00DC3130">
              <w:rPr>
                <w:rFonts w:ascii="Arial" w:hAnsi="Arial" w:cs="Arial"/>
                <w:sz w:val="22"/>
                <w:szCs w:val="22"/>
              </w:rPr>
              <w:t xml:space="preserve">comprising of </w:t>
            </w:r>
            <w:r w:rsidR="00EC4972" w:rsidRPr="00EC4972">
              <w:rPr>
                <w:rFonts w:ascii="Arial" w:hAnsi="Arial" w:cs="Arial"/>
                <w:sz w:val="22"/>
                <w:szCs w:val="22"/>
              </w:rPr>
              <w:t>25 three-bedroom dwellings distributed across four separate two and three-storey buildings</w:t>
            </w:r>
            <w:r w:rsidR="00DC3130" w:rsidRPr="00DC3130">
              <w:rPr>
                <w:rFonts w:ascii="Arial" w:hAnsi="Arial" w:cs="Arial"/>
                <w:sz w:val="22"/>
                <w:szCs w:val="22"/>
              </w:rPr>
              <w:t xml:space="preserve"> with </w:t>
            </w:r>
            <w:r>
              <w:rPr>
                <w:rFonts w:ascii="Arial" w:hAnsi="Arial" w:cs="Arial"/>
                <w:sz w:val="22"/>
                <w:szCs w:val="22"/>
              </w:rPr>
              <w:t>b</w:t>
            </w:r>
            <w:r w:rsidR="00DC3130" w:rsidRPr="00DC3130">
              <w:rPr>
                <w:rFonts w:ascii="Arial" w:hAnsi="Arial" w:cs="Arial"/>
                <w:sz w:val="22"/>
                <w:szCs w:val="22"/>
              </w:rPr>
              <w:t xml:space="preserve">asement </w:t>
            </w:r>
            <w:r>
              <w:rPr>
                <w:rFonts w:ascii="Arial" w:hAnsi="Arial" w:cs="Arial"/>
                <w:sz w:val="22"/>
                <w:szCs w:val="22"/>
              </w:rPr>
              <w:t>c</w:t>
            </w:r>
            <w:r w:rsidR="00DC3130" w:rsidRPr="00DC3130">
              <w:rPr>
                <w:rFonts w:ascii="Arial" w:hAnsi="Arial" w:cs="Arial"/>
                <w:sz w:val="22"/>
                <w:szCs w:val="22"/>
              </w:rPr>
              <w:t xml:space="preserve">ar </w:t>
            </w:r>
            <w:r>
              <w:rPr>
                <w:rFonts w:ascii="Arial" w:hAnsi="Arial" w:cs="Arial"/>
                <w:sz w:val="22"/>
                <w:szCs w:val="22"/>
              </w:rPr>
              <w:t>p</w:t>
            </w:r>
            <w:r w:rsidR="00DC3130" w:rsidRPr="00DC3130">
              <w:rPr>
                <w:rFonts w:ascii="Arial" w:hAnsi="Arial" w:cs="Arial"/>
                <w:sz w:val="22"/>
                <w:szCs w:val="22"/>
              </w:rPr>
              <w:t>arking</w:t>
            </w:r>
            <w:r w:rsidR="00345075">
              <w:rPr>
                <w:rFonts w:ascii="Arial" w:hAnsi="Arial" w:cs="Arial"/>
                <w:sz w:val="22"/>
                <w:szCs w:val="22"/>
              </w:rPr>
              <w:t xml:space="preserve">, </w:t>
            </w:r>
            <w:r>
              <w:rPr>
                <w:rFonts w:ascii="Arial" w:hAnsi="Arial" w:cs="Arial"/>
                <w:sz w:val="22"/>
                <w:szCs w:val="22"/>
              </w:rPr>
              <w:t>associated landscaping and amenities</w:t>
            </w:r>
            <w:r w:rsidR="00917DA4">
              <w:rPr>
                <w:rFonts w:ascii="Arial" w:hAnsi="Arial" w:cs="Arial"/>
                <w:sz w:val="22"/>
                <w:szCs w:val="22"/>
              </w:rPr>
              <w:t>.</w:t>
            </w:r>
            <w:r>
              <w:rPr>
                <w:rFonts w:ascii="Arial" w:hAnsi="Arial" w:cs="Arial"/>
                <w:sz w:val="22"/>
                <w:szCs w:val="22"/>
              </w:rPr>
              <w:t xml:space="preserve"> </w:t>
            </w:r>
          </w:p>
        </w:tc>
      </w:tr>
      <w:tr w:rsidR="002C37C4" w:rsidRPr="00E93CB4" w14:paraId="052B07E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8A89923" w14:textId="012A2ED2" w:rsidR="002C37C4" w:rsidRPr="00E93CB4" w:rsidRDefault="002C37C4" w:rsidP="002C37C4">
            <w:pPr>
              <w:spacing w:before="60" w:after="60"/>
              <w:rPr>
                <w:rFonts w:ascii="Arial" w:hAnsi="Arial" w:cs="Arial"/>
              </w:rPr>
            </w:pPr>
            <w:r w:rsidRPr="00E93CB4">
              <w:rPr>
                <w:rFonts w:ascii="Arial" w:hAnsi="Arial" w:cs="Arial"/>
                <w:color w:val="auto"/>
                <w:sz w:val="22"/>
                <w:szCs w:val="22"/>
              </w:rPr>
              <w:t>ADDRESS</w:t>
            </w:r>
          </w:p>
        </w:tc>
        <w:tc>
          <w:tcPr>
            <w:tcW w:w="3393" w:type="pct"/>
            <w:vAlign w:val="center"/>
          </w:tcPr>
          <w:p w14:paraId="47077BF4" w14:textId="6704C707" w:rsidR="002C37C4" w:rsidRPr="005B6A51" w:rsidRDefault="00C37FAD" w:rsidP="005B6A51">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3835DD">
              <w:rPr>
                <w:rFonts w:ascii="Arial" w:hAnsi="Arial" w:cs="Arial"/>
                <w:noProof/>
                <w:sz w:val="22"/>
                <w:szCs w:val="22"/>
              </w:rPr>
              <w:t xml:space="preserve"> 29 Shirley Street, 2 &amp; 4 Milton Street Byron Bay</w:t>
            </w:r>
          </w:p>
        </w:tc>
      </w:tr>
      <w:tr w:rsidR="002C37C4" w:rsidRPr="00E93CB4" w14:paraId="35A90E41"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89EA67A" w14:textId="7333FFBA" w:rsidR="002C37C4" w:rsidRPr="00E93CB4" w:rsidRDefault="002C37C4" w:rsidP="002C37C4">
            <w:pPr>
              <w:spacing w:before="60" w:after="60"/>
              <w:rPr>
                <w:rFonts w:ascii="Arial" w:hAnsi="Arial" w:cs="Arial"/>
              </w:rPr>
            </w:pPr>
            <w:r w:rsidRPr="00E93CB4">
              <w:rPr>
                <w:rFonts w:ascii="Arial" w:hAnsi="Arial" w:cs="Arial"/>
                <w:color w:val="auto"/>
                <w:sz w:val="22"/>
                <w:szCs w:val="22"/>
              </w:rPr>
              <w:t>APPLICANT</w:t>
            </w:r>
          </w:p>
        </w:tc>
        <w:tc>
          <w:tcPr>
            <w:tcW w:w="3393" w:type="pct"/>
            <w:vAlign w:val="center"/>
          </w:tcPr>
          <w:p w14:paraId="22A47A7B" w14:textId="6CC1E7FC" w:rsidR="00C37FAD" w:rsidRPr="003835DD" w:rsidRDefault="00C37FAD" w:rsidP="00C37FAD">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3835DD">
              <w:rPr>
                <w:rFonts w:ascii="Arial" w:hAnsi="Arial" w:cs="Arial"/>
                <w:color w:val="auto"/>
                <w:sz w:val="22"/>
                <w:szCs w:val="22"/>
              </w:rPr>
              <w:t>The Trustee for the 29 Shirley Street Trust</w:t>
            </w:r>
          </w:p>
          <w:p w14:paraId="1AFB78E2" w14:textId="77777777" w:rsidR="00C37FAD" w:rsidRPr="003835DD" w:rsidRDefault="00C37FAD" w:rsidP="00C37FAD">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r w:rsidRPr="003835DD">
              <w:rPr>
                <w:rFonts w:ascii="Arial" w:hAnsi="Arial" w:cs="Arial"/>
                <w:color w:val="auto"/>
                <w:sz w:val="22"/>
                <w:szCs w:val="22"/>
              </w:rPr>
              <w:t>SEE by: Urbis</w:t>
            </w:r>
          </w:p>
          <w:p w14:paraId="29657E3F" w14:textId="77A750F9" w:rsidR="002C37C4" w:rsidRPr="00E93CB4" w:rsidRDefault="00C37FAD" w:rsidP="00C37FAD">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3835DD">
              <w:rPr>
                <w:rFonts w:ascii="Arial" w:hAnsi="Arial" w:cs="Arial"/>
                <w:color w:val="auto"/>
                <w:sz w:val="22"/>
                <w:szCs w:val="22"/>
              </w:rPr>
              <w:t xml:space="preserve">Architect: </w:t>
            </w:r>
            <w:r w:rsidR="0096187D">
              <w:rPr>
                <w:rFonts w:ascii="Arial" w:hAnsi="Arial" w:cs="Arial"/>
                <w:color w:val="auto"/>
                <w:sz w:val="22"/>
                <w:szCs w:val="22"/>
              </w:rPr>
              <w:t>Hayball</w:t>
            </w:r>
          </w:p>
        </w:tc>
      </w:tr>
      <w:tr w:rsidR="00D9139E" w:rsidRPr="00E93CB4" w14:paraId="2126051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974B95B" w14:textId="4A9E771C" w:rsidR="00D9139E" w:rsidRPr="00E93CB4" w:rsidRDefault="00D9139E" w:rsidP="002C37C4">
            <w:pPr>
              <w:spacing w:before="60" w:after="60"/>
              <w:rPr>
                <w:rFonts w:ascii="Arial" w:hAnsi="Arial" w:cs="Arial"/>
              </w:rPr>
            </w:pPr>
            <w:r w:rsidRPr="00D9139E">
              <w:rPr>
                <w:rFonts w:ascii="Arial" w:hAnsi="Arial" w:cs="Arial"/>
                <w:color w:val="auto"/>
                <w:sz w:val="22"/>
                <w:szCs w:val="22"/>
              </w:rPr>
              <w:t>OWNER</w:t>
            </w:r>
          </w:p>
        </w:tc>
        <w:tc>
          <w:tcPr>
            <w:tcW w:w="3393" w:type="pct"/>
            <w:vAlign w:val="center"/>
          </w:tcPr>
          <w:p w14:paraId="7DF7A947" w14:textId="0917B1EE" w:rsidR="00D9139E" w:rsidRPr="00E93CB4" w:rsidRDefault="00C37FA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EB6320">
              <w:rPr>
                <w:rFonts w:ascii="Arial" w:hAnsi="Arial" w:cs="Arial"/>
                <w:color w:val="auto"/>
                <w:sz w:val="22"/>
                <w:szCs w:val="22"/>
              </w:rPr>
              <w:t>Tarek Nabi and Baycity Pty Ltd</w:t>
            </w:r>
          </w:p>
        </w:tc>
      </w:tr>
      <w:tr w:rsidR="00D9139E" w:rsidRPr="00E93CB4" w14:paraId="4BE32A79"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865944F" w14:textId="48231B8A" w:rsidR="00D9139E" w:rsidRPr="00D9139E" w:rsidRDefault="00D9139E" w:rsidP="002C37C4">
            <w:pPr>
              <w:spacing w:before="60" w:after="60"/>
              <w:rPr>
                <w:rFonts w:ascii="Arial" w:hAnsi="Arial" w:cs="Arial"/>
              </w:rPr>
            </w:pPr>
            <w:r w:rsidRPr="00D9139E">
              <w:rPr>
                <w:rFonts w:ascii="Arial" w:hAnsi="Arial" w:cs="Arial"/>
                <w:color w:val="auto"/>
                <w:sz w:val="22"/>
                <w:szCs w:val="22"/>
              </w:rPr>
              <w:t>DA LODGEMENT</w:t>
            </w:r>
            <w:r>
              <w:rPr>
                <w:rFonts w:ascii="Arial" w:hAnsi="Arial" w:cs="Arial"/>
                <w:color w:val="auto"/>
                <w:sz w:val="22"/>
                <w:szCs w:val="22"/>
              </w:rPr>
              <w:t xml:space="preserve"> DATE</w:t>
            </w:r>
          </w:p>
        </w:tc>
        <w:tc>
          <w:tcPr>
            <w:tcW w:w="3393" w:type="pct"/>
            <w:vAlign w:val="center"/>
          </w:tcPr>
          <w:p w14:paraId="2BF75E23" w14:textId="14AA4B35" w:rsidR="00D9139E" w:rsidRPr="00E93CB4" w:rsidRDefault="00C37FA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EB6320">
              <w:rPr>
                <w:rFonts w:ascii="Arial" w:hAnsi="Arial" w:cs="Arial"/>
                <w:color w:val="auto"/>
                <w:sz w:val="22"/>
                <w:szCs w:val="22"/>
              </w:rPr>
              <w:t>4.10.202</w:t>
            </w:r>
            <w:r w:rsidR="009C1451">
              <w:rPr>
                <w:rFonts w:ascii="Arial" w:hAnsi="Arial" w:cs="Arial"/>
                <w:color w:val="auto"/>
                <w:sz w:val="22"/>
                <w:szCs w:val="22"/>
              </w:rPr>
              <w:t>2</w:t>
            </w:r>
          </w:p>
        </w:tc>
      </w:tr>
      <w:tr w:rsidR="002C37C4" w:rsidRPr="00E93CB4" w14:paraId="1B09C43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0C18D68" w14:textId="75FAE280" w:rsidR="002C37C4" w:rsidRPr="00E93CB4" w:rsidRDefault="002C37C4" w:rsidP="007F1D0F">
            <w:pPr>
              <w:spacing w:before="60" w:after="60"/>
              <w:rPr>
                <w:rFonts w:ascii="Arial" w:hAnsi="Arial" w:cs="Arial"/>
              </w:rPr>
            </w:pPr>
            <w:r w:rsidRPr="1F788C1D">
              <w:rPr>
                <w:rFonts w:ascii="Arial" w:hAnsi="Arial" w:cs="Arial"/>
                <w:color w:val="auto"/>
                <w:sz w:val="22"/>
                <w:szCs w:val="22"/>
              </w:rPr>
              <w:t xml:space="preserve">APPLICATION TYPE </w:t>
            </w:r>
          </w:p>
        </w:tc>
        <w:tc>
          <w:tcPr>
            <w:tcW w:w="3393" w:type="pct"/>
            <w:vAlign w:val="center"/>
          </w:tcPr>
          <w:p w14:paraId="5C5A9B6E" w14:textId="05E4810D" w:rsidR="002C37C4" w:rsidRPr="00E93CB4" w:rsidRDefault="00C37FAD" w:rsidP="002C37C4">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sidRPr="00EB6320">
              <w:rPr>
                <w:rFonts w:ascii="Arial" w:hAnsi="Arial" w:cs="Arial"/>
                <w:color w:val="auto"/>
                <w:sz w:val="22"/>
                <w:szCs w:val="22"/>
                <w:lang w:val="en-AU"/>
              </w:rPr>
              <w:t>Development Application</w:t>
            </w:r>
          </w:p>
        </w:tc>
      </w:tr>
      <w:tr w:rsidR="002C37C4" w:rsidRPr="00E93CB4" w14:paraId="21793023"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CAED265" w14:textId="10B35E68" w:rsidR="002C37C4" w:rsidRPr="00E93CB4" w:rsidRDefault="002C37C4" w:rsidP="002C37C4">
            <w:pPr>
              <w:spacing w:before="60" w:after="60"/>
              <w:rPr>
                <w:rFonts w:ascii="Arial" w:hAnsi="Arial" w:cs="Arial"/>
              </w:rPr>
            </w:pPr>
            <w:r w:rsidRPr="009B4677">
              <w:rPr>
                <w:rFonts w:ascii="Arial" w:hAnsi="Arial" w:cs="Arial"/>
                <w:color w:val="auto"/>
                <w:sz w:val="22"/>
                <w:szCs w:val="22"/>
              </w:rPr>
              <w:t>REGIONALLY SIGNIFICANT CRITERIA</w:t>
            </w:r>
          </w:p>
        </w:tc>
        <w:tc>
          <w:tcPr>
            <w:tcW w:w="3393" w:type="pct"/>
            <w:vAlign w:val="center"/>
          </w:tcPr>
          <w:p w14:paraId="39CA5059" w14:textId="51F02EB4" w:rsidR="0096187D" w:rsidRPr="0096187D" w:rsidRDefault="0096187D" w:rsidP="00677796">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96187D">
              <w:rPr>
                <w:rFonts w:ascii="Arial" w:hAnsi="Arial" w:cs="Arial"/>
                <w:sz w:val="22"/>
                <w:szCs w:val="22"/>
              </w:rPr>
              <w:t>The development has a capital investment value of more than $30 million</w:t>
            </w:r>
          </w:p>
        </w:tc>
      </w:tr>
      <w:tr w:rsidR="00D9139E" w:rsidRPr="00E93CB4" w14:paraId="5D88FAE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A0A26B7" w14:textId="44DEF0C6" w:rsidR="00D9139E" w:rsidRPr="009B4677" w:rsidRDefault="00D9139E" w:rsidP="00D9139E">
            <w:pPr>
              <w:spacing w:before="60" w:after="60"/>
              <w:rPr>
                <w:rFonts w:ascii="Arial" w:hAnsi="Arial" w:cs="Arial"/>
              </w:rPr>
            </w:pPr>
            <w:r w:rsidRPr="009B4677">
              <w:rPr>
                <w:rFonts w:ascii="Arial" w:hAnsi="Arial" w:cs="Arial"/>
                <w:color w:val="auto"/>
                <w:sz w:val="22"/>
                <w:szCs w:val="22"/>
              </w:rPr>
              <w:t>CIV</w:t>
            </w:r>
          </w:p>
        </w:tc>
        <w:tc>
          <w:tcPr>
            <w:tcW w:w="3393" w:type="pct"/>
            <w:vAlign w:val="center"/>
          </w:tcPr>
          <w:p w14:paraId="327C16F1" w14:textId="62F1B3E5" w:rsidR="00D9139E" w:rsidRPr="00541E26" w:rsidRDefault="00C37FAD" w:rsidP="00D9139E">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lang w:val="en-AU"/>
              </w:rPr>
            </w:pPr>
            <w:r w:rsidRPr="00892DA3">
              <w:rPr>
                <w:rFonts w:ascii="Arial" w:hAnsi="Arial" w:cs="Arial"/>
                <w:color w:val="auto"/>
                <w:sz w:val="22"/>
                <w:szCs w:val="22"/>
                <w:lang w:val="en-AU"/>
              </w:rPr>
              <w:t>$45,475,000</w:t>
            </w:r>
          </w:p>
        </w:tc>
      </w:tr>
      <w:tr w:rsidR="00D9139E" w:rsidRPr="00E93CB4" w14:paraId="28C9277E"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10797EA5" w14:textId="7A763945" w:rsidR="00D9139E" w:rsidRPr="00E93CB4" w:rsidRDefault="00F7394C" w:rsidP="00D9139E">
            <w:pPr>
              <w:spacing w:before="60" w:after="60"/>
              <w:rPr>
                <w:rFonts w:ascii="Arial" w:hAnsi="Arial" w:cs="Arial"/>
              </w:rPr>
            </w:pPr>
            <w:r w:rsidRPr="00D9139E">
              <w:rPr>
                <w:rFonts w:ascii="Arial" w:hAnsi="Arial" w:cs="Arial"/>
                <w:color w:val="auto"/>
                <w:sz w:val="22"/>
                <w:szCs w:val="22"/>
              </w:rPr>
              <w:t xml:space="preserve">CLAUSE 4.6 </w:t>
            </w:r>
            <w:r w:rsidR="00E3505F">
              <w:rPr>
                <w:rFonts w:ascii="Arial" w:hAnsi="Arial" w:cs="Arial"/>
                <w:color w:val="auto"/>
                <w:sz w:val="22"/>
                <w:szCs w:val="22"/>
              </w:rPr>
              <w:t xml:space="preserve">&amp; 64A </w:t>
            </w:r>
            <w:r w:rsidRPr="00D9139E">
              <w:rPr>
                <w:rFonts w:ascii="Arial" w:hAnsi="Arial" w:cs="Arial"/>
                <w:color w:val="auto"/>
                <w:sz w:val="22"/>
                <w:szCs w:val="22"/>
              </w:rPr>
              <w:t>REQUESTS</w:t>
            </w:r>
            <w:r>
              <w:rPr>
                <w:rFonts w:ascii="Arial" w:hAnsi="Arial" w:cs="Arial"/>
              </w:rPr>
              <w:t xml:space="preserve"> </w:t>
            </w:r>
          </w:p>
        </w:tc>
        <w:tc>
          <w:tcPr>
            <w:tcW w:w="3393" w:type="pct"/>
            <w:vAlign w:val="center"/>
          </w:tcPr>
          <w:p w14:paraId="49D98EAA" w14:textId="77777777" w:rsidR="000A20D6" w:rsidRDefault="000A20D6" w:rsidP="000A20D6">
            <w:pPr>
              <w:pStyle w:val="FigureCaption"/>
              <w:spacing w:before="0" w:after="0"/>
              <w:ind w:left="0"/>
              <w:jc w:val="both"/>
              <w:cnfStyle w:val="000000000000" w:firstRow="0" w:lastRow="0" w:firstColumn="0" w:lastColumn="0" w:oddVBand="0" w:evenVBand="0" w:oddHBand="0" w:evenHBand="0" w:firstRowFirstColumn="0" w:firstRowLastColumn="0" w:lastRowFirstColumn="0" w:lastRowLastColumn="0"/>
              <w:rPr>
                <w:rFonts w:ascii="Arial" w:hAnsi="Arial" w:cs="Arial"/>
                <w:b w:val="0"/>
                <w:bCs/>
                <w:color w:val="auto"/>
                <w:sz w:val="22"/>
                <w:szCs w:val="22"/>
              </w:rPr>
            </w:pPr>
            <w:r>
              <w:rPr>
                <w:rFonts w:ascii="Arial" w:hAnsi="Arial" w:cs="Arial"/>
                <w:b w:val="0"/>
                <w:bCs/>
                <w:color w:val="auto"/>
                <w:sz w:val="22"/>
                <w:szCs w:val="22"/>
              </w:rPr>
              <w:t>Yes.</w:t>
            </w:r>
          </w:p>
          <w:p w14:paraId="3AE830F1" w14:textId="51301B0C" w:rsidR="006522EB" w:rsidRPr="006522EB" w:rsidRDefault="007365FD" w:rsidP="00762555">
            <w:pPr>
              <w:pStyle w:val="FigureCaption"/>
              <w:numPr>
                <w:ilvl w:val="0"/>
                <w:numId w:val="21"/>
              </w:numPr>
              <w:spacing w:before="0" w:after="0"/>
              <w:jc w:val="both"/>
              <w:cnfStyle w:val="000000000000" w:firstRow="0" w:lastRow="0" w:firstColumn="0" w:lastColumn="0" w:oddVBand="0" w:evenVBand="0" w:oddHBand="0" w:evenHBand="0" w:firstRowFirstColumn="0" w:firstRowLastColumn="0" w:lastRowFirstColumn="0" w:lastRowLastColumn="0"/>
              <w:rPr>
                <w:rFonts w:ascii="Arial" w:hAnsi="Arial" w:cs="Arial"/>
                <w:b w:val="0"/>
                <w:bCs/>
                <w:color w:val="auto"/>
                <w:sz w:val="22"/>
                <w:szCs w:val="22"/>
              </w:rPr>
            </w:pPr>
            <w:r>
              <w:rPr>
                <w:rFonts w:ascii="Arial" w:hAnsi="Arial" w:cs="Arial"/>
                <w:b w:val="0"/>
                <w:bCs/>
                <w:color w:val="auto"/>
                <w:sz w:val="22"/>
                <w:szCs w:val="22"/>
              </w:rPr>
              <w:t xml:space="preserve">BLEP 2014 </w:t>
            </w:r>
            <w:r w:rsidR="006522EB">
              <w:rPr>
                <w:rFonts w:ascii="Arial" w:hAnsi="Arial" w:cs="Arial"/>
                <w:b w:val="0"/>
                <w:bCs/>
                <w:color w:val="auto"/>
                <w:sz w:val="22"/>
                <w:szCs w:val="22"/>
              </w:rPr>
              <w:t xml:space="preserve">Clause </w:t>
            </w:r>
            <w:r w:rsidR="006522EB" w:rsidRPr="006522EB">
              <w:rPr>
                <w:rFonts w:ascii="Arial" w:hAnsi="Arial" w:cs="Arial"/>
                <w:b w:val="0"/>
                <w:bCs/>
                <w:color w:val="auto"/>
                <w:sz w:val="22"/>
                <w:szCs w:val="22"/>
              </w:rPr>
              <w:t xml:space="preserve">4.6 </w:t>
            </w:r>
            <w:r w:rsidR="000A20D6" w:rsidRPr="006522EB">
              <w:rPr>
                <w:rFonts w:ascii="Arial" w:hAnsi="Arial" w:cs="Arial"/>
                <w:b w:val="0"/>
                <w:bCs/>
                <w:color w:val="auto"/>
                <w:sz w:val="22"/>
                <w:szCs w:val="22"/>
              </w:rPr>
              <w:t>Byron Local Environmental Plan 2014</w:t>
            </w:r>
            <w:r w:rsidR="000A20D6">
              <w:rPr>
                <w:rFonts w:ascii="Arial" w:hAnsi="Arial" w:cs="Arial"/>
                <w:b w:val="0"/>
                <w:bCs/>
                <w:i/>
                <w:iCs w:val="0"/>
                <w:color w:val="auto"/>
                <w:sz w:val="22"/>
                <w:szCs w:val="22"/>
              </w:rPr>
              <w:t xml:space="preserve"> </w:t>
            </w:r>
            <w:r w:rsidR="00E3505F">
              <w:rPr>
                <w:rFonts w:ascii="Arial" w:hAnsi="Arial" w:cs="Arial"/>
                <w:b w:val="0"/>
                <w:bCs/>
                <w:color w:val="auto"/>
                <w:sz w:val="22"/>
                <w:szCs w:val="22"/>
              </w:rPr>
              <w:t xml:space="preserve">R3 </w:t>
            </w:r>
            <w:r w:rsidR="000A20D6">
              <w:rPr>
                <w:rFonts w:ascii="Arial" w:hAnsi="Arial" w:cs="Arial"/>
                <w:b w:val="0"/>
                <w:bCs/>
                <w:color w:val="auto"/>
                <w:sz w:val="22"/>
                <w:szCs w:val="22"/>
              </w:rPr>
              <w:t xml:space="preserve">Medium Density Residentail </w:t>
            </w:r>
            <w:r w:rsidR="00E3505F">
              <w:rPr>
                <w:rFonts w:ascii="Arial" w:hAnsi="Arial" w:cs="Arial"/>
                <w:b w:val="0"/>
                <w:bCs/>
                <w:color w:val="auto"/>
                <w:sz w:val="22"/>
                <w:szCs w:val="22"/>
              </w:rPr>
              <w:t>Zone;</w:t>
            </w:r>
            <w:r w:rsidR="00E3505F" w:rsidRPr="009A738C">
              <w:rPr>
                <w:rFonts w:ascii="Arial" w:hAnsi="Arial" w:cs="Arial"/>
                <w:b w:val="0"/>
                <w:bCs/>
                <w:color w:val="auto"/>
                <w:sz w:val="22"/>
                <w:szCs w:val="22"/>
              </w:rPr>
              <w:t xml:space="preserve"> </w:t>
            </w:r>
            <w:r w:rsidR="006522EB" w:rsidRPr="006522EB">
              <w:rPr>
                <w:rFonts w:ascii="Arial" w:hAnsi="Arial" w:cs="Arial"/>
                <w:b w:val="0"/>
                <w:color w:val="auto"/>
                <w:sz w:val="22"/>
                <w:szCs w:val="22"/>
              </w:rPr>
              <w:t>Clause 4.3 Height of Buildings and Clause 4.4 Floor Space Ratio</w:t>
            </w:r>
            <w:r w:rsidR="006522EB">
              <w:rPr>
                <w:rFonts w:ascii="Arial" w:hAnsi="Arial" w:cs="Arial"/>
                <w:b w:val="0"/>
                <w:color w:val="auto"/>
                <w:sz w:val="22"/>
                <w:szCs w:val="22"/>
              </w:rPr>
              <w:t>.</w:t>
            </w:r>
            <w:r w:rsidR="006522EB" w:rsidRPr="006522EB">
              <w:rPr>
                <w:rFonts w:ascii="Arial" w:hAnsi="Arial" w:cs="Arial"/>
                <w:b w:val="0"/>
                <w:sz w:val="22"/>
                <w:szCs w:val="22"/>
              </w:rPr>
              <w:t xml:space="preserve"> </w:t>
            </w:r>
          </w:p>
          <w:p w14:paraId="1FFC2FF9" w14:textId="2BC34ADF" w:rsidR="00D9139E" w:rsidRPr="00C521B5" w:rsidRDefault="007365FD" w:rsidP="00762555">
            <w:pPr>
              <w:pStyle w:val="ListParagraph"/>
              <w:numPr>
                <w:ilvl w:val="0"/>
                <w:numId w:val="21"/>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Pr>
                <w:rFonts w:ascii="Arial" w:hAnsi="Arial" w:cs="Arial"/>
                <w:bCs/>
                <w:color w:val="auto"/>
                <w:sz w:val="22"/>
                <w:szCs w:val="22"/>
              </w:rPr>
              <w:t xml:space="preserve">BLEP 1988 </w:t>
            </w:r>
            <w:r w:rsidR="006522EB">
              <w:rPr>
                <w:rFonts w:ascii="Arial" w:hAnsi="Arial" w:cs="Arial"/>
                <w:bCs/>
                <w:color w:val="auto"/>
                <w:sz w:val="22"/>
                <w:szCs w:val="22"/>
              </w:rPr>
              <w:t xml:space="preserve">Clause 64A Deferred Matter </w:t>
            </w:r>
            <w:r w:rsidR="006522EB" w:rsidRPr="006522EB">
              <w:rPr>
                <w:rFonts w:ascii="Arial" w:hAnsi="Arial" w:cs="Arial"/>
                <w:bCs/>
                <w:iCs/>
                <w:color w:val="auto"/>
                <w:sz w:val="22"/>
                <w:szCs w:val="22"/>
              </w:rPr>
              <w:t>Byron Local Environmental Plan 1988</w:t>
            </w:r>
            <w:r w:rsidR="006522EB">
              <w:rPr>
                <w:rFonts w:ascii="Arial" w:hAnsi="Arial" w:cs="Arial"/>
                <w:bCs/>
                <w:i/>
                <w:color w:val="auto"/>
                <w:sz w:val="22"/>
                <w:szCs w:val="22"/>
              </w:rPr>
              <w:t>.</w:t>
            </w:r>
            <w:r w:rsidR="006522EB" w:rsidRPr="00E77E52">
              <w:rPr>
                <w:bCs/>
                <w:color w:val="auto"/>
                <w:sz w:val="22"/>
                <w:szCs w:val="22"/>
              </w:rPr>
              <w:t xml:space="preserve"> </w:t>
            </w:r>
            <w:r w:rsidR="006522EB" w:rsidRPr="00C521B5">
              <w:rPr>
                <w:rFonts w:ascii="Arial" w:hAnsi="Arial" w:cs="Arial"/>
                <w:color w:val="FF0000"/>
                <w:sz w:val="22"/>
                <w:szCs w:val="22"/>
              </w:rPr>
              <w:t xml:space="preserve"> </w:t>
            </w:r>
            <w:r w:rsidR="00E3505F">
              <w:rPr>
                <w:rFonts w:ascii="Arial" w:hAnsi="Arial" w:cs="Arial"/>
                <w:bCs/>
                <w:color w:val="auto"/>
                <w:sz w:val="22"/>
                <w:szCs w:val="22"/>
              </w:rPr>
              <w:t xml:space="preserve">7(f2) </w:t>
            </w:r>
            <w:r w:rsidR="006522EB">
              <w:rPr>
                <w:rFonts w:ascii="Arial" w:hAnsi="Arial" w:cs="Arial"/>
                <w:bCs/>
                <w:color w:val="auto"/>
                <w:sz w:val="22"/>
                <w:szCs w:val="22"/>
              </w:rPr>
              <w:t xml:space="preserve">Urban Coastal Land </w:t>
            </w:r>
            <w:r w:rsidR="00E3505F">
              <w:rPr>
                <w:rFonts w:ascii="Arial" w:hAnsi="Arial" w:cs="Arial"/>
                <w:bCs/>
                <w:color w:val="auto"/>
                <w:sz w:val="22"/>
                <w:szCs w:val="22"/>
              </w:rPr>
              <w:t>Zone;</w:t>
            </w:r>
            <w:r w:rsidR="006522EB">
              <w:rPr>
                <w:rFonts w:ascii="Arial" w:hAnsi="Arial" w:cs="Arial"/>
                <w:bCs/>
                <w:color w:val="auto"/>
                <w:sz w:val="22"/>
                <w:szCs w:val="22"/>
              </w:rPr>
              <w:t xml:space="preserve"> Clause </w:t>
            </w:r>
            <w:r w:rsidR="00633AA7">
              <w:rPr>
                <w:rFonts w:ascii="Arial" w:hAnsi="Arial" w:cs="Arial"/>
                <w:bCs/>
                <w:color w:val="auto"/>
                <w:sz w:val="22"/>
                <w:szCs w:val="22"/>
              </w:rPr>
              <w:t xml:space="preserve">40(2)(b)(i) &amp; (ii) </w:t>
            </w:r>
            <w:r w:rsidR="002107E4">
              <w:rPr>
                <w:rFonts w:ascii="Arial" w:hAnsi="Arial" w:cs="Arial"/>
                <w:bCs/>
                <w:color w:val="auto"/>
                <w:sz w:val="22"/>
                <w:szCs w:val="22"/>
              </w:rPr>
              <w:t>topmost</w:t>
            </w:r>
            <w:r w:rsidR="00633AA7">
              <w:rPr>
                <w:rFonts w:ascii="Arial" w:hAnsi="Arial" w:cs="Arial"/>
                <w:bCs/>
                <w:color w:val="auto"/>
                <w:sz w:val="22"/>
                <w:szCs w:val="22"/>
              </w:rPr>
              <w:t xml:space="preserve"> floor level and building height.</w:t>
            </w:r>
            <w:r w:rsidR="00C37FAD" w:rsidRPr="00C521B5">
              <w:rPr>
                <w:rFonts w:ascii="Arial" w:hAnsi="Arial" w:cs="Arial"/>
                <w:color w:val="FF0000"/>
                <w:sz w:val="22"/>
                <w:szCs w:val="22"/>
              </w:rPr>
              <w:t xml:space="preserve"> </w:t>
            </w:r>
          </w:p>
        </w:tc>
      </w:tr>
      <w:tr w:rsidR="00D9139E" w:rsidRPr="00E93CB4" w14:paraId="2BC4857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BC54037" w14:textId="18D2AEAF" w:rsidR="00D9139E" w:rsidRPr="009B4677" w:rsidRDefault="00D9139E" w:rsidP="00D9139E">
            <w:pPr>
              <w:spacing w:before="60" w:after="60"/>
              <w:rPr>
                <w:rFonts w:ascii="Arial" w:hAnsi="Arial" w:cs="Arial"/>
              </w:rPr>
            </w:pPr>
            <w:r w:rsidRPr="00C072AB">
              <w:rPr>
                <w:rFonts w:ascii="Arial" w:hAnsi="Arial" w:cs="Arial"/>
                <w:color w:val="auto"/>
                <w:sz w:val="22"/>
                <w:szCs w:val="22"/>
              </w:rPr>
              <w:t>KEY SEPP/LEP</w:t>
            </w:r>
          </w:p>
        </w:tc>
        <w:tc>
          <w:tcPr>
            <w:tcW w:w="3393" w:type="pct"/>
            <w:vAlign w:val="center"/>
          </w:tcPr>
          <w:p w14:paraId="029FB55A" w14:textId="77777777" w:rsidR="002107E4" w:rsidRPr="002107E4" w:rsidRDefault="002107E4" w:rsidP="002107E4">
            <w:pPr>
              <w:pStyle w:val="ListParagraph"/>
              <w:numPr>
                <w:ilvl w:val="0"/>
                <w:numId w:val="5"/>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107E4">
              <w:rPr>
                <w:rFonts w:ascii="Arial" w:hAnsi="Arial" w:cs="Arial"/>
                <w:sz w:val="22"/>
                <w:szCs w:val="22"/>
              </w:rPr>
              <w:t xml:space="preserve">Environmental Planning and Assessment (EP&amp;A) Act 1979 </w:t>
            </w:r>
          </w:p>
          <w:p w14:paraId="0824D641" w14:textId="4941325C" w:rsidR="002107E4" w:rsidRPr="002107E4" w:rsidRDefault="002107E4" w:rsidP="002107E4">
            <w:pPr>
              <w:pStyle w:val="ListParagraph"/>
              <w:numPr>
                <w:ilvl w:val="0"/>
                <w:numId w:val="5"/>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2107E4">
              <w:rPr>
                <w:rFonts w:ascii="Arial" w:hAnsi="Arial" w:cs="Arial"/>
                <w:sz w:val="22"/>
                <w:szCs w:val="22"/>
              </w:rPr>
              <w:t>EP&amp;A Regulation 2000</w:t>
            </w:r>
          </w:p>
          <w:p w14:paraId="0E051C25" w14:textId="5069DBDF" w:rsidR="00C37FAD" w:rsidRPr="002107E4" w:rsidRDefault="00C37FAD" w:rsidP="002107E4">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sidRPr="002107E4">
              <w:rPr>
                <w:rFonts w:ascii="Arial" w:hAnsi="Arial" w:cs="Arial"/>
                <w:bCs/>
                <w:iCs/>
                <w:color w:val="auto"/>
                <w:sz w:val="22"/>
                <w:szCs w:val="22"/>
              </w:rPr>
              <w:t>State Environmental Planning Policy (Building Sustainability Index: BASIX) 2004</w:t>
            </w:r>
          </w:p>
          <w:p w14:paraId="75156DFC" w14:textId="77777777" w:rsidR="00C37FAD" w:rsidRPr="002107E4" w:rsidRDefault="00C37FAD" w:rsidP="002107E4">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sidRPr="002107E4">
              <w:rPr>
                <w:rFonts w:ascii="Arial" w:hAnsi="Arial" w:cs="Arial"/>
                <w:bCs/>
                <w:iCs/>
                <w:color w:val="auto"/>
                <w:sz w:val="22"/>
                <w:szCs w:val="22"/>
              </w:rPr>
              <w:t>State Environmental Planning Policy No 65—Design Quality of Residential Apartment Development</w:t>
            </w:r>
          </w:p>
          <w:p w14:paraId="522965BD" w14:textId="77777777" w:rsidR="00C37FAD" w:rsidRPr="002107E4" w:rsidRDefault="00C37FAD" w:rsidP="002107E4">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sidRPr="002107E4">
              <w:rPr>
                <w:rFonts w:ascii="Arial" w:hAnsi="Arial" w:cs="Arial"/>
                <w:bCs/>
                <w:iCs/>
                <w:color w:val="auto"/>
                <w:sz w:val="22"/>
                <w:szCs w:val="22"/>
              </w:rPr>
              <w:t>State Environmental Planning Policy (Planning Systems) 2021</w:t>
            </w:r>
          </w:p>
          <w:p w14:paraId="1930F3FB" w14:textId="6BD5248D" w:rsidR="00C37FAD" w:rsidRPr="002107E4" w:rsidRDefault="00C37FAD" w:rsidP="002107E4">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sidRPr="002107E4">
              <w:rPr>
                <w:rFonts w:ascii="Arial" w:hAnsi="Arial" w:cs="Arial"/>
                <w:bCs/>
                <w:iCs/>
                <w:color w:val="auto"/>
                <w:sz w:val="22"/>
                <w:szCs w:val="22"/>
              </w:rPr>
              <w:t>State Environmental Planning Policy (Resilience and Hazards) 2021</w:t>
            </w:r>
          </w:p>
          <w:p w14:paraId="6AE835CC" w14:textId="595E11C8" w:rsidR="00FF60B3" w:rsidRPr="002107E4" w:rsidRDefault="00FF60B3" w:rsidP="002107E4">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sidRPr="002107E4">
              <w:rPr>
                <w:rFonts w:ascii="Arial" w:hAnsi="Arial" w:cs="Arial"/>
                <w:bCs/>
                <w:iCs/>
                <w:color w:val="auto"/>
                <w:sz w:val="22"/>
                <w:szCs w:val="22"/>
              </w:rPr>
              <w:t>Transport and Infrastructure SEPP 2021</w:t>
            </w:r>
          </w:p>
          <w:p w14:paraId="1861F094" w14:textId="5CB1FCED" w:rsidR="0096187D" w:rsidRPr="002107E4" w:rsidRDefault="007365FD" w:rsidP="002107E4">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Cs/>
                <w:color w:val="auto"/>
                <w:sz w:val="22"/>
                <w:szCs w:val="22"/>
              </w:rPr>
            </w:pPr>
            <w:r>
              <w:rPr>
                <w:rFonts w:ascii="Arial" w:hAnsi="Arial" w:cs="Arial"/>
                <w:bCs/>
                <w:iCs/>
                <w:color w:val="auto"/>
                <w:sz w:val="22"/>
                <w:szCs w:val="22"/>
              </w:rPr>
              <w:t>BLEP</w:t>
            </w:r>
            <w:r w:rsidR="002107E4" w:rsidRPr="002107E4">
              <w:rPr>
                <w:rFonts w:ascii="Arial" w:hAnsi="Arial" w:cs="Arial"/>
                <w:bCs/>
                <w:iCs/>
                <w:color w:val="auto"/>
                <w:sz w:val="22"/>
                <w:szCs w:val="22"/>
              </w:rPr>
              <w:t xml:space="preserve"> Plan </w:t>
            </w:r>
            <w:r w:rsidR="0096187D" w:rsidRPr="002107E4">
              <w:rPr>
                <w:rFonts w:ascii="Arial" w:hAnsi="Arial" w:cs="Arial"/>
                <w:bCs/>
                <w:iCs/>
                <w:color w:val="auto"/>
                <w:sz w:val="22"/>
                <w:szCs w:val="22"/>
              </w:rPr>
              <w:t xml:space="preserve">2014 </w:t>
            </w:r>
          </w:p>
          <w:p w14:paraId="0D16EF75" w14:textId="77777777" w:rsidR="00D9139E" w:rsidRPr="007365FD" w:rsidRDefault="007365FD" w:rsidP="00C37FAD">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Pr>
                <w:rFonts w:ascii="Arial" w:hAnsi="Arial" w:cs="Arial"/>
                <w:bCs/>
                <w:iCs/>
                <w:color w:val="auto"/>
                <w:sz w:val="22"/>
                <w:szCs w:val="22"/>
              </w:rPr>
              <w:t>(DM)</w:t>
            </w:r>
            <w:r w:rsidR="002107E4" w:rsidRPr="002107E4">
              <w:rPr>
                <w:rFonts w:ascii="Arial" w:hAnsi="Arial" w:cs="Arial"/>
                <w:bCs/>
                <w:iCs/>
                <w:color w:val="auto"/>
                <w:sz w:val="22"/>
                <w:szCs w:val="22"/>
              </w:rPr>
              <w:t xml:space="preserve"> </w:t>
            </w:r>
            <w:r>
              <w:rPr>
                <w:rFonts w:ascii="Arial" w:hAnsi="Arial" w:cs="Arial"/>
                <w:bCs/>
                <w:iCs/>
                <w:color w:val="auto"/>
                <w:sz w:val="22"/>
                <w:szCs w:val="22"/>
              </w:rPr>
              <w:t>BLEP</w:t>
            </w:r>
            <w:r w:rsidR="002107E4" w:rsidRPr="002107E4">
              <w:rPr>
                <w:rFonts w:ascii="Arial" w:hAnsi="Arial" w:cs="Arial"/>
                <w:bCs/>
                <w:iCs/>
                <w:color w:val="auto"/>
                <w:sz w:val="22"/>
                <w:szCs w:val="22"/>
              </w:rPr>
              <w:t xml:space="preserve"> 1988</w:t>
            </w:r>
          </w:p>
          <w:p w14:paraId="293D326F" w14:textId="3AB15F46" w:rsidR="007365FD" w:rsidRPr="002107E4" w:rsidRDefault="007365FD" w:rsidP="00C37FAD">
            <w:pPr>
              <w:numPr>
                <w:ilvl w:val="0"/>
                <w:numId w:val="5"/>
              </w:num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ascii="Arial" w:hAnsi="Arial" w:cs="Arial"/>
                <w:bCs/>
                <w:i/>
                <w:color w:val="auto"/>
                <w:sz w:val="22"/>
                <w:szCs w:val="22"/>
              </w:rPr>
            </w:pPr>
            <w:r>
              <w:rPr>
                <w:rFonts w:ascii="Arial" w:hAnsi="Arial" w:cs="Arial"/>
                <w:bCs/>
                <w:iCs/>
                <w:color w:val="auto"/>
                <w:sz w:val="22"/>
                <w:szCs w:val="22"/>
              </w:rPr>
              <w:lastRenderedPageBreak/>
              <w:t>BDCP 2014 &amp; BDCP 2010</w:t>
            </w:r>
          </w:p>
        </w:tc>
      </w:tr>
      <w:tr w:rsidR="00D9139E" w:rsidRPr="00E93CB4" w14:paraId="4DC78F6F"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4DA59E9" w14:textId="255F5181" w:rsidR="00D9139E" w:rsidRDefault="00D9139E" w:rsidP="004A5E56">
            <w:pPr>
              <w:spacing w:before="60" w:after="60"/>
              <w:jc w:val="both"/>
              <w:rPr>
                <w:rFonts w:ascii="Arial" w:hAnsi="Arial" w:cs="Arial"/>
              </w:rPr>
            </w:pPr>
            <w:r>
              <w:rPr>
                <w:rFonts w:ascii="Arial" w:hAnsi="Arial" w:cs="Arial"/>
                <w:color w:val="auto"/>
                <w:sz w:val="22"/>
                <w:szCs w:val="22"/>
              </w:rPr>
              <w:lastRenderedPageBreak/>
              <w:t xml:space="preserve">TOTAL </w:t>
            </w:r>
            <w:r w:rsidRPr="00D9139E">
              <w:rPr>
                <w:rFonts w:ascii="Arial" w:hAnsi="Arial" w:cs="Arial"/>
                <w:color w:val="auto"/>
                <w:sz w:val="22"/>
                <w:szCs w:val="22"/>
              </w:rPr>
              <w:t>&amp; UNIQUE SUBMISSIONS</w:t>
            </w:r>
            <w:r w:rsidR="008315CB">
              <w:rPr>
                <w:rFonts w:ascii="Arial" w:hAnsi="Arial" w:cs="Arial"/>
                <w:color w:val="auto"/>
                <w:sz w:val="22"/>
                <w:szCs w:val="22"/>
              </w:rPr>
              <w:t xml:space="preserve"> </w:t>
            </w:r>
            <w:r w:rsidR="001A3DA0" w:rsidRPr="001A3DA0">
              <w:rPr>
                <w:rFonts w:ascii="Arial" w:hAnsi="Arial" w:cs="Arial"/>
                <w:color w:val="auto"/>
                <w:sz w:val="22"/>
                <w:szCs w:val="22"/>
              </w:rPr>
              <w:t xml:space="preserve">KEY </w:t>
            </w:r>
            <w:r w:rsidR="001A3DA0">
              <w:rPr>
                <w:rFonts w:ascii="Arial" w:hAnsi="Arial" w:cs="Arial"/>
                <w:color w:val="auto"/>
                <w:sz w:val="22"/>
                <w:szCs w:val="22"/>
              </w:rPr>
              <w:t xml:space="preserve">ISSUES IN </w:t>
            </w:r>
            <w:r w:rsidR="001A3DA0" w:rsidRPr="001A3DA0">
              <w:rPr>
                <w:rFonts w:ascii="Arial" w:hAnsi="Arial" w:cs="Arial"/>
                <w:color w:val="auto"/>
                <w:sz w:val="22"/>
                <w:szCs w:val="22"/>
              </w:rPr>
              <w:t>SUBMISSIONS</w:t>
            </w:r>
          </w:p>
        </w:tc>
        <w:tc>
          <w:tcPr>
            <w:tcW w:w="3393" w:type="pct"/>
            <w:vAlign w:val="center"/>
          </w:tcPr>
          <w:p w14:paraId="57B8209A" w14:textId="44359ED0" w:rsidR="00D9139E" w:rsidRPr="00E93CB4" w:rsidRDefault="00EA476C" w:rsidP="008315CB">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rPr>
            </w:pPr>
            <w:r>
              <w:rPr>
                <w:rFonts w:ascii="Arial" w:hAnsi="Arial" w:cs="Arial"/>
                <w:bCs/>
                <w:color w:val="auto"/>
                <w:sz w:val="22"/>
                <w:szCs w:val="22"/>
              </w:rPr>
              <w:t xml:space="preserve">13 </w:t>
            </w:r>
            <w:r w:rsidR="008315CB">
              <w:rPr>
                <w:rFonts w:ascii="Arial" w:hAnsi="Arial" w:cs="Arial"/>
                <w:bCs/>
                <w:color w:val="auto"/>
                <w:sz w:val="22"/>
                <w:szCs w:val="22"/>
              </w:rPr>
              <w:t xml:space="preserve">unique </w:t>
            </w:r>
            <w:r w:rsidR="007E1FE7">
              <w:rPr>
                <w:rFonts w:ascii="Arial" w:hAnsi="Arial" w:cs="Arial"/>
                <w:bCs/>
                <w:color w:val="auto"/>
                <w:sz w:val="22"/>
                <w:szCs w:val="22"/>
              </w:rPr>
              <w:t>submissions</w:t>
            </w:r>
            <w:r w:rsidR="008315CB">
              <w:rPr>
                <w:rFonts w:ascii="Arial" w:hAnsi="Arial" w:cs="Arial"/>
                <w:bCs/>
                <w:color w:val="auto"/>
                <w:sz w:val="22"/>
                <w:szCs w:val="22"/>
              </w:rPr>
              <w:t xml:space="preserve">, 12 </w:t>
            </w:r>
            <w:r w:rsidR="008C664D">
              <w:rPr>
                <w:rFonts w:ascii="Arial" w:hAnsi="Arial" w:cs="Arial"/>
                <w:bCs/>
                <w:color w:val="auto"/>
                <w:sz w:val="22"/>
                <w:szCs w:val="22"/>
              </w:rPr>
              <w:t>in support</w:t>
            </w:r>
            <w:r w:rsidR="008315CB">
              <w:rPr>
                <w:rFonts w:ascii="Arial" w:hAnsi="Arial" w:cs="Arial"/>
                <w:bCs/>
                <w:color w:val="auto"/>
                <w:sz w:val="22"/>
                <w:szCs w:val="22"/>
              </w:rPr>
              <w:t xml:space="preserve"> and 1 requesting further information.</w:t>
            </w:r>
            <w:r>
              <w:rPr>
                <w:rFonts w:ascii="Arial" w:hAnsi="Arial" w:cs="Arial"/>
                <w:bCs/>
                <w:color w:val="auto"/>
                <w:sz w:val="22"/>
                <w:szCs w:val="22"/>
              </w:rPr>
              <w:t xml:space="preserve"> </w:t>
            </w:r>
          </w:p>
        </w:tc>
      </w:tr>
      <w:tr w:rsidR="001A3DA0" w:rsidRPr="00E93CB4" w14:paraId="60FB0875"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4893528B" w14:textId="292C41E4" w:rsidR="001A3DA0" w:rsidRDefault="00F50F3C" w:rsidP="00FC2AF2">
            <w:pPr>
              <w:spacing w:before="60" w:after="60"/>
              <w:jc w:val="both"/>
              <w:rPr>
                <w:rFonts w:ascii="Arial" w:hAnsi="Arial" w:cs="Arial"/>
              </w:rPr>
            </w:pPr>
            <w:r w:rsidRPr="00F50F3C">
              <w:rPr>
                <w:rFonts w:ascii="Arial" w:hAnsi="Arial" w:cs="Arial"/>
                <w:color w:val="auto"/>
                <w:sz w:val="22"/>
                <w:szCs w:val="22"/>
              </w:rPr>
              <w:t>DOCUMENTS SUBMITTED</w:t>
            </w:r>
            <w:r w:rsidR="008152E4">
              <w:rPr>
                <w:rFonts w:ascii="Arial" w:hAnsi="Arial" w:cs="Arial"/>
                <w:color w:val="auto"/>
                <w:sz w:val="22"/>
                <w:szCs w:val="22"/>
              </w:rPr>
              <w:t xml:space="preserve"> </w:t>
            </w:r>
            <w:r w:rsidR="008152E4" w:rsidRPr="00F50F3C">
              <w:rPr>
                <w:rFonts w:ascii="Arial" w:hAnsi="Arial" w:cs="Arial"/>
                <w:color w:val="auto"/>
                <w:sz w:val="22"/>
                <w:szCs w:val="22"/>
              </w:rPr>
              <w:t>FOR CONSIDERATION</w:t>
            </w:r>
          </w:p>
        </w:tc>
        <w:tc>
          <w:tcPr>
            <w:tcW w:w="3393" w:type="pct"/>
            <w:vAlign w:val="center"/>
          </w:tcPr>
          <w:p w14:paraId="32BAE0BB" w14:textId="3A1F6029" w:rsidR="002107E4" w:rsidRPr="002107E4" w:rsidRDefault="00D823A4" w:rsidP="00762555">
            <w:pPr>
              <w:pStyle w:val="ListParagraph"/>
              <w:numPr>
                <w:ilvl w:val="0"/>
                <w:numId w:val="25"/>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Pr>
                <w:rFonts w:ascii="Arial" w:hAnsi="Arial" w:cs="Arial"/>
                <w:bCs/>
                <w:sz w:val="22"/>
                <w:szCs w:val="22"/>
              </w:rPr>
              <w:t>Recommended</w:t>
            </w:r>
            <w:r w:rsidR="002107E4" w:rsidRPr="002107E4">
              <w:rPr>
                <w:rFonts w:ascii="Arial" w:hAnsi="Arial" w:cs="Arial"/>
                <w:bCs/>
                <w:sz w:val="22"/>
                <w:szCs w:val="22"/>
              </w:rPr>
              <w:t xml:space="preserve"> </w:t>
            </w:r>
            <w:r>
              <w:rPr>
                <w:rFonts w:ascii="Arial" w:hAnsi="Arial" w:cs="Arial"/>
                <w:bCs/>
                <w:sz w:val="22"/>
                <w:szCs w:val="22"/>
              </w:rPr>
              <w:t>C</w:t>
            </w:r>
            <w:r w:rsidR="002107E4" w:rsidRPr="002107E4">
              <w:rPr>
                <w:rFonts w:ascii="Arial" w:hAnsi="Arial" w:cs="Arial"/>
                <w:bCs/>
                <w:sz w:val="22"/>
                <w:szCs w:val="22"/>
              </w:rPr>
              <w:t xml:space="preserve">onditions of </w:t>
            </w:r>
            <w:r>
              <w:rPr>
                <w:rFonts w:ascii="Arial" w:hAnsi="Arial" w:cs="Arial"/>
                <w:bCs/>
                <w:sz w:val="22"/>
                <w:szCs w:val="22"/>
              </w:rPr>
              <w:t>C</w:t>
            </w:r>
            <w:r w:rsidR="002107E4" w:rsidRPr="002107E4">
              <w:rPr>
                <w:rFonts w:ascii="Arial" w:hAnsi="Arial" w:cs="Arial"/>
                <w:bCs/>
                <w:sz w:val="22"/>
                <w:szCs w:val="22"/>
              </w:rPr>
              <w:t>onsent</w:t>
            </w:r>
          </w:p>
          <w:p w14:paraId="464C2805" w14:textId="1E97630E" w:rsidR="002107E4" w:rsidRDefault="00D823A4" w:rsidP="00762555">
            <w:pPr>
              <w:pStyle w:val="ListParagraph"/>
              <w:numPr>
                <w:ilvl w:val="0"/>
                <w:numId w:val="25"/>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Pr>
                <w:rFonts w:ascii="Arial" w:hAnsi="Arial" w:cs="Arial"/>
                <w:bCs/>
                <w:sz w:val="22"/>
                <w:szCs w:val="22"/>
              </w:rPr>
              <w:t xml:space="preserve">Architectural and Engineering </w:t>
            </w:r>
            <w:r w:rsidR="002107E4" w:rsidRPr="002107E4">
              <w:rPr>
                <w:rFonts w:ascii="Arial" w:hAnsi="Arial" w:cs="Arial"/>
                <w:bCs/>
                <w:sz w:val="22"/>
                <w:szCs w:val="22"/>
              </w:rPr>
              <w:t>Plans</w:t>
            </w:r>
          </w:p>
          <w:p w14:paraId="245037F4" w14:textId="1336C9E3" w:rsidR="00D823A4" w:rsidRPr="002107E4" w:rsidRDefault="00D823A4" w:rsidP="00762555">
            <w:pPr>
              <w:pStyle w:val="ListParagraph"/>
              <w:numPr>
                <w:ilvl w:val="0"/>
                <w:numId w:val="25"/>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bCs/>
                <w:sz w:val="22"/>
                <w:szCs w:val="22"/>
              </w:rPr>
            </w:pPr>
            <w:r>
              <w:rPr>
                <w:rFonts w:ascii="Arial" w:hAnsi="Arial" w:cs="Arial"/>
                <w:bCs/>
                <w:sz w:val="22"/>
                <w:szCs w:val="22"/>
              </w:rPr>
              <w:t>Statement of Environmental Effects, including Attachments</w:t>
            </w:r>
          </w:p>
          <w:p w14:paraId="56D26860" w14:textId="30BFC237" w:rsidR="00F263DC" w:rsidRPr="002107E4" w:rsidRDefault="00D823A4" w:rsidP="00D823A4">
            <w:pPr>
              <w:pStyle w:val="ListParagraph"/>
              <w:numPr>
                <w:ilvl w:val="0"/>
                <w:numId w:val="25"/>
              </w:numPr>
              <w:spacing w:before="60" w:after="60"/>
              <w:contextualSpacing w:val="0"/>
              <w:cnfStyle w:val="000000000000" w:firstRow="0" w:lastRow="0" w:firstColumn="0" w:lastColumn="0" w:oddVBand="0" w:evenVBand="0" w:oddHBand="0" w:evenHBand="0" w:firstRowFirstColumn="0" w:firstRowLastColumn="0" w:lastRowFirstColumn="0" w:lastRowLastColumn="0"/>
              <w:rPr>
                <w:rFonts w:ascii="Arial" w:hAnsi="Arial" w:cs="Arial"/>
                <w:lang w:val="en-AU"/>
              </w:rPr>
            </w:pPr>
            <w:r>
              <w:rPr>
                <w:rFonts w:ascii="Arial" w:hAnsi="Arial" w:cs="Arial"/>
                <w:bCs/>
                <w:sz w:val="22"/>
                <w:szCs w:val="22"/>
              </w:rPr>
              <w:t xml:space="preserve">Public </w:t>
            </w:r>
            <w:r w:rsidR="002107E4" w:rsidRPr="002107E4">
              <w:rPr>
                <w:rFonts w:ascii="Arial" w:hAnsi="Arial" w:cs="Arial"/>
                <w:bCs/>
                <w:sz w:val="22"/>
                <w:szCs w:val="22"/>
              </w:rPr>
              <w:t>Submissions</w:t>
            </w:r>
          </w:p>
        </w:tc>
      </w:tr>
      <w:tr w:rsidR="00FC2AF2" w:rsidRPr="00E93CB4" w14:paraId="76F47C6A"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20DED955" w14:textId="2ED12CA7" w:rsidR="00FC2AF2" w:rsidRPr="00FC2AF2" w:rsidRDefault="00FC2AF2" w:rsidP="00FC2AF2">
            <w:pPr>
              <w:spacing w:before="60" w:after="60"/>
              <w:jc w:val="both"/>
              <w:rPr>
                <w:rFonts w:ascii="Arial" w:hAnsi="Arial" w:cs="Arial"/>
                <w:color w:val="auto"/>
                <w:sz w:val="22"/>
                <w:szCs w:val="22"/>
              </w:rPr>
            </w:pPr>
            <w:r w:rsidRPr="00FC2AF2">
              <w:rPr>
                <w:rFonts w:ascii="Arial" w:hAnsi="Arial" w:cs="Arial"/>
                <w:color w:val="auto"/>
                <w:sz w:val="22"/>
                <w:szCs w:val="22"/>
              </w:rPr>
              <w:t>SPECIAL INFRASTRUCTURE CONTRIBUTIONS</w:t>
            </w:r>
            <w:r>
              <w:rPr>
                <w:rFonts w:ascii="Arial" w:hAnsi="Arial" w:cs="Arial"/>
                <w:color w:val="auto"/>
                <w:sz w:val="22"/>
                <w:szCs w:val="22"/>
              </w:rPr>
              <w:t xml:space="preserve"> </w:t>
            </w:r>
            <w:r>
              <w:rPr>
                <w:rFonts w:ascii="Arial" w:hAnsi="Arial" w:cs="Arial"/>
                <w:color w:val="auto"/>
                <w:sz w:val="22"/>
                <w:szCs w:val="22"/>
                <w:lang w:val="en-AU"/>
              </w:rPr>
              <w:t>(S7.24)</w:t>
            </w:r>
          </w:p>
        </w:tc>
        <w:tc>
          <w:tcPr>
            <w:tcW w:w="3393" w:type="pct"/>
            <w:vAlign w:val="center"/>
          </w:tcPr>
          <w:p w14:paraId="20444AC0" w14:textId="1F25D3AB" w:rsidR="00FC2AF2" w:rsidRPr="00E116AE" w:rsidRDefault="00E116AE" w:rsidP="00F50F3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E116AE">
              <w:rPr>
                <w:rFonts w:ascii="Arial" w:hAnsi="Arial" w:cs="Arial"/>
                <w:color w:val="auto"/>
                <w:sz w:val="22"/>
                <w:szCs w:val="22"/>
              </w:rPr>
              <w:t xml:space="preserve">Not applicable </w:t>
            </w:r>
          </w:p>
        </w:tc>
      </w:tr>
      <w:tr w:rsidR="00D9139E" w:rsidRPr="00E93CB4" w14:paraId="19531350" w14:textId="77777777" w:rsidTr="60882B5E">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721020AE" w14:textId="51CB122B" w:rsidR="00D9139E" w:rsidRPr="00E93CB4" w:rsidRDefault="00D9139E" w:rsidP="00D9139E">
            <w:pPr>
              <w:spacing w:before="60" w:after="60"/>
              <w:rPr>
                <w:rFonts w:ascii="Arial" w:hAnsi="Arial" w:cs="Arial"/>
                <w:color w:val="auto"/>
                <w:sz w:val="22"/>
                <w:szCs w:val="22"/>
              </w:rPr>
            </w:pPr>
            <w:r>
              <w:rPr>
                <w:rFonts w:ascii="Arial" w:hAnsi="Arial" w:cs="Arial"/>
                <w:color w:val="auto"/>
                <w:sz w:val="22"/>
                <w:szCs w:val="22"/>
              </w:rPr>
              <w:t>RECOMMENDATION</w:t>
            </w:r>
          </w:p>
        </w:tc>
        <w:tc>
          <w:tcPr>
            <w:tcW w:w="3393" w:type="pct"/>
            <w:vAlign w:val="center"/>
          </w:tcPr>
          <w:p w14:paraId="6FC2A579" w14:textId="7E9B5045" w:rsidR="00D9139E" w:rsidRPr="000A4F2A" w:rsidRDefault="00A7733C" w:rsidP="00D9139E">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A7733C">
              <w:rPr>
                <w:rFonts w:ascii="Arial" w:hAnsi="Arial" w:cs="Arial"/>
                <w:color w:val="auto"/>
                <w:sz w:val="22"/>
                <w:szCs w:val="22"/>
              </w:rPr>
              <w:t>Consent, subject to conditions</w:t>
            </w:r>
          </w:p>
        </w:tc>
      </w:tr>
      <w:tr w:rsidR="00FC2AF2" w:rsidRPr="00E93CB4" w14:paraId="2CE90D6D"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FD9E65A" w14:textId="4B7004D9" w:rsidR="00FC2AF2" w:rsidRDefault="00FC2AF2" w:rsidP="00FC2AF2">
            <w:pPr>
              <w:spacing w:before="60" w:after="60"/>
              <w:jc w:val="both"/>
              <w:rPr>
                <w:rFonts w:ascii="Arial" w:hAnsi="Arial" w:cs="Arial"/>
              </w:rPr>
            </w:pPr>
            <w:r w:rsidRPr="00FC2AF2">
              <w:rPr>
                <w:rFonts w:ascii="Arial" w:hAnsi="Arial" w:cs="Arial"/>
                <w:color w:val="auto"/>
                <w:sz w:val="22"/>
                <w:szCs w:val="22"/>
              </w:rPr>
              <w:t>DRAFT CONDITIONS TO APPLICANT</w:t>
            </w:r>
          </w:p>
        </w:tc>
        <w:tc>
          <w:tcPr>
            <w:tcW w:w="3393" w:type="pct"/>
            <w:vAlign w:val="center"/>
          </w:tcPr>
          <w:p w14:paraId="156709A0" w14:textId="430D6D5D" w:rsidR="00FC2AF2" w:rsidRPr="00A7733C" w:rsidRDefault="007365FD"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7365FD">
              <w:rPr>
                <w:rFonts w:ascii="Arial" w:hAnsi="Arial" w:cs="Arial"/>
                <w:color w:val="auto"/>
                <w:sz w:val="22"/>
                <w:szCs w:val="22"/>
              </w:rPr>
              <w:t>No</w:t>
            </w:r>
            <w:r>
              <w:rPr>
                <w:rFonts w:ascii="Arial" w:hAnsi="Arial" w:cs="Arial"/>
                <w:color w:val="FF0000"/>
                <w:sz w:val="22"/>
                <w:szCs w:val="22"/>
              </w:rPr>
              <w:t xml:space="preserve"> </w:t>
            </w:r>
          </w:p>
        </w:tc>
      </w:tr>
      <w:tr w:rsidR="00D9139E" w:rsidRPr="00E93CB4" w14:paraId="0488CCBB"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05CF7D35" w14:textId="1F6FD81D" w:rsidR="00D9139E" w:rsidRPr="00D823A4" w:rsidRDefault="00D9139E" w:rsidP="00D9139E">
            <w:pPr>
              <w:spacing w:before="60" w:after="60"/>
              <w:rPr>
                <w:rFonts w:ascii="Arial" w:hAnsi="Arial" w:cs="Arial"/>
                <w:color w:val="auto"/>
                <w:sz w:val="22"/>
                <w:szCs w:val="22"/>
              </w:rPr>
            </w:pPr>
            <w:r w:rsidRPr="00D823A4">
              <w:rPr>
                <w:rFonts w:ascii="Arial" w:hAnsi="Arial" w:cs="Arial"/>
                <w:color w:val="auto"/>
                <w:sz w:val="22"/>
                <w:szCs w:val="22"/>
              </w:rPr>
              <w:t>SCHEDULED MEETING DATE</w:t>
            </w:r>
          </w:p>
        </w:tc>
        <w:tc>
          <w:tcPr>
            <w:tcW w:w="3393" w:type="pct"/>
            <w:vAlign w:val="center"/>
          </w:tcPr>
          <w:p w14:paraId="04030FFB" w14:textId="67A047A7" w:rsidR="00D9139E" w:rsidRPr="00D823A4" w:rsidRDefault="004A36A9"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auto"/>
                <w:sz w:val="22"/>
                <w:szCs w:val="22"/>
              </w:rPr>
            </w:pPr>
            <w:sdt>
              <w:sdtPr>
                <w:rPr>
                  <w:rFonts w:ascii="Arial" w:hAnsi="Arial" w:cs="Arial"/>
                </w:rPr>
                <w:id w:val="-545290507"/>
                <w:placeholder>
                  <w:docPart w:val="13B70B8AF23641D8A08D8E61CA3040E9"/>
                </w:placeholder>
                <w:date w:fullDate="2023-09-26T00:00:00Z">
                  <w:dateFormat w:val="d MMMM yyyy"/>
                  <w:lid w:val="en-AU"/>
                  <w:storeMappedDataAs w:val="dateTime"/>
                  <w:calendar w:val="gregorian"/>
                </w:date>
              </w:sdtPr>
              <w:sdtEndPr/>
              <w:sdtContent>
                <w:r w:rsidR="002140EF" w:rsidRPr="00D823A4">
                  <w:rPr>
                    <w:rFonts w:ascii="Arial" w:hAnsi="Arial" w:cs="Arial"/>
                    <w:color w:val="auto"/>
                    <w:sz w:val="22"/>
                    <w:szCs w:val="22"/>
                    <w:lang w:val="en-AU"/>
                  </w:rPr>
                  <w:t>26 September 2023</w:t>
                </w:r>
              </w:sdtContent>
            </w:sdt>
          </w:p>
        </w:tc>
      </w:tr>
      <w:tr w:rsidR="004A5E56" w:rsidRPr="00E93CB4" w14:paraId="6C5581AA"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6C4BE776" w14:textId="34902F28" w:rsidR="004A5E56" w:rsidRPr="00D9139E" w:rsidRDefault="004A5E56" w:rsidP="004A5E56">
            <w:pPr>
              <w:spacing w:before="60" w:after="60"/>
              <w:rPr>
                <w:rFonts w:ascii="Arial" w:hAnsi="Arial" w:cs="Arial"/>
              </w:rPr>
            </w:pPr>
            <w:r>
              <w:rPr>
                <w:rFonts w:ascii="Arial" w:hAnsi="Arial" w:cs="Arial"/>
                <w:color w:val="auto"/>
                <w:sz w:val="22"/>
                <w:szCs w:val="22"/>
              </w:rPr>
              <w:t>PLAN VERSION</w:t>
            </w:r>
          </w:p>
        </w:tc>
        <w:tc>
          <w:tcPr>
            <w:tcW w:w="3393" w:type="pct"/>
            <w:vAlign w:val="center"/>
          </w:tcPr>
          <w:p w14:paraId="36FB937A" w14:textId="1C1D0B02" w:rsidR="004A5E56" w:rsidRPr="002107E4" w:rsidRDefault="003514AF"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3514AF">
              <w:rPr>
                <w:rFonts w:ascii="Arial" w:hAnsi="Arial" w:cs="Arial"/>
                <w:color w:val="auto"/>
                <w:sz w:val="22"/>
                <w:szCs w:val="22"/>
              </w:rPr>
              <w:t xml:space="preserve">Architectural Plan set </w:t>
            </w:r>
            <w:r>
              <w:rPr>
                <w:rFonts w:ascii="Arial" w:hAnsi="Arial" w:cs="Arial"/>
                <w:color w:val="auto"/>
                <w:sz w:val="22"/>
                <w:szCs w:val="22"/>
              </w:rPr>
              <w:t xml:space="preserve">by </w:t>
            </w:r>
            <w:r w:rsidRPr="003514AF">
              <w:rPr>
                <w:rFonts w:ascii="Arial" w:hAnsi="Arial" w:cs="Arial"/>
                <w:color w:val="auto"/>
                <w:sz w:val="22"/>
                <w:szCs w:val="22"/>
              </w:rPr>
              <w:t xml:space="preserve">Hayball dated 13.9.2023. </w:t>
            </w:r>
          </w:p>
        </w:tc>
      </w:tr>
      <w:tr w:rsidR="00D9139E" w:rsidRPr="00E93CB4" w14:paraId="3C5CFC18"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35DEA31C" w14:textId="391E3CCC" w:rsidR="00D9139E" w:rsidRDefault="00D9139E" w:rsidP="00D9139E">
            <w:pPr>
              <w:spacing w:before="60" w:after="60"/>
              <w:rPr>
                <w:rFonts w:ascii="Arial" w:hAnsi="Arial" w:cs="Arial"/>
              </w:rPr>
            </w:pPr>
            <w:r w:rsidRPr="00D9139E">
              <w:rPr>
                <w:rFonts w:ascii="Arial" w:hAnsi="Arial" w:cs="Arial"/>
                <w:color w:val="auto"/>
                <w:sz w:val="22"/>
                <w:szCs w:val="22"/>
              </w:rPr>
              <w:t>PREPARED BY</w:t>
            </w:r>
          </w:p>
        </w:tc>
        <w:tc>
          <w:tcPr>
            <w:tcW w:w="3393" w:type="pct"/>
            <w:vAlign w:val="center"/>
          </w:tcPr>
          <w:p w14:paraId="39243048" w14:textId="34204421" w:rsidR="00D9139E" w:rsidRPr="004C21D8" w:rsidRDefault="00A7733C" w:rsidP="00D9139E">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Pr>
                <w:rFonts w:ascii="Arial" w:hAnsi="Arial" w:cs="Arial"/>
                <w:color w:val="auto"/>
                <w:sz w:val="22"/>
                <w:szCs w:val="22"/>
              </w:rPr>
              <w:t>Steven Denize</w:t>
            </w:r>
            <w:r w:rsidR="00DD07E5">
              <w:rPr>
                <w:rFonts w:ascii="Arial" w:hAnsi="Arial" w:cs="Arial"/>
                <w:color w:val="auto"/>
                <w:sz w:val="22"/>
                <w:szCs w:val="22"/>
              </w:rPr>
              <w:t xml:space="preserve"> </w:t>
            </w:r>
            <w:r w:rsidR="008C664D">
              <w:rPr>
                <w:rFonts w:ascii="Arial" w:hAnsi="Arial" w:cs="Arial"/>
                <w:color w:val="auto"/>
                <w:sz w:val="22"/>
                <w:szCs w:val="22"/>
              </w:rPr>
              <w:t>- Senior</w:t>
            </w:r>
            <w:r>
              <w:rPr>
                <w:rFonts w:ascii="Arial" w:hAnsi="Arial" w:cs="Arial"/>
                <w:color w:val="auto"/>
                <w:sz w:val="22"/>
                <w:szCs w:val="22"/>
              </w:rPr>
              <w:t xml:space="preserve"> </w:t>
            </w:r>
            <w:r w:rsidR="004C21D8" w:rsidRPr="004C21D8">
              <w:rPr>
                <w:rFonts w:ascii="Arial" w:hAnsi="Arial" w:cs="Arial"/>
                <w:color w:val="auto"/>
                <w:sz w:val="22"/>
                <w:szCs w:val="22"/>
              </w:rPr>
              <w:t>Planne</w:t>
            </w:r>
            <w:r w:rsidR="002107E4">
              <w:rPr>
                <w:rFonts w:ascii="Arial" w:hAnsi="Arial" w:cs="Arial"/>
                <w:color w:val="auto"/>
                <w:sz w:val="22"/>
                <w:szCs w:val="22"/>
              </w:rPr>
              <w:t>r</w:t>
            </w:r>
          </w:p>
        </w:tc>
      </w:tr>
      <w:tr w:rsidR="00741BDB" w:rsidRPr="00E93CB4" w14:paraId="6E1EA1A7" w14:textId="77777777" w:rsidTr="60882B5E">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9E2F3" w:themeFill="accent1" w:themeFillTint="33"/>
            <w:vAlign w:val="center"/>
          </w:tcPr>
          <w:p w14:paraId="526EB573" w14:textId="43D4CE9F" w:rsidR="00741BDB" w:rsidRPr="00D9139E" w:rsidRDefault="00741BDB" w:rsidP="00741BDB">
            <w:pPr>
              <w:spacing w:before="60" w:after="60"/>
              <w:rPr>
                <w:rFonts w:ascii="Arial" w:hAnsi="Arial" w:cs="Arial"/>
              </w:rPr>
            </w:pPr>
            <w:r w:rsidRPr="00E93CB4">
              <w:rPr>
                <w:rFonts w:ascii="Arial" w:hAnsi="Arial" w:cs="Arial"/>
                <w:color w:val="auto"/>
                <w:sz w:val="22"/>
                <w:szCs w:val="22"/>
              </w:rPr>
              <w:t xml:space="preserve">DATE OF </w:t>
            </w:r>
            <w:r>
              <w:rPr>
                <w:rFonts w:ascii="Arial" w:hAnsi="Arial" w:cs="Arial"/>
                <w:color w:val="auto"/>
                <w:sz w:val="22"/>
                <w:szCs w:val="22"/>
              </w:rPr>
              <w:t>REPORT</w:t>
            </w:r>
          </w:p>
        </w:tc>
        <w:tc>
          <w:tcPr>
            <w:tcW w:w="3393" w:type="pct"/>
            <w:vAlign w:val="center"/>
          </w:tcPr>
          <w:p w14:paraId="7C33E67F" w14:textId="112FA20F" w:rsidR="00741BDB" w:rsidRPr="004C21D8" w:rsidRDefault="004A36A9" w:rsidP="00741BDB">
            <w:pPr>
              <w:spacing w:before="60" w:after="60"/>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sdt>
              <w:sdtPr>
                <w:rPr>
                  <w:rFonts w:ascii="Arial" w:hAnsi="Arial" w:cs="Arial"/>
                </w:rPr>
                <w:id w:val="998234965"/>
                <w:placeholder>
                  <w:docPart w:val="42E4507DACAB43CDB0FFCFF2D99524FF"/>
                </w:placeholder>
                <w:date w:fullDate="2023-09-19T00:00:00Z">
                  <w:dateFormat w:val="d MMMM yyyy"/>
                  <w:lid w:val="en-AU"/>
                  <w:storeMappedDataAs w:val="dateTime"/>
                  <w:calendar w:val="gregorian"/>
                </w:date>
              </w:sdtPr>
              <w:sdtEndPr/>
              <w:sdtContent>
                <w:r w:rsidR="008315CB" w:rsidRPr="008315CB">
                  <w:rPr>
                    <w:rFonts w:ascii="Arial" w:hAnsi="Arial" w:cs="Arial"/>
                    <w:sz w:val="22"/>
                    <w:szCs w:val="22"/>
                    <w:lang w:val="en-AU"/>
                  </w:rPr>
                  <w:t>1</w:t>
                </w:r>
                <w:r w:rsidR="0036128E">
                  <w:rPr>
                    <w:rFonts w:ascii="Arial" w:hAnsi="Arial" w:cs="Arial"/>
                    <w:sz w:val="22"/>
                    <w:szCs w:val="22"/>
                    <w:lang w:val="en-AU"/>
                  </w:rPr>
                  <w:t>9</w:t>
                </w:r>
                <w:r w:rsidR="008315CB" w:rsidRPr="008315CB">
                  <w:rPr>
                    <w:rFonts w:ascii="Arial" w:hAnsi="Arial" w:cs="Arial"/>
                    <w:sz w:val="22"/>
                    <w:szCs w:val="22"/>
                    <w:lang w:val="en-AU"/>
                  </w:rPr>
                  <w:t xml:space="preserve"> September 2023</w:t>
                </w:r>
              </w:sdtContent>
            </w:sdt>
          </w:p>
        </w:tc>
      </w:tr>
    </w:tbl>
    <w:p w14:paraId="62B5B32F" w14:textId="77777777" w:rsidR="00FE7FF9" w:rsidRDefault="00FE7FF9" w:rsidP="002748B1">
      <w:pPr>
        <w:tabs>
          <w:tab w:val="left" w:pos="7485"/>
        </w:tabs>
        <w:spacing w:after="0" w:line="240" w:lineRule="auto"/>
        <w:ind w:right="22"/>
        <w:rPr>
          <w:rFonts w:ascii="Arial" w:hAnsi="Arial" w:cs="Arial"/>
          <w:b/>
          <w:color w:val="FF0000"/>
          <w:lang w:eastAsia="en-AU"/>
        </w:rPr>
      </w:pPr>
    </w:p>
    <w:p w14:paraId="5ED2C6EF" w14:textId="77777777" w:rsidR="008315CB" w:rsidRDefault="008315CB" w:rsidP="006E4CFB">
      <w:pPr>
        <w:tabs>
          <w:tab w:val="left" w:pos="7485"/>
        </w:tabs>
        <w:spacing w:before="120" w:after="0" w:line="240" w:lineRule="auto"/>
        <w:ind w:right="23"/>
        <w:jc w:val="both"/>
        <w:rPr>
          <w:rFonts w:ascii="Arial" w:hAnsi="Arial" w:cs="Arial"/>
          <w:b/>
          <w:lang w:eastAsia="en-AU"/>
        </w:rPr>
      </w:pPr>
    </w:p>
    <w:p w14:paraId="4FFC78C7" w14:textId="27436051" w:rsidR="006E4CFB" w:rsidRDefault="000808D5" w:rsidP="006E4CFB">
      <w:pPr>
        <w:tabs>
          <w:tab w:val="left" w:pos="7485"/>
        </w:tabs>
        <w:spacing w:before="120" w:after="0" w:line="240" w:lineRule="auto"/>
        <w:ind w:right="23"/>
        <w:jc w:val="both"/>
        <w:rPr>
          <w:rFonts w:ascii="Arial" w:hAnsi="Arial" w:cs="Arial"/>
          <w:b/>
          <w:lang w:eastAsia="en-AU"/>
        </w:rPr>
      </w:pPr>
      <w:r w:rsidRPr="00BE218C">
        <w:rPr>
          <w:rFonts w:ascii="Arial" w:hAnsi="Arial" w:cs="Arial"/>
          <w:b/>
          <w:lang w:eastAsia="en-AU"/>
        </w:rPr>
        <w:t>EXECUTIVE SUMMARY</w:t>
      </w:r>
      <w:r w:rsidR="005E514C" w:rsidRPr="00BE218C">
        <w:rPr>
          <w:rFonts w:ascii="Arial" w:hAnsi="Arial" w:cs="Arial"/>
          <w:b/>
          <w:lang w:eastAsia="en-AU"/>
        </w:rPr>
        <w:t xml:space="preserve"> </w:t>
      </w:r>
    </w:p>
    <w:p w14:paraId="3693FF05" w14:textId="7A8F02B9" w:rsidR="006E4CFB" w:rsidRPr="00DB74D9" w:rsidRDefault="006E4CFB" w:rsidP="006E4CFB">
      <w:pPr>
        <w:rPr>
          <w:rFonts w:ascii="Arial" w:hAnsi="Arial" w:cs="Arial"/>
          <w:b/>
          <w:bCs/>
        </w:rPr>
      </w:pPr>
      <w:r w:rsidRPr="00DB74D9">
        <w:rPr>
          <w:rFonts w:ascii="Arial" w:hAnsi="Arial" w:cs="Arial"/>
          <w:b/>
          <w:bCs/>
        </w:rPr>
        <w:t xml:space="preserve">The proposed development </w:t>
      </w:r>
    </w:p>
    <w:p w14:paraId="748358F9" w14:textId="5CC86A8A" w:rsidR="006E4CFB" w:rsidRPr="00DB74D9" w:rsidRDefault="006E4CFB" w:rsidP="006E4CFB">
      <w:pPr>
        <w:pStyle w:val="ListBullet"/>
        <w:rPr>
          <w:rFonts w:cs="Arial"/>
          <w:sz w:val="22"/>
          <w:szCs w:val="22"/>
        </w:rPr>
      </w:pPr>
      <w:r w:rsidRPr="00DB74D9">
        <w:rPr>
          <w:rFonts w:cs="Arial"/>
          <w:sz w:val="22"/>
          <w:szCs w:val="22"/>
        </w:rPr>
        <w:t>Demolition of existing development and clearance of all existing native and exotic vegetation</w:t>
      </w:r>
      <w:r w:rsidR="007D0264">
        <w:rPr>
          <w:rFonts w:cs="Arial"/>
          <w:sz w:val="22"/>
          <w:szCs w:val="22"/>
        </w:rPr>
        <w:t>,</w:t>
      </w:r>
      <w:r w:rsidRPr="00DB74D9">
        <w:rPr>
          <w:rFonts w:cs="Arial"/>
          <w:sz w:val="22"/>
          <w:szCs w:val="22"/>
        </w:rPr>
        <w:t xml:space="preserve"> including a</w:t>
      </w:r>
      <w:r w:rsidR="007D0264">
        <w:rPr>
          <w:rFonts w:cs="Arial"/>
          <w:sz w:val="22"/>
          <w:szCs w:val="22"/>
        </w:rPr>
        <w:t xml:space="preserve"> </w:t>
      </w:r>
      <w:r w:rsidRPr="00DB74D9">
        <w:rPr>
          <w:rFonts w:cs="Arial"/>
          <w:sz w:val="22"/>
          <w:szCs w:val="22"/>
        </w:rPr>
        <w:t>Moreton Bay fig.</w:t>
      </w:r>
    </w:p>
    <w:p w14:paraId="509C3DB7" w14:textId="1747F926" w:rsidR="006E4CFB" w:rsidRPr="00DB74D9" w:rsidRDefault="006E4CFB" w:rsidP="006E4CFB">
      <w:pPr>
        <w:pStyle w:val="ListBullet"/>
        <w:rPr>
          <w:rFonts w:cs="Arial"/>
          <w:sz w:val="22"/>
          <w:szCs w:val="22"/>
        </w:rPr>
      </w:pPr>
      <w:r w:rsidRPr="00DB74D9">
        <w:rPr>
          <w:rFonts w:cs="Arial"/>
          <w:sz w:val="22"/>
          <w:szCs w:val="22"/>
        </w:rPr>
        <w:t>Erection of a Residential Flat Building</w:t>
      </w:r>
      <w:r w:rsidR="007D0264">
        <w:rPr>
          <w:rFonts w:cs="Arial"/>
          <w:sz w:val="22"/>
          <w:szCs w:val="22"/>
        </w:rPr>
        <w:t xml:space="preserve"> development</w:t>
      </w:r>
      <w:r w:rsidRPr="00DB74D9">
        <w:rPr>
          <w:rFonts w:cs="Arial"/>
          <w:sz w:val="22"/>
          <w:szCs w:val="22"/>
        </w:rPr>
        <w:t>,</w:t>
      </w:r>
      <w:r w:rsidR="007D0264">
        <w:rPr>
          <w:rFonts w:cs="Arial"/>
          <w:sz w:val="22"/>
          <w:szCs w:val="22"/>
        </w:rPr>
        <w:t xml:space="preserve"> including</w:t>
      </w:r>
    </w:p>
    <w:p w14:paraId="14F866DB" w14:textId="535A7835" w:rsidR="006E4CFB" w:rsidRPr="00DB74D9" w:rsidRDefault="006E4CFB" w:rsidP="006E4CFB">
      <w:pPr>
        <w:pStyle w:val="ListBullet2"/>
        <w:rPr>
          <w:rFonts w:cs="Arial"/>
          <w:sz w:val="22"/>
          <w:szCs w:val="22"/>
        </w:rPr>
      </w:pPr>
      <w:r w:rsidRPr="00DB74D9">
        <w:rPr>
          <w:rFonts w:cs="Arial"/>
          <w:sz w:val="22"/>
          <w:szCs w:val="22"/>
        </w:rPr>
        <w:t xml:space="preserve">25 three-bedroom dwellings distributed across four separate two and three-storey </w:t>
      </w:r>
      <w:r w:rsidR="0091670F" w:rsidRPr="00DB74D9">
        <w:rPr>
          <w:rFonts w:cs="Arial"/>
          <w:sz w:val="22"/>
          <w:szCs w:val="22"/>
        </w:rPr>
        <w:t>buildings.</w:t>
      </w:r>
      <w:r w:rsidRPr="00DB74D9">
        <w:rPr>
          <w:rFonts w:cs="Arial"/>
          <w:sz w:val="22"/>
          <w:szCs w:val="22"/>
        </w:rPr>
        <w:t xml:space="preserve"> </w:t>
      </w:r>
      <w:r w:rsidR="0091670F">
        <w:rPr>
          <w:rFonts w:cs="Arial"/>
          <w:sz w:val="22"/>
          <w:szCs w:val="22"/>
        </w:rPr>
        <w:t xml:space="preserve"> </w:t>
      </w:r>
    </w:p>
    <w:p w14:paraId="3F996CF2" w14:textId="77777777" w:rsidR="001E6FC2" w:rsidRDefault="007D0264" w:rsidP="006E4CFB">
      <w:pPr>
        <w:pStyle w:val="ListBullet2"/>
        <w:rPr>
          <w:rFonts w:cs="Arial"/>
          <w:sz w:val="22"/>
          <w:szCs w:val="22"/>
        </w:rPr>
      </w:pPr>
      <w:r>
        <w:rPr>
          <w:rFonts w:cs="Arial"/>
          <w:sz w:val="22"/>
          <w:szCs w:val="22"/>
        </w:rPr>
        <w:t>B</w:t>
      </w:r>
      <w:r w:rsidR="006E4CFB" w:rsidRPr="00DB74D9">
        <w:rPr>
          <w:rFonts w:cs="Arial"/>
          <w:sz w:val="22"/>
          <w:szCs w:val="22"/>
        </w:rPr>
        <w:t>asement parking level containing 69 total car parking spaces</w:t>
      </w:r>
      <w:r w:rsidR="001E6FC2">
        <w:rPr>
          <w:rFonts w:cs="Arial"/>
          <w:sz w:val="22"/>
          <w:szCs w:val="22"/>
        </w:rPr>
        <w:t xml:space="preserve">, visitor spaces and bike parks </w:t>
      </w:r>
      <w:r w:rsidR="006E4CFB" w:rsidRPr="00DB74D9">
        <w:rPr>
          <w:rFonts w:cs="Arial"/>
          <w:sz w:val="22"/>
          <w:szCs w:val="22"/>
        </w:rPr>
        <w:t>with vehicle access from Milton Street.</w:t>
      </w:r>
      <w:r w:rsidR="001E6FC2" w:rsidRPr="001E6FC2">
        <w:rPr>
          <w:rFonts w:cs="Arial"/>
          <w:sz w:val="22"/>
          <w:szCs w:val="22"/>
        </w:rPr>
        <w:t xml:space="preserve"> </w:t>
      </w:r>
    </w:p>
    <w:p w14:paraId="322CC09D" w14:textId="546B9E01" w:rsidR="006E4CFB" w:rsidRDefault="001E6FC2" w:rsidP="006E4CFB">
      <w:pPr>
        <w:pStyle w:val="ListBullet2"/>
        <w:rPr>
          <w:rFonts w:cs="Arial"/>
          <w:sz w:val="22"/>
          <w:szCs w:val="22"/>
        </w:rPr>
      </w:pPr>
      <w:r w:rsidRPr="00DB74D9">
        <w:rPr>
          <w:rFonts w:cs="Arial"/>
          <w:sz w:val="22"/>
          <w:szCs w:val="22"/>
        </w:rPr>
        <w:t>An integrated landscape and communal open space design concept</w:t>
      </w:r>
      <w:r>
        <w:rPr>
          <w:rFonts w:cs="Arial"/>
          <w:sz w:val="22"/>
          <w:szCs w:val="22"/>
        </w:rPr>
        <w:t>.</w:t>
      </w:r>
      <w:r w:rsidRPr="00DB74D9">
        <w:rPr>
          <w:rFonts w:cs="Arial"/>
          <w:sz w:val="22"/>
          <w:szCs w:val="22"/>
        </w:rPr>
        <w:t xml:space="preserve"> </w:t>
      </w:r>
    </w:p>
    <w:p w14:paraId="79E61149" w14:textId="0E237F4B" w:rsidR="006E4CFB" w:rsidRPr="001E6FC2" w:rsidRDefault="001E6FC2" w:rsidP="001E6FC2">
      <w:pPr>
        <w:pStyle w:val="ListBullet2"/>
        <w:rPr>
          <w:rFonts w:cs="Arial"/>
          <w:sz w:val="22"/>
          <w:szCs w:val="22"/>
        </w:rPr>
      </w:pPr>
      <w:r>
        <w:rPr>
          <w:rFonts w:cs="Arial"/>
          <w:sz w:val="22"/>
          <w:szCs w:val="22"/>
        </w:rPr>
        <w:t xml:space="preserve">4,843.94 sqm landscape area including communal open space, roof top gardens, private open courtyards, and balconies. </w:t>
      </w:r>
    </w:p>
    <w:p w14:paraId="2ECAAC9B" w14:textId="287C1825" w:rsidR="006E4CFB" w:rsidRPr="001E6FC2" w:rsidRDefault="006E4CFB" w:rsidP="001E6FC2">
      <w:pPr>
        <w:pStyle w:val="ListBullet2"/>
        <w:rPr>
          <w:rFonts w:cs="Arial"/>
          <w:sz w:val="22"/>
          <w:szCs w:val="22"/>
        </w:rPr>
      </w:pPr>
      <w:r w:rsidRPr="00DB74D9">
        <w:rPr>
          <w:rFonts w:cs="Arial"/>
          <w:sz w:val="22"/>
          <w:szCs w:val="22"/>
        </w:rPr>
        <w:t>527.32sq.m of deep planting on natural ground at ground level</w:t>
      </w:r>
      <w:r w:rsidR="002A0452">
        <w:rPr>
          <w:rFonts w:cs="Arial"/>
          <w:sz w:val="22"/>
          <w:szCs w:val="22"/>
        </w:rPr>
        <w:t>.</w:t>
      </w:r>
      <w:r w:rsidRPr="00DB74D9">
        <w:rPr>
          <w:rFonts w:cs="Arial"/>
          <w:sz w:val="22"/>
          <w:szCs w:val="22"/>
        </w:rPr>
        <w:t xml:space="preserve"> </w:t>
      </w:r>
    </w:p>
    <w:p w14:paraId="3E1491C5" w14:textId="7118E66B" w:rsidR="00805991" w:rsidRDefault="0031513C" w:rsidP="00D823A4">
      <w:pPr>
        <w:pStyle w:val="ListBullet2"/>
        <w:numPr>
          <w:ilvl w:val="0"/>
          <w:numId w:val="0"/>
        </w:numPr>
        <w:rPr>
          <w:rFonts w:cs="Arial"/>
          <w:sz w:val="22"/>
          <w:szCs w:val="22"/>
        </w:rPr>
      </w:pPr>
      <w:r>
        <w:rPr>
          <w:rFonts w:cs="Arial"/>
          <w:sz w:val="22"/>
          <w:szCs w:val="22"/>
        </w:rPr>
        <w:t xml:space="preserve">At $47m the development value exceeds $30m making it regionally significant development as per </w:t>
      </w:r>
      <w:r w:rsidR="000000AD">
        <w:rPr>
          <w:rFonts w:cs="Arial"/>
          <w:sz w:val="22"/>
          <w:szCs w:val="22"/>
        </w:rPr>
        <w:t xml:space="preserve">Planning Systems SEPP 2021. </w:t>
      </w:r>
      <w:r w:rsidR="00805991">
        <w:rPr>
          <w:rFonts w:cs="Arial"/>
          <w:sz w:val="22"/>
          <w:szCs w:val="22"/>
        </w:rPr>
        <w:t xml:space="preserve"> </w:t>
      </w:r>
    </w:p>
    <w:p w14:paraId="634C85C3" w14:textId="31341F82" w:rsidR="00CA36AC" w:rsidRDefault="00CA36AC" w:rsidP="00D823A4">
      <w:pPr>
        <w:pStyle w:val="ListBullet2"/>
        <w:numPr>
          <w:ilvl w:val="0"/>
          <w:numId w:val="0"/>
        </w:numPr>
        <w:rPr>
          <w:rFonts w:cs="Arial"/>
          <w:sz w:val="22"/>
          <w:szCs w:val="22"/>
        </w:rPr>
      </w:pPr>
      <w:r>
        <w:rPr>
          <w:noProof/>
        </w:rPr>
        <w:lastRenderedPageBreak/>
        <w:drawing>
          <wp:inline distT="0" distB="0" distL="0" distR="0" wp14:anchorId="50AC7F7A" wp14:editId="73DAEFF2">
            <wp:extent cx="6667500" cy="431383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763519" cy="4375962"/>
                    </a:xfrm>
                    <a:prstGeom prst="rect">
                      <a:avLst/>
                    </a:prstGeom>
                  </pic:spPr>
                </pic:pic>
              </a:graphicData>
            </a:graphic>
          </wp:inline>
        </w:drawing>
      </w:r>
    </w:p>
    <w:p w14:paraId="37A99D29" w14:textId="6AF36CC1" w:rsidR="00CA36AC" w:rsidRDefault="00CA36AC" w:rsidP="00D823A4">
      <w:pPr>
        <w:pStyle w:val="ListBullet2"/>
        <w:numPr>
          <w:ilvl w:val="0"/>
          <w:numId w:val="0"/>
        </w:numPr>
        <w:rPr>
          <w:rFonts w:cs="Arial"/>
          <w:sz w:val="22"/>
          <w:szCs w:val="22"/>
        </w:rPr>
      </w:pPr>
      <w:r>
        <w:rPr>
          <w:rFonts w:cs="Arial"/>
          <w:sz w:val="22"/>
          <w:szCs w:val="22"/>
        </w:rPr>
        <w:t>Artist impression from corner Shirley &amp; Milton Streets. Existing backpackers &amp; proposed development.</w:t>
      </w:r>
    </w:p>
    <w:p w14:paraId="5C5CD9B5" w14:textId="77777777" w:rsidR="00CA36AC" w:rsidRPr="00DB74D9" w:rsidRDefault="00CA36AC" w:rsidP="00D823A4">
      <w:pPr>
        <w:pStyle w:val="ListBullet2"/>
        <w:numPr>
          <w:ilvl w:val="0"/>
          <w:numId w:val="0"/>
        </w:numPr>
        <w:rPr>
          <w:rFonts w:cs="Arial"/>
          <w:sz w:val="22"/>
          <w:szCs w:val="22"/>
        </w:rPr>
      </w:pPr>
    </w:p>
    <w:p w14:paraId="1D26ABFC" w14:textId="232B8D3E" w:rsidR="00411D3E" w:rsidRDefault="005D3157" w:rsidP="00411D3E">
      <w:pPr>
        <w:pStyle w:val="ListBullet"/>
        <w:numPr>
          <w:ilvl w:val="0"/>
          <w:numId w:val="0"/>
        </w:numPr>
        <w:ind w:left="340" w:hanging="340"/>
        <w:rPr>
          <w:b/>
          <w:bCs/>
          <w:sz w:val="22"/>
          <w:szCs w:val="22"/>
        </w:rPr>
      </w:pPr>
      <w:r w:rsidRPr="00411D3E">
        <w:rPr>
          <w:b/>
          <w:bCs/>
          <w:sz w:val="22"/>
          <w:szCs w:val="22"/>
        </w:rPr>
        <w:t>Characteri</w:t>
      </w:r>
      <w:r>
        <w:rPr>
          <w:b/>
          <w:bCs/>
          <w:sz w:val="22"/>
          <w:szCs w:val="22"/>
        </w:rPr>
        <w:t>s</w:t>
      </w:r>
      <w:r w:rsidRPr="00411D3E">
        <w:rPr>
          <w:b/>
          <w:bCs/>
          <w:sz w:val="22"/>
          <w:szCs w:val="22"/>
        </w:rPr>
        <w:t>ation</w:t>
      </w:r>
      <w:r w:rsidR="00411D3E" w:rsidRPr="00411D3E">
        <w:rPr>
          <w:b/>
          <w:bCs/>
          <w:sz w:val="22"/>
          <w:szCs w:val="22"/>
        </w:rPr>
        <w:t xml:space="preserve"> and permissibility </w:t>
      </w:r>
    </w:p>
    <w:p w14:paraId="4B0794D0" w14:textId="04C75C1B" w:rsidR="00411D3E" w:rsidRDefault="005D3157" w:rsidP="00D823A4">
      <w:pPr>
        <w:pStyle w:val="ListBullet"/>
        <w:numPr>
          <w:ilvl w:val="0"/>
          <w:numId w:val="0"/>
        </w:numPr>
        <w:rPr>
          <w:sz w:val="22"/>
          <w:szCs w:val="22"/>
        </w:rPr>
      </w:pPr>
      <w:r>
        <w:rPr>
          <w:sz w:val="22"/>
          <w:szCs w:val="22"/>
        </w:rPr>
        <w:t>The development spans a site which has a split zoning</w:t>
      </w:r>
      <w:r w:rsidR="00C96F8B">
        <w:rPr>
          <w:sz w:val="22"/>
          <w:szCs w:val="22"/>
        </w:rPr>
        <w:t>,</w:t>
      </w:r>
      <w:r>
        <w:rPr>
          <w:sz w:val="22"/>
          <w:szCs w:val="22"/>
        </w:rPr>
        <w:t xml:space="preserve"> </w:t>
      </w:r>
      <w:r w:rsidR="00D823A4">
        <w:rPr>
          <w:sz w:val="22"/>
          <w:szCs w:val="22"/>
        </w:rPr>
        <w:t xml:space="preserve">being </w:t>
      </w:r>
      <w:r>
        <w:rPr>
          <w:sz w:val="22"/>
          <w:szCs w:val="22"/>
        </w:rPr>
        <w:t xml:space="preserve">part R3 Medium Density Residential under the Byron Local Environment Plan 2014 (BLEP 2014) and </w:t>
      </w:r>
      <w:r w:rsidR="00D823A4">
        <w:rPr>
          <w:sz w:val="22"/>
          <w:szCs w:val="22"/>
        </w:rPr>
        <w:t xml:space="preserve">part being identified as “deferred matter” under BLEP 2014 </w:t>
      </w:r>
      <w:r w:rsidR="002A0452">
        <w:rPr>
          <w:sz w:val="22"/>
          <w:szCs w:val="22"/>
        </w:rPr>
        <w:t xml:space="preserve">thus </w:t>
      </w:r>
      <w:r w:rsidR="00D823A4">
        <w:rPr>
          <w:sz w:val="22"/>
          <w:szCs w:val="22"/>
        </w:rPr>
        <w:t>revert</w:t>
      </w:r>
      <w:r w:rsidR="002A0452">
        <w:rPr>
          <w:sz w:val="22"/>
          <w:szCs w:val="22"/>
        </w:rPr>
        <w:t>ing</w:t>
      </w:r>
      <w:r w:rsidR="00D823A4">
        <w:rPr>
          <w:sz w:val="22"/>
          <w:szCs w:val="22"/>
        </w:rPr>
        <w:t xml:space="preserve"> to the </w:t>
      </w:r>
      <w:r>
        <w:rPr>
          <w:sz w:val="22"/>
          <w:szCs w:val="22"/>
        </w:rPr>
        <w:t xml:space="preserve">7(f2) </w:t>
      </w:r>
      <w:r w:rsidR="00D823A4">
        <w:rPr>
          <w:sz w:val="22"/>
          <w:szCs w:val="22"/>
        </w:rPr>
        <w:t>(</w:t>
      </w:r>
      <w:r>
        <w:rPr>
          <w:sz w:val="22"/>
          <w:szCs w:val="22"/>
        </w:rPr>
        <w:t>Urban Coastal Land Zone</w:t>
      </w:r>
      <w:r w:rsidR="00D823A4">
        <w:rPr>
          <w:sz w:val="22"/>
          <w:szCs w:val="22"/>
        </w:rPr>
        <w:t>)</w:t>
      </w:r>
      <w:r>
        <w:rPr>
          <w:sz w:val="22"/>
          <w:szCs w:val="22"/>
        </w:rPr>
        <w:t xml:space="preserve"> under Byron Local Environment Plan 1988 (BLEP 1988). </w:t>
      </w:r>
      <w:r w:rsidR="00411D3E">
        <w:rPr>
          <w:sz w:val="22"/>
          <w:szCs w:val="22"/>
        </w:rPr>
        <w:t xml:space="preserve">The development is </w:t>
      </w:r>
      <w:r w:rsidR="00655C04">
        <w:rPr>
          <w:sz w:val="22"/>
          <w:szCs w:val="22"/>
        </w:rPr>
        <w:t xml:space="preserve">defined </w:t>
      </w:r>
      <w:r w:rsidR="00411D3E">
        <w:rPr>
          <w:sz w:val="22"/>
          <w:szCs w:val="22"/>
        </w:rPr>
        <w:t xml:space="preserve">as </w:t>
      </w:r>
      <w:r w:rsidR="002F4C66">
        <w:rPr>
          <w:i/>
          <w:iCs/>
          <w:sz w:val="22"/>
          <w:szCs w:val="22"/>
        </w:rPr>
        <w:t xml:space="preserve">residential flat building </w:t>
      </w:r>
      <w:r w:rsidR="00655C04">
        <w:rPr>
          <w:sz w:val="22"/>
          <w:szCs w:val="22"/>
        </w:rPr>
        <w:t xml:space="preserve">in </w:t>
      </w:r>
      <w:r w:rsidR="002F4C66">
        <w:rPr>
          <w:sz w:val="22"/>
          <w:szCs w:val="22"/>
        </w:rPr>
        <w:t xml:space="preserve">relation to both </w:t>
      </w:r>
      <w:r w:rsidR="002A0452">
        <w:rPr>
          <w:sz w:val="22"/>
          <w:szCs w:val="22"/>
        </w:rPr>
        <w:t xml:space="preserve">zones and </w:t>
      </w:r>
      <w:r>
        <w:rPr>
          <w:sz w:val="22"/>
          <w:szCs w:val="22"/>
        </w:rPr>
        <w:t>is permitted with consent.</w:t>
      </w:r>
    </w:p>
    <w:p w14:paraId="7DAA3BD4" w14:textId="77777777" w:rsidR="002A0452" w:rsidRDefault="002A0452" w:rsidP="00150FA2">
      <w:pPr>
        <w:pStyle w:val="ListBullet"/>
        <w:numPr>
          <w:ilvl w:val="0"/>
          <w:numId w:val="0"/>
        </w:numPr>
        <w:rPr>
          <w:b/>
          <w:bCs/>
          <w:sz w:val="22"/>
          <w:szCs w:val="22"/>
        </w:rPr>
      </w:pPr>
    </w:p>
    <w:p w14:paraId="561C4C8B" w14:textId="7046C87C" w:rsidR="00150FA2" w:rsidRDefault="00655C04" w:rsidP="00150FA2">
      <w:pPr>
        <w:pStyle w:val="ListBullet"/>
        <w:numPr>
          <w:ilvl w:val="0"/>
          <w:numId w:val="0"/>
        </w:numPr>
        <w:rPr>
          <w:b/>
          <w:bCs/>
          <w:sz w:val="22"/>
          <w:szCs w:val="22"/>
        </w:rPr>
      </w:pPr>
      <w:r w:rsidRPr="00655C04">
        <w:rPr>
          <w:b/>
          <w:bCs/>
          <w:sz w:val="22"/>
          <w:szCs w:val="22"/>
        </w:rPr>
        <w:t>The site</w:t>
      </w:r>
      <w:r w:rsidR="002A0452">
        <w:rPr>
          <w:b/>
          <w:bCs/>
          <w:sz w:val="22"/>
          <w:szCs w:val="22"/>
        </w:rPr>
        <w:t xml:space="preserve"> and existing devlopmnent </w:t>
      </w:r>
    </w:p>
    <w:p w14:paraId="1B96A0A4" w14:textId="5D55ADC6" w:rsidR="00337A31" w:rsidRDefault="00413700" w:rsidP="00150FA2">
      <w:pPr>
        <w:pStyle w:val="ListBullet"/>
        <w:numPr>
          <w:ilvl w:val="0"/>
          <w:numId w:val="0"/>
        </w:numPr>
        <w:rPr>
          <w:sz w:val="22"/>
          <w:szCs w:val="22"/>
        </w:rPr>
      </w:pPr>
      <w:r>
        <w:rPr>
          <w:sz w:val="22"/>
          <w:szCs w:val="22"/>
        </w:rPr>
        <w:t xml:space="preserve">The site </w:t>
      </w:r>
      <w:r w:rsidR="00150FA2" w:rsidRPr="00150FA2">
        <w:rPr>
          <w:sz w:val="22"/>
          <w:szCs w:val="22"/>
        </w:rPr>
        <w:t xml:space="preserve">is located at 29 Shirley Street and 2-4 Milton Street, Byron Bay, </w:t>
      </w:r>
      <w:r w:rsidR="00150FA2">
        <w:rPr>
          <w:sz w:val="22"/>
          <w:szCs w:val="22"/>
        </w:rPr>
        <w:t xml:space="preserve">approximately </w:t>
      </w:r>
      <w:r w:rsidR="001B292D">
        <w:rPr>
          <w:sz w:val="22"/>
          <w:szCs w:val="22"/>
        </w:rPr>
        <w:t xml:space="preserve">500m </w:t>
      </w:r>
      <w:r w:rsidR="00150FA2" w:rsidRPr="00150FA2">
        <w:rPr>
          <w:sz w:val="22"/>
          <w:szCs w:val="22"/>
        </w:rPr>
        <w:t>north of the Byron Bay Town Centre, between Belongil Beach and Shirley Street</w:t>
      </w:r>
      <w:r w:rsidR="009612E1">
        <w:rPr>
          <w:sz w:val="22"/>
          <w:szCs w:val="22"/>
        </w:rPr>
        <w:t xml:space="preserve">, see image </w:t>
      </w:r>
      <w:r w:rsidR="00C669A0">
        <w:rPr>
          <w:sz w:val="22"/>
          <w:szCs w:val="22"/>
        </w:rPr>
        <w:t xml:space="preserve">1 </w:t>
      </w:r>
      <w:r w:rsidR="009612E1">
        <w:rPr>
          <w:sz w:val="22"/>
          <w:szCs w:val="22"/>
        </w:rPr>
        <w:t xml:space="preserve">below. </w:t>
      </w:r>
      <w:r w:rsidR="008B30CD" w:rsidRPr="008B30CD">
        <w:rPr>
          <w:sz w:val="22"/>
          <w:szCs w:val="22"/>
        </w:rPr>
        <w:t>The</w:t>
      </w:r>
      <w:r w:rsidR="008B30CD">
        <w:rPr>
          <w:sz w:val="22"/>
          <w:szCs w:val="22"/>
        </w:rPr>
        <w:t xml:space="preserve"> site is composed of 10m freehold lots with a cumulative area of 5,937sqm. </w:t>
      </w:r>
      <w:r w:rsidR="003478A2">
        <w:rPr>
          <w:sz w:val="22"/>
          <w:szCs w:val="22"/>
        </w:rPr>
        <w:t>T</w:t>
      </w:r>
      <w:r w:rsidR="009612E1">
        <w:rPr>
          <w:sz w:val="22"/>
          <w:szCs w:val="22"/>
        </w:rPr>
        <w:t xml:space="preserve">he site has a split zoning, see image </w:t>
      </w:r>
      <w:r w:rsidR="00C669A0">
        <w:rPr>
          <w:sz w:val="22"/>
          <w:szCs w:val="22"/>
        </w:rPr>
        <w:t xml:space="preserve">2 </w:t>
      </w:r>
      <w:r w:rsidR="002A0452">
        <w:rPr>
          <w:sz w:val="22"/>
          <w:szCs w:val="22"/>
        </w:rPr>
        <w:t>below.</w:t>
      </w:r>
    </w:p>
    <w:p w14:paraId="5429366C" w14:textId="1AC4B258" w:rsidR="00E838A4" w:rsidRDefault="00E838A4" w:rsidP="00150FA2">
      <w:pPr>
        <w:pStyle w:val="ListBullet"/>
        <w:numPr>
          <w:ilvl w:val="0"/>
          <w:numId w:val="0"/>
        </w:numPr>
        <w:rPr>
          <w:sz w:val="22"/>
          <w:szCs w:val="22"/>
        </w:rPr>
      </w:pPr>
      <w:r>
        <w:rPr>
          <w:noProof/>
        </w:rPr>
        <w:lastRenderedPageBreak/>
        <w:drawing>
          <wp:inline distT="0" distB="0" distL="0" distR="0" wp14:anchorId="06FAA3ED" wp14:editId="2E6DFB8D">
            <wp:extent cx="4099838" cy="318820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130374" cy="3211954"/>
                    </a:xfrm>
                    <a:prstGeom prst="rect">
                      <a:avLst/>
                    </a:prstGeom>
                  </pic:spPr>
                </pic:pic>
              </a:graphicData>
            </a:graphic>
          </wp:inline>
        </w:drawing>
      </w:r>
    </w:p>
    <w:p w14:paraId="10F46104" w14:textId="258209DE" w:rsidR="00E838A4" w:rsidRPr="00362BBD" w:rsidRDefault="00E838A4" w:rsidP="00150FA2">
      <w:pPr>
        <w:pStyle w:val="ListBullet"/>
        <w:numPr>
          <w:ilvl w:val="0"/>
          <w:numId w:val="0"/>
        </w:numPr>
        <w:rPr>
          <w:b/>
          <w:bCs/>
          <w:i/>
          <w:iCs/>
          <w:sz w:val="22"/>
          <w:szCs w:val="22"/>
        </w:rPr>
      </w:pPr>
      <w:r w:rsidRPr="00362BBD">
        <w:rPr>
          <w:b/>
          <w:bCs/>
          <w:i/>
          <w:iCs/>
          <w:sz w:val="22"/>
          <w:szCs w:val="22"/>
        </w:rPr>
        <w:t xml:space="preserve">Image </w:t>
      </w:r>
      <w:r w:rsidR="00C669A0" w:rsidRPr="00362BBD">
        <w:rPr>
          <w:b/>
          <w:bCs/>
          <w:i/>
          <w:iCs/>
          <w:sz w:val="22"/>
          <w:szCs w:val="22"/>
        </w:rPr>
        <w:t xml:space="preserve">1 </w:t>
      </w:r>
      <w:r w:rsidRPr="00362BBD">
        <w:rPr>
          <w:b/>
          <w:bCs/>
          <w:i/>
          <w:iCs/>
          <w:sz w:val="22"/>
          <w:szCs w:val="22"/>
        </w:rPr>
        <w:t>above shows</w:t>
      </w:r>
      <w:r w:rsidR="00362BBD" w:rsidRPr="00362BBD">
        <w:rPr>
          <w:b/>
          <w:bCs/>
          <w:i/>
          <w:iCs/>
          <w:sz w:val="22"/>
          <w:szCs w:val="22"/>
        </w:rPr>
        <w:t xml:space="preserve"> the</w:t>
      </w:r>
      <w:r w:rsidRPr="00362BBD">
        <w:rPr>
          <w:b/>
          <w:bCs/>
          <w:i/>
          <w:iCs/>
          <w:sz w:val="22"/>
          <w:szCs w:val="22"/>
        </w:rPr>
        <w:t xml:space="preserve"> </w:t>
      </w:r>
      <w:r w:rsidR="00275449" w:rsidRPr="00362BBD">
        <w:rPr>
          <w:b/>
          <w:bCs/>
          <w:i/>
          <w:iCs/>
          <w:sz w:val="22"/>
          <w:szCs w:val="22"/>
        </w:rPr>
        <w:t xml:space="preserve">‘split zoning’ of site. </w:t>
      </w:r>
      <w:r w:rsidR="00BB3C0E" w:rsidRPr="00362BBD">
        <w:rPr>
          <w:b/>
          <w:bCs/>
          <w:i/>
          <w:iCs/>
          <w:sz w:val="22"/>
          <w:szCs w:val="22"/>
        </w:rPr>
        <w:t>2463</w:t>
      </w:r>
      <w:r w:rsidR="00C669A0" w:rsidRPr="00362BBD">
        <w:rPr>
          <w:b/>
          <w:bCs/>
          <w:i/>
          <w:iCs/>
          <w:sz w:val="22"/>
          <w:szCs w:val="22"/>
        </w:rPr>
        <w:t>.3</w:t>
      </w:r>
      <w:r w:rsidR="00BB3C0E" w:rsidRPr="00362BBD">
        <w:rPr>
          <w:b/>
          <w:bCs/>
          <w:i/>
          <w:iCs/>
          <w:sz w:val="22"/>
          <w:szCs w:val="22"/>
        </w:rPr>
        <w:t xml:space="preserve"> </w:t>
      </w:r>
      <w:r w:rsidR="00275449" w:rsidRPr="00362BBD">
        <w:rPr>
          <w:b/>
          <w:bCs/>
          <w:i/>
          <w:iCs/>
          <w:sz w:val="22"/>
          <w:szCs w:val="22"/>
        </w:rPr>
        <w:t xml:space="preserve">sqm is zoned DM 7(f2) </w:t>
      </w:r>
      <w:r w:rsidR="00C669A0" w:rsidRPr="00362BBD">
        <w:rPr>
          <w:b/>
          <w:bCs/>
          <w:i/>
          <w:iCs/>
          <w:sz w:val="22"/>
          <w:szCs w:val="22"/>
        </w:rPr>
        <w:t>U</w:t>
      </w:r>
      <w:r w:rsidR="00275449" w:rsidRPr="00362BBD">
        <w:rPr>
          <w:b/>
          <w:bCs/>
          <w:i/>
          <w:iCs/>
          <w:sz w:val="22"/>
          <w:szCs w:val="22"/>
        </w:rPr>
        <w:t xml:space="preserve">rban Coastal Land with the balance </w:t>
      </w:r>
      <w:r w:rsidR="00BB3C0E" w:rsidRPr="00362BBD">
        <w:rPr>
          <w:b/>
          <w:bCs/>
          <w:i/>
          <w:iCs/>
          <w:sz w:val="22"/>
          <w:szCs w:val="22"/>
        </w:rPr>
        <w:t>3473</w:t>
      </w:r>
      <w:r w:rsidR="00C669A0" w:rsidRPr="00362BBD">
        <w:rPr>
          <w:b/>
          <w:bCs/>
          <w:i/>
          <w:iCs/>
          <w:sz w:val="22"/>
          <w:szCs w:val="22"/>
        </w:rPr>
        <w:t>.7</w:t>
      </w:r>
      <w:r w:rsidR="00BB3C0E" w:rsidRPr="00362BBD">
        <w:rPr>
          <w:b/>
          <w:bCs/>
          <w:i/>
          <w:iCs/>
          <w:sz w:val="22"/>
          <w:szCs w:val="22"/>
        </w:rPr>
        <w:t xml:space="preserve"> </w:t>
      </w:r>
      <w:r w:rsidR="00275449" w:rsidRPr="00362BBD">
        <w:rPr>
          <w:b/>
          <w:bCs/>
          <w:i/>
          <w:iCs/>
          <w:sz w:val="22"/>
          <w:szCs w:val="22"/>
        </w:rPr>
        <w:t>sqm R3 Medium Density Residential</w:t>
      </w:r>
    </w:p>
    <w:p w14:paraId="08C147FE" w14:textId="77777777" w:rsidR="00362BBD" w:rsidRDefault="00362BBD" w:rsidP="00150FA2">
      <w:pPr>
        <w:pStyle w:val="ListBullet"/>
        <w:numPr>
          <w:ilvl w:val="0"/>
          <w:numId w:val="0"/>
        </w:numPr>
        <w:rPr>
          <w:i/>
          <w:iCs/>
          <w:sz w:val="22"/>
          <w:szCs w:val="22"/>
        </w:rPr>
      </w:pPr>
    </w:p>
    <w:p w14:paraId="55F9061A" w14:textId="4AF52EC2" w:rsidR="008C1F05" w:rsidRPr="00D838A2" w:rsidRDefault="00D838A2" w:rsidP="00150FA2">
      <w:pPr>
        <w:pStyle w:val="ListBullet"/>
        <w:numPr>
          <w:ilvl w:val="0"/>
          <w:numId w:val="0"/>
        </w:numPr>
        <w:rPr>
          <w:sz w:val="22"/>
          <w:szCs w:val="22"/>
        </w:rPr>
      </w:pPr>
      <w:r>
        <w:rPr>
          <w:noProof/>
        </w:rPr>
        <w:drawing>
          <wp:inline distT="0" distB="0" distL="0" distR="0" wp14:anchorId="3B0F93C8" wp14:editId="4DB82662">
            <wp:extent cx="3749040" cy="2954041"/>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33167" cy="3020328"/>
                    </a:xfrm>
                    <a:prstGeom prst="rect">
                      <a:avLst/>
                    </a:prstGeom>
                  </pic:spPr>
                </pic:pic>
              </a:graphicData>
            </a:graphic>
          </wp:inline>
        </w:drawing>
      </w:r>
    </w:p>
    <w:p w14:paraId="6D8B3F31" w14:textId="669603D8" w:rsidR="008C1F05" w:rsidRPr="00783726" w:rsidRDefault="00783726" w:rsidP="00150FA2">
      <w:pPr>
        <w:pStyle w:val="ListBullet"/>
        <w:numPr>
          <w:ilvl w:val="0"/>
          <w:numId w:val="0"/>
        </w:numPr>
        <w:rPr>
          <w:i/>
          <w:iCs/>
          <w:sz w:val="22"/>
          <w:szCs w:val="22"/>
        </w:rPr>
      </w:pPr>
      <w:r w:rsidRPr="00783726">
        <w:rPr>
          <w:i/>
          <w:iCs/>
          <w:sz w:val="22"/>
          <w:szCs w:val="22"/>
        </w:rPr>
        <w:t xml:space="preserve">Image </w:t>
      </w:r>
      <w:r w:rsidR="00C669A0">
        <w:rPr>
          <w:i/>
          <w:iCs/>
          <w:sz w:val="22"/>
          <w:szCs w:val="22"/>
        </w:rPr>
        <w:t xml:space="preserve">2 </w:t>
      </w:r>
      <w:r w:rsidRPr="00783726">
        <w:rPr>
          <w:i/>
          <w:iCs/>
          <w:sz w:val="22"/>
          <w:szCs w:val="22"/>
        </w:rPr>
        <w:t xml:space="preserve">above – </w:t>
      </w:r>
      <w:r w:rsidR="003478A2">
        <w:rPr>
          <w:i/>
          <w:iCs/>
          <w:sz w:val="22"/>
          <w:szCs w:val="22"/>
        </w:rPr>
        <w:t>S</w:t>
      </w:r>
      <w:r w:rsidRPr="00783726">
        <w:rPr>
          <w:i/>
          <w:iCs/>
          <w:sz w:val="22"/>
          <w:szCs w:val="22"/>
        </w:rPr>
        <w:t>ite location plan</w:t>
      </w:r>
    </w:p>
    <w:p w14:paraId="22CCED12" w14:textId="077BFF2A" w:rsidR="00337A31" w:rsidRDefault="008B30CD" w:rsidP="00150FA2">
      <w:pPr>
        <w:pStyle w:val="ListBullet"/>
        <w:numPr>
          <w:ilvl w:val="0"/>
          <w:numId w:val="0"/>
        </w:numPr>
        <w:rPr>
          <w:sz w:val="22"/>
          <w:szCs w:val="22"/>
        </w:rPr>
      </w:pPr>
      <w:r>
        <w:rPr>
          <w:sz w:val="22"/>
          <w:szCs w:val="22"/>
        </w:rPr>
        <w:t>The site fronts Milton Street and Shirley Streets generally to the south, adjoins a</w:t>
      </w:r>
      <w:r w:rsidR="003478A2">
        <w:rPr>
          <w:sz w:val="22"/>
          <w:szCs w:val="22"/>
        </w:rPr>
        <w:t xml:space="preserve"> </w:t>
      </w:r>
      <w:r w:rsidR="002A0452">
        <w:rPr>
          <w:sz w:val="22"/>
          <w:szCs w:val="22"/>
        </w:rPr>
        <w:t>30-metre</w:t>
      </w:r>
      <w:r w:rsidR="003478A2">
        <w:rPr>
          <w:sz w:val="22"/>
          <w:szCs w:val="22"/>
        </w:rPr>
        <w:t xml:space="preserve"> wide (and variable)</w:t>
      </w:r>
      <w:r>
        <w:rPr>
          <w:sz w:val="22"/>
          <w:szCs w:val="22"/>
        </w:rPr>
        <w:t xml:space="preserve"> rail corridor to the north</w:t>
      </w:r>
      <w:r w:rsidR="00C669A0">
        <w:rPr>
          <w:sz w:val="22"/>
          <w:szCs w:val="22"/>
        </w:rPr>
        <w:t>,</w:t>
      </w:r>
      <w:r>
        <w:rPr>
          <w:sz w:val="22"/>
          <w:szCs w:val="22"/>
        </w:rPr>
        <w:t xml:space="preserve"> with Belongil Beach beyond</w:t>
      </w:r>
      <w:r w:rsidR="003478A2">
        <w:rPr>
          <w:sz w:val="22"/>
          <w:szCs w:val="22"/>
        </w:rPr>
        <w:t xml:space="preserve">. The site is </w:t>
      </w:r>
      <w:r>
        <w:rPr>
          <w:sz w:val="22"/>
          <w:szCs w:val="22"/>
        </w:rPr>
        <w:t xml:space="preserve">flanked to the east and west by established </w:t>
      </w:r>
      <w:r w:rsidR="00337A31">
        <w:rPr>
          <w:sz w:val="22"/>
          <w:szCs w:val="22"/>
        </w:rPr>
        <w:t>residential</w:t>
      </w:r>
      <w:r>
        <w:rPr>
          <w:sz w:val="22"/>
          <w:szCs w:val="22"/>
        </w:rPr>
        <w:t xml:space="preserve"> </w:t>
      </w:r>
      <w:r w:rsidR="00337A31">
        <w:rPr>
          <w:sz w:val="22"/>
          <w:szCs w:val="22"/>
        </w:rPr>
        <w:t>development.</w:t>
      </w:r>
    </w:p>
    <w:p w14:paraId="2BB3B697" w14:textId="2DB80D76" w:rsidR="00337A31" w:rsidRDefault="00337A31" w:rsidP="00150FA2">
      <w:pPr>
        <w:pStyle w:val="ListBullet"/>
        <w:numPr>
          <w:ilvl w:val="0"/>
          <w:numId w:val="0"/>
        </w:numPr>
        <w:rPr>
          <w:sz w:val="22"/>
          <w:szCs w:val="22"/>
        </w:rPr>
      </w:pPr>
      <w:r>
        <w:rPr>
          <w:sz w:val="22"/>
          <w:szCs w:val="22"/>
        </w:rPr>
        <w:t xml:space="preserve">Site topography generally falls in a gently undulating manner from Shirley and Milton Streets towards to </w:t>
      </w:r>
      <w:r w:rsidR="002A0452">
        <w:rPr>
          <w:sz w:val="22"/>
          <w:szCs w:val="22"/>
        </w:rPr>
        <w:t xml:space="preserve">the </w:t>
      </w:r>
      <w:r>
        <w:rPr>
          <w:sz w:val="22"/>
          <w:szCs w:val="22"/>
        </w:rPr>
        <w:t xml:space="preserve">rail corridor and vegetated back dune environment of Belongil Beach. </w:t>
      </w:r>
    </w:p>
    <w:p w14:paraId="3641F455" w14:textId="4F53E1EA" w:rsidR="00655C04" w:rsidRDefault="002A0452" w:rsidP="00150FA2">
      <w:pPr>
        <w:pStyle w:val="ListBullet"/>
        <w:numPr>
          <w:ilvl w:val="0"/>
          <w:numId w:val="0"/>
        </w:numPr>
        <w:rPr>
          <w:sz w:val="22"/>
          <w:szCs w:val="22"/>
        </w:rPr>
      </w:pPr>
      <w:r>
        <w:rPr>
          <w:sz w:val="22"/>
          <w:szCs w:val="22"/>
        </w:rPr>
        <w:t xml:space="preserve">Existing uses include a </w:t>
      </w:r>
      <w:r w:rsidR="0003269A">
        <w:rPr>
          <w:sz w:val="22"/>
          <w:szCs w:val="22"/>
        </w:rPr>
        <w:t>46</w:t>
      </w:r>
      <w:r>
        <w:rPr>
          <w:sz w:val="22"/>
          <w:szCs w:val="22"/>
        </w:rPr>
        <w:t xml:space="preserve"> room back packers and two separate dwellings providing short term stay accommodation. Existing s</w:t>
      </w:r>
      <w:r w:rsidR="00A461C7">
        <w:rPr>
          <w:sz w:val="22"/>
          <w:szCs w:val="22"/>
        </w:rPr>
        <w:t xml:space="preserve">ite </w:t>
      </w:r>
      <w:r w:rsidR="00337A31">
        <w:rPr>
          <w:sz w:val="22"/>
          <w:szCs w:val="22"/>
        </w:rPr>
        <w:t>vegetation includes some littoral rainforest species,</w:t>
      </w:r>
      <w:r w:rsidR="004D6EAD">
        <w:rPr>
          <w:sz w:val="22"/>
          <w:szCs w:val="22"/>
        </w:rPr>
        <w:t xml:space="preserve"> most notably a semie mature Moreton Bay fig</w:t>
      </w:r>
      <w:r w:rsidR="004D6EAD" w:rsidRPr="004D6EAD">
        <w:rPr>
          <w:sz w:val="22"/>
          <w:szCs w:val="22"/>
        </w:rPr>
        <w:t xml:space="preserve"> </w:t>
      </w:r>
      <w:r w:rsidR="004D6EAD">
        <w:rPr>
          <w:sz w:val="22"/>
          <w:szCs w:val="22"/>
        </w:rPr>
        <w:t xml:space="preserve">contained by a courtyard </w:t>
      </w:r>
      <w:r>
        <w:rPr>
          <w:sz w:val="22"/>
          <w:szCs w:val="22"/>
        </w:rPr>
        <w:t>area and</w:t>
      </w:r>
      <w:r w:rsidR="004D6EAD">
        <w:rPr>
          <w:sz w:val="22"/>
          <w:szCs w:val="22"/>
        </w:rPr>
        <w:t xml:space="preserve"> </w:t>
      </w:r>
      <w:r w:rsidR="00337A31">
        <w:rPr>
          <w:sz w:val="22"/>
          <w:szCs w:val="22"/>
        </w:rPr>
        <w:t>introduced exotic landscaping species</w:t>
      </w:r>
      <w:r w:rsidR="004D6EAD">
        <w:rPr>
          <w:sz w:val="22"/>
          <w:szCs w:val="22"/>
        </w:rPr>
        <w:t xml:space="preserve">. </w:t>
      </w:r>
      <w:r w:rsidR="00337A31">
        <w:rPr>
          <w:sz w:val="22"/>
          <w:szCs w:val="22"/>
        </w:rPr>
        <w:t xml:space="preserve">These trees are interspersed through the </w:t>
      </w:r>
      <w:r w:rsidR="00C21646">
        <w:rPr>
          <w:sz w:val="22"/>
          <w:szCs w:val="22"/>
        </w:rPr>
        <w:t>backpacker’s</w:t>
      </w:r>
      <w:r w:rsidR="00337A31">
        <w:rPr>
          <w:sz w:val="22"/>
          <w:szCs w:val="22"/>
        </w:rPr>
        <w:t xml:space="preserve"> facility</w:t>
      </w:r>
      <w:r w:rsidR="00AF0598">
        <w:rPr>
          <w:sz w:val="22"/>
          <w:szCs w:val="22"/>
        </w:rPr>
        <w:t xml:space="preserve"> and set around the periphery of the site</w:t>
      </w:r>
      <w:r w:rsidR="00337A31">
        <w:rPr>
          <w:sz w:val="22"/>
          <w:szCs w:val="22"/>
        </w:rPr>
        <w:t xml:space="preserve"> with the balance </w:t>
      </w:r>
      <w:r w:rsidR="00AF0598">
        <w:rPr>
          <w:sz w:val="22"/>
          <w:szCs w:val="22"/>
        </w:rPr>
        <w:t xml:space="preserve">area </w:t>
      </w:r>
      <w:r w:rsidR="00337A31">
        <w:rPr>
          <w:sz w:val="22"/>
          <w:szCs w:val="22"/>
        </w:rPr>
        <w:t>given over to carparking</w:t>
      </w:r>
      <w:r w:rsidR="00AF0598">
        <w:rPr>
          <w:sz w:val="22"/>
          <w:szCs w:val="22"/>
        </w:rPr>
        <w:t xml:space="preserve">, </w:t>
      </w:r>
      <w:r>
        <w:rPr>
          <w:sz w:val="22"/>
          <w:szCs w:val="22"/>
        </w:rPr>
        <w:t xml:space="preserve">lawn </w:t>
      </w:r>
      <w:r w:rsidR="00AF0598">
        <w:rPr>
          <w:sz w:val="22"/>
          <w:szCs w:val="22"/>
        </w:rPr>
        <w:t xml:space="preserve">and activity space for backpackers. </w:t>
      </w:r>
    </w:p>
    <w:p w14:paraId="58957DB9" w14:textId="0B896A9A" w:rsidR="00E277C3" w:rsidRDefault="00E277C3" w:rsidP="00150FA2">
      <w:pPr>
        <w:pStyle w:val="ListBullet"/>
        <w:numPr>
          <w:ilvl w:val="0"/>
          <w:numId w:val="0"/>
        </w:numPr>
        <w:rPr>
          <w:b/>
          <w:bCs/>
          <w:sz w:val="22"/>
          <w:szCs w:val="22"/>
        </w:rPr>
      </w:pPr>
      <w:r w:rsidRPr="00E277C3">
        <w:rPr>
          <w:b/>
          <w:bCs/>
          <w:sz w:val="22"/>
          <w:szCs w:val="22"/>
        </w:rPr>
        <w:lastRenderedPageBreak/>
        <w:t xml:space="preserve">Application history </w:t>
      </w:r>
    </w:p>
    <w:p w14:paraId="72A101B4" w14:textId="4BCDAE3C" w:rsidR="00090CAB" w:rsidRDefault="00354C79" w:rsidP="00150FA2">
      <w:pPr>
        <w:pStyle w:val="ListBullet"/>
        <w:numPr>
          <w:ilvl w:val="0"/>
          <w:numId w:val="0"/>
        </w:numPr>
        <w:rPr>
          <w:sz w:val="22"/>
          <w:szCs w:val="22"/>
        </w:rPr>
      </w:pPr>
      <w:r w:rsidRPr="00354C79">
        <w:rPr>
          <w:sz w:val="22"/>
          <w:szCs w:val="22"/>
        </w:rPr>
        <w:t xml:space="preserve">Initially the </w:t>
      </w:r>
      <w:r>
        <w:rPr>
          <w:sz w:val="22"/>
          <w:szCs w:val="22"/>
        </w:rPr>
        <w:t>application was presented to Councils Development Advisory Panel on the 16</w:t>
      </w:r>
      <w:r w:rsidR="00090CAB">
        <w:rPr>
          <w:sz w:val="22"/>
          <w:szCs w:val="22"/>
        </w:rPr>
        <w:t>.11.</w:t>
      </w:r>
      <w:r>
        <w:rPr>
          <w:sz w:val="22"/>
          <w:szCs w:val="22"/>
        </w:rPr>
        <w:t>2021</w:t>
      </w:r>
      <w:r w:rsidR="00CA36AC">
        <w:rPr>
          <w:sz w:val="22"/>
          <w:szCs w:val="22"/>
        </w:rPr>
        <w:t>.</w:t>
      </w:r>
    </w:p>
    <w:p w14:paraId="0E0872E9" w14:textId="77777777" w:rsidR="00561C60" w:rsidRDefault="00354C79" w:rsidP="00150FA2">
      <w:pPr>
        <w:pStyle w:val="ListBullet"/>
        <w:numPr>
          <w:ilvl w:val="0"/>
          <w:numId w:val="0"/>
        </w:numPr>
        <w:rPr>
          <w:sz w:val="22"/>
          <w:szCs w:val="22"/>
        </w:rPr>
      </w:pPr>
      <w:r>
        <w:rPr>
          <w:sz w:val="22"/>
          <w:szCs w:val="22"/>
        </w:rPr>
        <w:t xml:space="preserve">A DA was lodged </w:t>
      </w:r>
      <w:r w:rsidR="00090CAB">
        <w:rPr>
          <w:sz w:val="22"/>
          <w:szCs w:val="22"/>
        </w:rPr>
        <w:t>4.10.2022</w:t>
      </w:r>
      <w:r w:rsidR="00C21646">
        <w:rPr>
          <w:sz w:val="22"/>
          <w:szCs w:val="22"/>
        </w:rPr>
        <w:t>, including 4.6 and 64A variation requests</w:t>
      </w:r>
      <w:r w:rsidR="00185138">
        <w:rPr>
          <w:sz w:val="22"/>
          <w:szCs w:val="22"/>
        </w:rPr>
        <w:t xml:space="preserve"> </w:t>
      </w:r>
      <w:r w:rsidR="00CA36AC">
        <w:rPr>
          <w:sz w:val="22"/>
          <w:szCs w:val="22"/>
        </w:rPr>
        <w:t xml:space="preserve">for </w:t>
      </w:r>
      <w:r w:rsidR="00185138">
        <w:rPr>
          <w:sz w:val="22"/>
          <w:szCs w:val="22"/>
        </w:rPr>
        <w:t xml:space="preserve">height </w:t>
      </w:r>
      <w:r w:rsidR="00CA36AC">
        <w:rPr>
          <w:sz w:val="22"/>
          <w:szCs w:val="22"/>
        </w:rPr>
        <w:t xml:space="preserve">in </w:t>
      </w:r>
      <w:r w:rsidR="00185138">
        <w:rPr>
          <w:sz w:val="22"/>
          <w:szCs w:val="22"/>
        </w:rPr>
        <w:t>both zones</w:t>
      </w:r>
      <w:r w:rsidR="00CA36AC">
        <w:rPr>
          <w:sz w:val="22"/>
          <w:szCs w:val="22"/>
        </w:rPr>
        <w:t>,</w:t>
      </w:r>
      <w:r w:rsidR="00185138">
        <w:rPr>
          <w:sz w:val="22"/>
          <w:szCs w:val="22"/>
        </w:rPr>
        <w:t xml:space="preserve"> and FSR</w:t>
      </w:r>
      <w:r w:rsidR="00561C60">
        <w:rPr>
          <w:sz w:val="22"/>
          <w:szCs w:val="22"/>
        </w:rPr>
        <w:t xml:space="preserve">. </w:t>
      </w:r>
    </w:p>
    <w:p w14:paraId="61AFEB2F" w14:textId="49C2765D" w:rsidR="00090CAB" w:rsidRDefault="00561C60" w:rsidP="00150FA2">
      <w:pPr>
        <w:pStyle w:val="ListBullet"/>
        <w:numPr>
          <w:ilvl w:val="0"/>
          <w:numId w:val="0"/>
        </w:numPr>
        <w:rPr>
          <w:sz w:val="22"/>
          <w:szCs w:val="22"/>
        </w:rPr>
      </w:pPr>
      <w:r>
        <w:rPr>
          <w:sz w:val="22"/>
          <w:szCs w:val="22"/>
        </w:rPr>
        <w:t>V</w:t>
      </w:r>
      <w:r w:rsidR="00090CAB">
        <w:rPr>
          <w:sz w:val="22"/>
          <w:szCs w:val="22"/>
        </w:rPr>
        <w:t>arious request for further information</w:t>
      </w:r>
      <w:r w:rsidR="00D3020C">
        <w:rPr>
          <w:sz w:val="22"/>
          <w:szCs w:val="22"/>
        </w:rPr>
        <w:t xml:space="preserve"> </w:t>
      </w:r>
      <w:r w:rsidR="00090CAB">
        <w:rPr>
          <w:sz w:val="22"/>
          <w:szCs w:val="22"/>
        </w:rPr>
        <w:t>from Council</w:t>
      </w:r>
      <w:r w:rsidR="00D3020C">
        <w:rPr>
          <w:sz w:val="22"/>
          <w:szCs w:val="22"/>
        </w:rPr>
        <w:t xml:space="preserve">, </w:t>
      </w:r>
      <w:r>
        <w:rPr>
          <w:sz w:val="22"/>
          <w:szCs w:val="22"/>
        </w:rPr>
        <w:t xml:space="preserve">and </w:t>
      </w:r>
      <w:r w:rsidR="00090CAB">
        <w:rPr>
          <w:sz w:val="22"/>
          <w:szCs w:val="22"/>
        </w:rPr>
        <w:t>matters raised by TfNSW Rail</w:t>
      </w:r>
      <w:r>
        <w:rPr>
          <w:sz w:val="22"/>
          <w:szCs w:val="22"/>
        </w:rPr>
        <w:t xml:space="preserve"> followed including</w:t>
      </w:r>
      <w:r w:rsidR="00185138">
        <w:rPr>
          <w:sz w:val="22"/>
          <w:szCs w:val="22"/>
        </w:rPr>
        <w:t xml:space="preserve">. </w:t>
      </w:r>
    </w:p>
    <w:p w14:paraId="4ADDA94E" w14:textId="3B3C21E9" w:rsidR="00090CAB" w:rsidRDefault="00090CAB" w:rsidP="00762555">
      <w:pPr>
        <w:pStyle w:val="ListBullet"/>
        <w:numPr>
          <w:ilvl w:val="0"/>
          <w:numId w:val="21"/>
        </w:numPr>
        <w:rPr>
          <w:sz w:val="22"/>
          <w:szCs w:val="22"/>
        </w:rPr>
      </w:pPr>
      <w:r>
        <w:rPr>
          <w:sz w:val="22"/>
          <w:szCs w:val="22"/>
        </w:rPr>
        <w:t xml:space="preserve">impacts </w:t>
      </w:r>
      <w:r w:rsidR="00561C60">
        <w:rPr>
          <w:sz w:val="22"/>
          <w:szCs w:val="22"/>
        </w:rPr>
        <w:t xml:space="preserve">of </w:t>
      </w:r>
      <w:r w:rsidR="00D3020C">
        <w:rPr>
          <w:sz w:val="22"/>
          <w:szCs w:val="22"/>
        </w:rPr>
        <w:t xml:space="preserve">stormwater disposal and ground works </w:t>
      </w:r>
      <w:r>
        <w:rPr>
          <w:sz w:val="22"/>
          <w:szCs w:val="22"/>
        </w:rPr>
        <w:t>on the rail cor</w:t>
      </w:r>
      <w:r w:rsidR="00D3020C">
        <w:rPr>
          <w:sz w:val="22"/>
          <w:szCs w:val="22"/>
        </w:rPr>
        <w:t>ridor</w:t>
      </w:r>
      <w:r w:rsidR="00185138">
        <w:rPr>
          <w:sz w:val="22"/>
          <w:szCs w:val="22"/>
        </w:rPr>
        <w:t>,</w:t>
      </w:r>
    </w:p>
    <w:p w14:paraId="21DFEB02" w14:textId="6634088C" w:rsidR="00C21646" w:rsidRDefault="00C21646" w:rsidP="00762555">
      <w:pPr>
        <w:pStyle w:val="ListBullet"/>
        <w:numPr>
          <w:ilvl w:val="0"/>
          <w:numId w:val="21"/>
        </w:numPr>
        <w:rPr>
          <w:sz w:val="22"/>
          <w:szCs w:val="22"/>
        </w:rPr>
      </w:pPr>
      <w:r>
        <w:rPr>
          <w:sz w:val="22"/>
          <w:szCs w:val="22"/>
        </w:rPr>
        <w:t xml:space="preserve">functionality of the underground parking area and impacts on the road network etc. </w:t>
      </w:r>
    </w:p>
    <w:p w14:paraId="37800631" w14:textId="0CEDB74C" w:rsidR="00C21646" w:rsidRDefault="00D3020C" w:rsidP="00762555">
      <w:pPr>
        <w:pStyle w:val="ListBullet"/>
        <w:numPr>
          <w:ilvl w:val="0"/>
          <w:numId w:val="21"/>
        </w:numPr>
        <w:rPr>
          <w:sz w:val="22"/>
          <w:szCs w:val="22"/>
        </w:rPr>
      </w:pPr>
      <w:r>
        <w:rPr>
          <w:sz w:val="22"/>
          <w:szCs w:val="22"/>
        </w:rPr>
        <w:t xml:space="preserve">response to </w:t>
      </w:r>
      <w:r w:rsidR="00C21646">
        <w:rPr>
          <w:sz w:val="22"/>
          <w:szCs w:val="22"/>
        </w:rPr>
        <w:t xml:space="preserve">mapped </w:t>
      </w:r>
      <w:r w:rsidR="00185138">
        <w:rPr>
          <w:sz w:val="22"/>
          <w:szCs w:val="22"/>
        </w:rPr>
        <w:t xml:space="preserve">coastal </w:t>
      </w:r>
      <w:r w:rsidR="00C21646">
        <w:rPr>
          <w:sz w:val="22"/>
          <w:szCs w:val="22"/>
        </w:rPr>
        <w:t xml:space="preserve">erosion </w:t>
      </w:r>
      <w:r>
        <w:rPr>
          <w:sz w:val="22"/>
          <w:szCs w:val="22"/>
        </w:rPr>
        <w:t>risk</w:t>
      </w:r>
      <w:r w:rsidR="00185138">
        <w:rPr>
          <w:sz w:val="22"/>
          <w:szCs w:val="22"/>
        </w:rPr>
        <w:t>,</w:t>
      </w:r>
    </w:p>
    <w:p w14:paraId="3DD5F4E4" w14:textId="4946FA5D" w:rsidR="00185138" w:rsidRDefault="00C21646" w:rsidP="00762555">
      <w:pPr>
        <w:pStyle w:val="ListBullet"/>
        <w:numPr>
          <w:ilvl w:val="0"/>
          <w:numId w:val="21"/>
        </w:numPr>
        <w:rPr>
          <w:sz w:val="22"/>
          <w:szCs w:val="22"/>
        </w:rPr>
      </w:pPr>
      <w:r>
        <w:rPr>
          <w:sz w:val="22"/>
          <w:szCs w:val="22"/>
        </w:rPr>
        <w:t xml:space="preserve">Advise that Council would </w:t>
      </w:r>
      <w:r w:rsidR="00561C60">
        <w:rPr>
          <w:sz w:val="22"/>
          <w:szCs w:val="22"/>
        </w:rPr>
        <w:t xml:space="preserve">not </w:t>
      </w:r>
      <w:r>
        <w:rPr>
          <w:sz w:val="22"/>
          <w:szCs w:val="22"/>
        </w:rPr>
        <w:t>support the propos</w:t>
      </w:r>
      <w:r w:rsidR="0000323B">
        <w:rPr>
          <w:sz w:val="22"/>
          <w:szCs w:val="22"/>
        </w:rPr>
        <w:t>ed</w:t>
      </w:r>
      <w:r>
        <w:rPr>
          <w:sz w:val="22"/>
          <w:szCs w:val="22"/>
        </w:rPr>
        <w:t xml:space="preserve"> 3</w:t>
      </w:r>
      <w:r w:rsidRPr="00C21646">
        <w:rPr>
          <w:sz w:val="22"/>
          <w:szCs w:val="22"/>
          <w:vertAlign w:val="superscript"/>
        </w:rPr>
        <w:t>rd</w:t>
      </w:r>
      <w:r>
        <w:rPr>
          <w:sz w:val="22"/>
          <w:szCs w:val="22"/>
        </w:rPr>
        <w:t xml:space="preserve"> floor level </w:t>
      </w:r>
      <w:r w:rsidR="00C9008E">
        <w:rPr>
          <w:sz w:val="22"/>
          <w:szCs w:val="22"/>
        </w:rPr>
        <w:t xml:space="preserve">of units </w:t>
      </w:r>
      <w:r>
        <w:rPr>
          <w:sz w:val="22"/>
          <w:szCs w:val="22"/>
        </w:rPr>
        <w:t xml:space="preserve">above the 4.5m </w:t>
      </w:r>
      <w:r w:rsidR="00C9008E">
        <w:rPr>
          <w:sz w:val="22"/>
          <w:szCs w:val="22"/>
        </w:rPr>
        <w:t xml:space="preserve">maximum </w:t>
      </w:r>
      <w:r>
        <w:rPr>
          <w:sz w:val="22"/>
          <w:szCs w:val="22"/>
        </w:rPr>
        <w:t xml:space="preserve">specified </w:t>
      </w:r>
      <w:r w:rsidR="00C9008E">
        <w:rPr>
          <w:sz w:val="22"/>
          <w:szCs w:val="22"/>
        </w:rPr>
        <w:t xml:space="preserve">floor level </w:t>
      </w:r>
      <w:r>
        <w:rPr>
          <w:sz w:val="22"/>
          <w:szCs w:val="22"/>
        </w:rPr>
        <w:t>in BLEP</w:t>
      </w:r>
      <w:r w:rsidR="0000323B">
        <w:rPr>
          <w:sz w:val="22"/>
          <w:szCs w:val="22"/>
        </w:rPr>
        <w:t xml:space="preserve"> </w:t>
      </w:r>
      <w:r>
        <w:rPr>
          <w:sz w:val="22"/>
          <w:szCs w:val="22"/>
        </w:rPr>
        <w:t>1988</w:t>
      </w:r>
      <w:r w:rsidR="0000323B">
        <w:rPr>
          <w:sz w:val="22"/>
          <w:szCs w:val="22"/>
        </w:rPr>
        <w:t xml:space="preserve"> and proposed </w:t>
      </w:r>
      <w:r w:rsidR="00D3020C">
        <w:rPr>
          <w:sz w:val="22"/>
          <w:szCs w:val="22"/>
        </w:rPr>
        <w:t xml:space="preserve">density </w:t>
      </w:r>
      <w:r w:rsidR="00185138">
        <w:rPr>
          <w:sz w:val="22"/>
          <w:szCs w:val="22"/>
        </w:rPr>
        <w:t>in the 7</w:t>
      </w:r>
      <w:r w:rsidR="0000323B">
        <w:rPr>
          <w:sz w:val="22"/>
          <w:szCs w:val="22"/>
        </w:rPr>
        <w:t xml:space="preserve">(f2) </w:t>
      </w:r>
      <w:r w:rsidR="00185138">
        <w:rPr>
          <w:sz w:val="22"/>
          <w:szCs w:val="22"/>
        </w:rPr>
        <w:t>Urban Coastal Land zoned part of the site</w:t>
      </w:r>
      <w:r w:rsidR="00561C60">
        <w:rPr>
          <w:sz w:val="22"/>
          <w:szCs w:val="22"/>
        </w:rPr>
        <w:t>, design response requested.</w:t>
      </w:r>
    </w:p>
    <w:p w14:paraId="6F1D551F" w14:textId="3C23291D" w:rsidR="00673E9B" w:rsidRDefault="00295F37" w:rsidP="003478A2">
      <w:pPr>
        <w:pStyle w:val="ListBullet"/>
        <w:numPr>
          <w:ilvl w:val="0"/>
          <w:numId w:val="0"/>
        </w:numPr>
        <w:rPr>
          <w:sz w:val="22"/>
          <w:szCs w:val="22"/>
        </w:rPr>
      </w:pPr>
      <w:r>
        <w:rPr>
          <w:sz w:val="22"/>
          <w:szCs w:val="22"/>
        </w:rPr>
        <w:t xml:space="preserve">Council </w:t>
      </w:r>
      <w:r w:rsidR="00D3020C">
        <w:rPr>
          <w:sz w:val="22"/>
          <w:szCs w:val="22"/>
        </w:rPr>
        <w:t xml:space="preserve">briefed the NRPP </w:t>
      </w:r>
      <w:r>
        <w:rPr>
          <w:sz w:val="22"/>
          <w:szCs w:val="22"/>
        </w:rPr>
        <w:t>on</w:t>
      </w:r>
      <w:r w:rsidR="00673E9B">
        <w:rPr>
          <w:sz w:val="22"/>
          <w:szCs w:val="22"/>
        </w:rPr>
        <w:t xml:space="preserve"> 15 March 2023 </w:t>
      </w:r>
      <w:r w:rsidR="00D72516">
        <w:rPr>
          <w:sz w:val="22"/>
          <w:szCs w:val="22"/>
        </w:rPr>
        <w:t xml:space="preserve">concluding </w:t>
      </w:r>
      <w:r w:rsidR="00673E9B">
        <w:rPr>
          <w:sz w:val="22"/>
          <w:szCs w:val="22"/>
        </w:rPr>
        <w:t xml:space="preserve">that </w:t>
      </w:r>
      <w:r w:rsidR="00D3020C">
        <w:rPr>
          <w:sz w:val="22"/>
          <w:szCs w:val="22"/>
        </w:rPr>
        <w:t xml:space="preserve">it could </w:t>
      </w:r>
      <w:r w:rsidR="00C9008E">
        <w:rPr>
          <w:sz w:val="22"/>
          <w:szCs w:val="22"/>
        </w:rPr>
        <w:t xml:space="preserve">not </w:t>
      </w:r>
      <w:r w:rsidR="00673E9B">
        <w:rPr>
          <w:sz w:val="22"/>
          <w:szCs w:val="22"/>
        </w:rPr>
        <w:t xml:space="preserve">support the development given </w:t>
      </w:r>
      <w:r w:rsidR="00D3020C">
        <w:rPr>
          <w:sz w:val="22"/>
          <w:szCs w:val="22"/>
        </w:rPr>
        <w:t>height and density in the 7(f2) zone</w:t>
      </w:r>
      <w:r w:rsidR="00673E9B">
        <w:rPr>
          <w:sz w:val="22"/>
          <w:szCs w:val="22"/>
        </w:rPr>
        <w:t xml:space="preserve">, stormwater disposal </w:t>
      </w:r>
      <w:r w:rsidR="00561C60">
        <w:rPr>
          <w:sz w:val="22"/>
          <w:szCs w:val="22"/>
        </w:rPr>
        <w:t xml:space="preserve">issues, </w:t>
      </w:r>
      <w:r w:rsidR="00673E9B">
        <w:rPr>
          <w:sz w:val="22"/>
          <w:szCs w:val="22"/>
        </w:rPr>
        <w:t>and a failure to address</w:t>
      </w:r>
      <w:r w:rsidR="0057363F">
        <w:rPr>
          <w:sz w:val="22"/>
          <w:szCs w:val="22"/>
        </w:rPr>
        <w:t xml:space="preserve"> </w:t>
      </w:r>
      <w:r w:rsidR="00673E9B">
        <w:rPr>
          <w:sz w:val="22"/>
          <w:szCs w:val="22"/>
        </w:rPr>
        <w:t>coastal erosion.</w:t>
      </w:r>
      <w:r w:rsidR="00782823">
        <w:rPr>
          <w:sz w:val="22"/>
          <w:szCs w:val="22"/>
        </w:rPr>
        <w:t xml:space="preserve">  </w:t>
      </w:r>
    </w:p>
    <w:p w14:paraId="0D7413A0" w14:textId="71AB29FC" w:rsidR="009658FC" w:rsidRDefault="008F22FF" w:rsidP="003478A2">
      <w:pPr>
        <w:pStyle w:val="ListBullet"/>
        <w:numPr>
          <w:ilvl w:val="0"/>
          <w:numId w:val="0"/>
        </w:numPr>
        <w:rPr>
          <w:sz w:val="22"/>
          <w:szCs w:val="22"/>
        </w:rPr>
      </w:pPr>
      <w:r>
        <w:rPr>
          <w:sz w:val="22"/>
          <w:szCs w:val="22"/>
        </w:rPr>
        <w:t>Initial RFI responses precipitated f</w:t>
      </w:r>
      <w:r w:rsidR="00782823">
        <w:rPr>
          <w:sz w:val="22"/>
          <w:szCs w:val="22"/>
        </w:rPr>
        <w:t>urther</w:t>
      </w:r>
      <w:r w:rsidR="00673E9B">
        <w:rPr>
          <w:sz w:val="22"/>
          <w:szCs w:val="22"/>
        </w:rPr>
        <w:t xml:space="preserve"> </w:t>
      </w:r>
      <w:r w:rsidR="00782823">
        <w:rPr>
          <w:sz w:val="22"/>
          <w:szCs w:val="22"/>
        </w:rPr>
        <w:t>discussions</w:t>
      </w:r>
      <w:r w:rsidR="00673E9B">
        <w:rPr>
          <w:sz w:val="22"/>
          <w:szCs w:val="22"/>
        </w:rPr>
        <w:t xml:space="preserve"> between the </w:t>
      </w:r>
      <w:r w:rsidR="00782823">
        <w:rPr>
          <w:sz w:val="22"/>
          <w:szCs w:val="22"/>
        </w:rPr>
        <w:t>applicant</w:t>
      </w:r>
      <w:r w:rsidR="00673E9B">
        <w:rPr>
          <w:sz w:val="22"/>
          <w:szCs w:val="22"/>
        </w:rPr>
        <w:t xml:space="preserve">, </w:t>
      </w:r>
      <w:r w:rsidR="00782823">
        <w:rPr>
          <w:sz w:val="22"/>
          <w:szCs w:val="22"/>
        </w:rPr>
        <w:t>Council</w:t>
      </w:r>
      <w:r w:rsidR="00673E9B">
        <w:rPr>
          <w:sz w:val="22"/>
          <w:szCs w:val="22"/>
        </w:rPr>
        <w:t xml:space="preserve"> and TfNSW rail </w:t>
      </w:r>
      <w:r w:rsidR="00782823">
        <w:rPr>
          <w:sz w:val="22"/>
          <w:szCs w:val="22"/>
        </w:rPr>
        <w:t>representatives</w:t>
      </w:r>
      <w:r w:rsidR="009658FC">
        <w:rPr>
          <w:sz w:val="22"/>
          <w:szCs w:val="22"/>
        </w:rPr>
        <w:t xml:space="preserve"> during which council clarified its </w:t>
      </w:r>
      <w:r>
        <w:rPr>
          <w:sz w:val="22"/>
          <w:szCs w:val="22"/>
        </w:rPr>
        <w:t>concerns</w:t>
      </w:r>
      <w:r w:rsidR="009658FC">
        <w:rPr>
          <w:sz w:val="22"/>
          <w:szCs w:val="22"/>
        </w:rPr>
        <w:t xml:space="preserve"> and conclusion that it </w:t>
      </w:r>
      <w:r>
        <w:rPr>
          <w:sz w:val="22"/>
          <w:szCs w:val="22"/>
        </w:rPr>
        <w:t xml:space="preserve">would </w:t>
      </w:r>
      <w:r w:rsidR="00561C60">
        <w:rPr>
          <w:sz w:val="22"/>
          <w:szCs w:val="22"/>
        </w:rPr>
        <w:t xml:space="preserve">not </w:t>
      </w:r>
      <w:r w:rsidR="009658FC">
        <w:rPr>
          <w:sz w:val="22"/>
          <w:szCs w:val="22"/>
        </w:rPr>
        <w:t xml:space="preserve">support the application. </w:t>
      </w:r>
      <w:r w:rsidR="00D72516">
        <w:rPr>
          <w:sz w:val="22"/>
          <w:szCs w:val="22"/>
        </w:rPr>
        <w:t>In response the applicant indicated a</w:t>
      </w:r>
      <w:r w:rsidR="00D3020C">
        <w:rPr>
          <w:sz w:val="22"/>
          <w:szCs w:val="22"/>
        </w:rPr>
        <w:t>n</w:t>
      </w:r>
      <w:r w:rsidR="00D72516">
        <w:rPr>
          <w:sz w:val="22"/>
          <w:szCs w:val="22"/>
        </w:rPr>
        <w:t xml:space="preserve"> </w:t>
      </w:r>
      <w:r w:rsidR="00D3020C">
        <w:rPr>
          <w:sz w:val="22"/>
          <w:szCs w:val="22"/>
        </w:rPr>
        <w:t>intention to address</w:t>
      </w:r>
      <w:r w:rsidR="00D72516">
        <w:rPr>
          <w:sz w:val="22"/>
          <w:szCs w:val="22"/>
        </w:rPr>
        <w:t xml:space="preserve"> Councils / TfNSW’s concerns with design</w:t>
      </w:r>
      <w:r w:rsidR="00D3020C">
        <w:rPr>
          <w:sz w:val="22"/>
          <w:szCs w:val="22"/>
        </w:rPr>
        <w:t xml:space="preserve"> </w:t>
      </w:r>
      <w:r w:rsidR="00D72516">
        <w:rPr>
          <w:sz w:val="22"/>
          <w:szCs w:val="22"/>
        </w:rPr>
        <w:t>changes</w:t>
      </w:r>
      <w:r w:rsidR="000F095B">
        <w:rPr>
          <w:sz w:val="22"/>
          <w:szCs w:val="22"/>
        </w:rPr>
        <w:t>, a redistribution of units between the R3 Medium Density Residentail and 7(f2</w:t>
      </w:r>
      <w:r w:rsidR="00622E2F">
        <w:rPr>
          <w:sz w:val="22"/>
          <w:szCs w:val="22"/>
        </w:rPr>
        <w:t>) Urban</w:t>
      </w:r>
      <w:r w:rsidR="000F095B">
        <w:rPr>
          <w:sz w:val="22"/>
          <w:szCs w:val="22"/>
        </w:rPr>
        <w:t xml:space="preserve"> Coastal land parts of the site, and a reduction in unit numbers from 26 to 25 </w:t>
      </w:r>
      <w:r w:rsidR="00D72516">
        <w:rPr>
          <w:sz w:val="22"/>
          <w:szCs w:val="22"/>
        </w:rPr>
        <w:t>.</w:t>
      </w:r>
    </w:p>
    <w:p w14:paraId="5F3F8CA5" w14:textId="52E646C0" w:rsidR="00831710" w:rsidRDefault="00C9008E" w:rsidP="003478A2">
      <w:pPr>
        <w:pStyle w:val="ListBullet"/>
        <w:numPr>
          <w:ilvl w:val="0"/>
          <w:numId w:val="0"/>
        </w:numPr>
        <w:rPr>
          <w:sz w:val="22"/>
          <w:szCs w:val="22"/>
        </w:rPr>
      </w:pPr>
      <w:r>
        <w:rPr>
          <w:sz w:val="22"/>
          <w:szCs w:val="22"/>
        </w:rPr>
        <w:t xml:space="preserve">NRPP representatives </w:t>
      </w:r>
      <w:r w:rsidR="009658FC">
        <w:rPr>
          <w:sz w:val="22"/>
          <w:szCs w:val="22"/>
        </w:rPr>
        <w:t xml:space="preserve">undertook a site visit on </w:t>
      </w:r>
      <w:r w:rsidR="00D72516">
        <w:rPr>
          <w:sz w:val="22"/>
          <w:szCs w:val="22"/>
        </w:rPr>
        <w:t xml:space="preserve">the 16 </w:t>
      </w:r>
      <w:r w:rsidR="00831710">
        <w:rPr>
          <w:sz w:val="22"/>
          <w:szCs w:val="22"/>
        </w:rPr>
        <w:t>June, attended</w:t>
      </w:r>
      <w:r w:rsidR="009658FC">
        <w:rPr>
          <w:sz w:val="22"/>
          <w:szCs w:val="22"/>
        </w:rPr>
        <w:t xml:space="preserve"> by Councils assessing planner and </w:t>
      </w:r>
      <w:r w:rsidR="00D72516">
        <w:rPr>
          <w:sz w:val="22"/>
          <w:szCs w:val="22"/>
        </w:rPr>
        <w:t>development</w:t>
      </w:r>
      <w:r w:rsidR="009658FC">
        <w:rPr>
          <w:sz w:val="22"/>
          <w:szCs w:val="22"/>
        </w:rPr>
        <w:t xml:space="preserve"> engineer</w:t>
      </w:r>
      <w:r w:rsidR="00D72516">
        <w:rPr>
          <w:sz w:val="22"/>
          <w:szCs w:val="22"/>
        </w:rPr>
        <w:t xml:space="preserve"> who briefed the Panel on likely design </w:t>
      </w:r>
      <w:r w:rsidR="00D3020C">
        <w:rPr>
          <w:sz w:val="22"/>
          <w:szCs w:val="22"/>
        </w:rPr>
        <w:t xml:space="preserve">changes </w:t>
      </w:r>
      <w:r w:rsidR="00D72516">
        <w:rPr>
          <w:sz w:val="22"/>
          <w:szCs w:val="22"/>
        </w:rPr>
        <w:t xml:space="preserve">potentially </w:t>
      </w:r>
      <w:r w:rsidR="002753DD">
        <w:rPr>
          <w:sz w:val="22"/>
          <w:szCs w:val="22"/>
        </w:rPr>
        <w:t>alleviating</w:t>
      </w:r>
      <w:r w:rsidR="00561C60">
        <w:rPr>
          <w:sz w:val="22"/>
          <w:szCs w:val="22"/>
        </w:rPr>
        <w:t xml:space="preserve"> identified issues</w:t>
      </w:r>
      <w:r w:rsidR="00D72516">
        <w:rPr>
          <w:sz w:val="22"/>
          <w:szCs w:val="22"/>
        </w:rPr>
        <w:t>. Council sought a rescheduling of t</w:t>
      </w:r>
      <w:r w:rsidR="00556826">
        <w:rPr>
          <w:sz w:val="22"/>
          <w:szCs w:val="22"/>
        </w:rPr>
        <w:t>he</w:t>
      </w:r>
      <w:r w:rsidR="00D72516">
        <w:rPr>
          <w:sz w:val="22"/>
          <w:szCs w:val="22"/>
        </w:rPr>
        <w:t xml:space="preserve"> hearing to allow </w:t>
      </w:r>
      <w:r w:rsidR="00831710">
        <w:rPr>
          <w:sz w:val="22"/>
          <w:szCs w:val="22"/>
        </w:rPr>
        <w:t>these</w:t>
      </w:r>
      <w:r w:rsidR="00D72516">
        <w:rPr>
          <w:sz w:val="22"/>
          <w:szCs w:val="22"/>
        </w:rPr>
        <w:t xml:space="preserve"> changes to be made and </w:t>
      </w:r>
      <w:r w:rsidR="00561C60">
        <w:rPr>
          <w:sz w:val="22"/>
          <w:szCs w:val="22"/>
        </w:rPr>
        <w:t>assessed</w:t>
      </w:r>
      <w:r w:rsidR="00D72516">
        <w:rPr>
          <w:sz w:val="22"/>
          <w:szCs w:val="22"/>
        </w:rPr>
        <w:t xml:space="preserve">. </w:t>
      </w:r>
    </w:p>
    <w:p w14:paraId="5641AF86" w14:textId="5169EC1D" w:rsidR="00666F7E" w:rsidRDefault="002753DD" w:rsidP="003478A2">
      <w:pPr>
        <w:pStyle w:val="ListBullet"/>
        <w:numPr>
          <w:ilvl w:val="0"/>
          <w:numId w:val="0"/>
        </w:numPr>
        <w:rPr>
          <w:i/>
          <w:iCs/>
          <w:color w:val="FF0000"/>
          <w:sz w:val="22"/>
          <w:szCs w:val="22"/>
        </w:rPr>
      </w:pPr>
      <w:r>
        <w:rPr>
          <w:sz w:val="22"/>
          <w:szCs w:val="22"/>
        </w:rPr>
        <w:t xml:space="preserve">A further </w:t>
      </w:r>
      <w:r w:rsidR="00C9008E">
        <w:rPr>
          <w:sz w:val="22"/>
          <w:szCs w:val="22"/>
        </w:rPr>
        <w:t>FRI response was provided on the 22</w:t>
      </w:r>
      <w:r w:rsidR="00C9008E" w:rsidRPr="00C9008E">
        <w:rPr>
          <w:sz w:val="22"/>
          <w:szCs w:val="22"/>
          <w:vertAlign w:val="superscript"/>
        </w:rPr>
        <w:t>nd</w:t>
      </w:r>
      <w:r w:rsidR="00C9008E">
        <w:rPr>
          <w:sz w:val="22"/>
          <w:szCs w:val="22"/>
        </w:rPr>
        <w:t xml:space="preserve"> and 25</w:t>
      </w:r>
      <w:r w:rsidR="00C9008E" w:rsidRPr="00C9008E">
        <w:rPr>
          <w:sz w:val="22"/>
          <w:szCs w:val="22"/>
          <w:vertAlign w:val="superscript"/>
        </w:rPr>
        <w:t>th</w:t>
      </w:r>
      <w:r w:rsidR="00C9008E">
        <w:rPr>
          <w:sz w:val="22"/>
          <w:szCs w:val="22"/>
        </w:rPr>
        <w:t xml:space="preserve"> of August 2023 </w:t>
      </w:r>
      <w:r w:rsidR="00666F7E">
        <w:rPr>
          <w:sz w:val="22"/>
          <w:szCs w:val="22"/>
        </w:rPr>
        <w:t xml:space="preserve">including a revised SEE and Architectural Plans </w:t>
      </w:r>
      <w:r w:rsidR="00C9008E">
        <w:rPr>
          <w:sz w:val="22"/>
          <w:szCs w:val="22"/>
        </w:rPr>
        <w:t xml:space="preserve">detailing </w:t>
      </w:r>
      <w:r>
        <w:rPr>
          <w:sz w:val="22"/>
          <w:szCs w:val="22"/>
        </w:rPr>
        <w:t xml:space="preserve">a </w:t>
      </w:r>
      <w:r w:rsidR="00782823">
        <w:rPr>
          <w:sz w:val="22"/>
          <w:szCs w:val="22"/>
        </w:rPr>
        <w:t xml:space="preserve">reduction of building floor height in </w:t>
      </w:r>
      <w:r>
        <w:rPr>
          <w:sz w:val="22"/>
          <w:szCs w:val="22"/>
        </w:rPr>
        <w:t xml:space="preserve">the </w:t>
      </w:r>
      <w:r w:rsidR="00782823">
        <w:rPr>
          <w:sz w:val="22"/>
          <w:szCs w:val="22"/>
        </w:rPr>
        <w:t xml:space="preserve">7(f2) Urban Coastal land Zone to a complying 4.5m. </w:t>
      </w:r>
      <w:r w:rsidR="009658FC">
        <w:rPr>
          <w:sz w:val="22"/>
          <w:szCs w:val="22"/>
        </w:rPr>
        <w:t xml:space="preserve">A reduction </w:t>
      </w:r>
      <w:r>
        <w:rPr>
          <w:sz w:val="22"/>
          <w:szCs w:val="22"/>
        </w:rPr>
        <w:t xml:space="preserve">in </w:t>
      </w:r>
      <w:r w:rsidR="009658FC">
        <w:rPr>
          <w:sz w:val="22"/>
          <w:szCs w:val="22"/>
        </w:rPr>
        <w:t>density from 14 to 10</w:t>
      </w:r>
      <w:r>
        <w:rPr>
          <w:sz w:val="22"/>
          <w:szCs w:val="22"/>
        </w:rPr>
        <w:t xml:space="preserve"> units, and </w:t>
      </w:r>
      <w:r w:rsidR="009658FC">
        <w:rPr>
          <w:sz w:val="22"/>
          <w:szCs w:val="22"/>
        </w:rPr>
        <w:t>confirmation from the applicant that they would accept conditions</w:t>
      </w:r>
      <w:r w:rsidR="00C9008E">
        <w:rPr>
          <w:sz w:val="22"/>
          <w:szCs w:val="22"/>
        </w:rPr>
        <w:t xml:space="preserve"> </w:t>
      </w:r>
      <w:r w:rsidR="009658FC">
        <w:rPr>
          <w:sz w:val="22"/>
          <w:szCs w:val="22"/>
        </w:rPr>
        <w:t xml:space="preserve">of consent </w:t>
      </w:r>
      <w:r w:rsidR="005722E4">
        <w:rPr>
          <w:sz w:val="22"/>
          <w:szCs w:val="22"/>
        </w:rPr>
        <w:t xml:space="preserve">addressing coastal erosion. </w:t>
      </w:r>
      <w:r>
        <w:rPr>
          <w:sz w:val="22"/>
          <w:szCs w:val="22"/>
        </w:rPr>
        <w:t>A</w:t>
      </w:r>
      <w:r w:rsidR="005722E4">
        <w:rPr>
          <w:sz w:val="22"/>
          <w:szCs w:val="22"/>
        </w:rPr>
        <w:t xml:space="preserve"> </w:t>
      </w:r>
      <w:r w:rsidR="00C9008E">
        <w:rPr>
          <w:sz w:val="22"/>
          <w:szCs w:val="22"/>
        </w:rPr>
        <w:t xml:space="preserve">stormwater design </w:t>
      </w:r>
      <w:r w:rsidR="005722E4">
        <w:rPr>
          <w:sz w:val="22"/>
          <w:szCs w:val="22"/>
        </w:rPr>
        <w:t xml:space="preserve">option </w:t>
      </w:r>
      <w:r w:rsidR="00C9008E">
        <w:rPr>
          <w:sz w:val="22"/>
          <w:szCs w:val="22"/>
        </w:rPr>
        <w:t xml:space="preserve">reticulating all stormwater to the south, via new infrastructure </w:t>
      </w:r>
      <w:r w:rsidR="005722E4">
        <w:rPr>
          <w:sz w:val="22"/>
          <w:szCs w:val="22"/>
        </w:rPr>
        <w:t>negating the need for any stormwater disposal into the rail corridor was received o</w:t>
      </w:r>
      <w:r w:rsidR="00EB090F">
        <w:rPr>
          <w:sz w:val="22"/>
          <w:szCs w:val="22"/>
        </w:rPr>
        <w:t xml:space="preserve"> 11.8.2023. This has been reviewed by TfNSW Rail and Councils engineers and is considered acceptable, subject to conditions of consent. </w:t>
      </w:r>
    </w:p>
    <w:p w14:paraId="50B7E274" w14:textId="3B07708E" w:rsidR="00673E9B" w:rsidRDefault="00666F7E" w:rsidP="00295F37">
      <w:pPr>
        <w:pStyle w:val="ListBullet"/>
        <w:numPr>
          <w:ilvl w:val="0"/>
          <w:numId w:val="0"/>
        </w:numPr>
        <w:ind w:left="340" w:hanging="340"/>
        <w:rPr>
          <w:sz w:val="22"/>
          <w:szCs w:val="22"/>
        </w:rPr>
      </w:pPr>
      <w:r>
        <w:rPr>
          <w:color w:val="auto"/>
          <w:sz w:val="22"/>
          <w:szCs w:val="22"/>
        </w:rPr>
        <w:t xml:space="preserve">A final amended SEE and revised BLEP 2014 4.6 and </w:t>
      </w:r>
      <w:r w:rsidR="001E3BBC">
        <w:rPr>
          <w:color w:val="auto"/>
          <w:sz w:val="22"/>
          <w:szCs w:val="22"/>
        </w:rPr>
        <w:t xml:space="preserve">DM </w:t>
      </w:r>
      <w:r>
        <w:rPr>
          <w:color w:val="auto"/>
          <w:sz w:val="22"/>
          <w:szCs w:val="22"/>
        </w:rPr>
        <w:t>BLEP1988 64A requests were received</w:t>
      </w:r>
      <w:r w:rsidR="00A07CEE">
        <w:rPr>
          <w:color w:val="auto"/>
          <w:sz w:val="22"/>
          <w:szCs w:val="22"/>
        </w:rPr>
        <w:t xml:space="preserve"> 13.9.2023. </w:t>
      </w:r>
      <w:r w:rsidR="00782823" w:rsidRPr="00666F7E">
        <w:rPr>
          <w:sz w:val="22"/>
          <w:szCs w:val="22"/>
        </w:rPr>
        <w:t xml:space="preserve">   </w:t>
      </w:r>
      <w:r w:rsidR="00673E9B" w:rsidRPr="00666F7E">
        <w:rPr>
          <w:sz w:val="22"/>
          <w:szCs w:val="22"/>
        </w:rPr>
        <w:t xml:space="preserve"> </w:t>
      </w:r>
    </w:p>
    <w:p w14:paraId="10514D0E" w14:textId="7C5ACED2" w:rsidR="00666F7E" w:rsidRDefault="00666F7E" w:rsidP="00295F37">
      <w:pPr>
        <w:pStyle w:val="ListBullet"/>
        <w:numPr>
          <w:ilvl w:val="0"/>
          <w:numId w:val="0"/>
        </w:numPr>
        <w:ind w:left="340" w:hanging="340"/>
        <w:rPr>
          <w:b/>
          <w:bCs/>
          <w:color w:val="auto"/>
          <w:sz w:val="22"/>
          <w:szCs w:val="22"/>
        </w:rPr>
      </w:pPr>
      <w:r w:rsidRPr="00666F7E">
        <w:rPr>
          <w:b/>
          <w:bCs/>
          <w:color w:val="auto"/>
          <w:sz w:val="22"/>
          <w:szCs w:val="22"/>
        </w:rPr>
        <w:t>Key issues</w:t>
      </w:r>
      <w:r w:rsidR="0090263D">
        <w:rPr>
          <w:b/>
          <w:bCs/>
          <w:color w:val="auto"/>
          <w:sz w:val="22"/>
          <w:szCs w:val="22"/>
        </w:rPr>
        <w:t xml:space="preserve"> and solutions</w:t>
      </w:r>
    </w:p>
    <w:p w14:paraId="2984A201" w14:textId="38D1CFA1" w:rsidR="00631639" w:rsidRPr="00631639" w:rsidRDefault="00666F7E" w:rsidP="003478A2">
      <w:pPr>
        <w:pStyle w:val="ListBullet"/>
        <w:numPr>
          <w:ilvl w:val="0"/>
          <w:numId w:val="21"/>
        </w:numPr>
        <w:rPr>
          <w:sz w:val="22"/>
          <w:szCs w:val="22"/>
        </w:rPr>
      </w:pPr>
      <w:r w:rsidRPr="00A65AD1">
        <w:rPr>
          <w:i/>
          <w:iCs/>
          <w:color w:val="auto"/>
          <w:sz w:val="22"/>
          <w:szCs w:val="22"/>
        </w:rPr>
        <w:t>Stormwater management</w:t>
      </w:r>
      <w:r>
        <w:rPr>
          <w:color w:val="auto"/>
          <w:sz w:val="22"/>
          <w:szCs w:val="22"/>
        </w:rPr>
        <w:t xml:space="preserve">. </w:t>
      </w:r>
      <w:r w:rsidR="00BA120E">
        <w:rPr>
          <w:color w:val="auto"/>
          <w:sz w:val="22"/>
          <w:szCs w:val="22"/>
        </w:rPr>
        <w:t xml:space="preserve">A </w:t>
      </w:r>
      <w:r>
        <w:rPr>
          <w:color w:val="auto"/>
          <w:sz w:val="22"/>
          <w:szCs w:val="22"/>
        </w:rPr>
        <w:t xml:space="preserve">legal point of discharge </w:t>
      </w:r>
      <w:r w:rsidR="00A07CEE">
        <w:rPr>
          <w:color w:val="auto"/>
          <w:sz w:val="22"/>
          <w:szCs w:val="22"/>
        </w:rPr>
        <w:t xml:space="preserve">proposed </w:t>
      </w:r>
      <w:r>
        <w:rPr>
          <w:color w:val="auto"/>
          <w:sz w:val="22"/>
          <w:szCs w:val="22"/>
        </w:rPr>
        <w:t xml:space="preserve">in the rail corridor when no permission for discharge </w:t>
      </w:r>
      <w:r w:rsidR="00A07CEE">
        <w:rPr>
          <w:color w:val="auto"/>
          <w:sz w:val="22"/>
          <w:szCs w:val="22"/>
        </w:rPr>
        <w:t xml:space="preserve">from TfNSW </w:t>
      </w:r>
      <w:r>
        <w:rPr>
          <w:color w:val="auto"/>
          <w:sz w:val="22"/>
          <w:szCs w:val="22"/>
        </w:rPr>
        <w:t>had been received</w:t>
      </w:r>
      <w:r w:rsidR="00BA120E">
        <w:rPr>
          <w:color w:val="auto"/>
          <w:sz w:val="22"/>
          <w:szCs w:val="22"/>
        </w:rPr>
        <w:t>.</w:t>
      </w:r>
      <w:r>
        <w:rPr>
          <w:color w:val="auto"/>
          <w:sz w:val="22"/>
          <w:szCs w:val="22"/>
        </w:rPr>
        <w:t xml:space="preserve"> </w:t>
      </w:r>
      <w:r w:rsidR="00BA120E">
        <w:rPr>
          <w:color w:val="auto"/>
          <w:sz w:val="22"/>
          <w:szCs w:val="22"/>
        </w:rPr>
        <w:t>P</w:t>
      </w:r>
      <w:r w:rsidR="00A65AD1">
        <w:rPr>
          <w:color w:val="auto"/>
          <w:sz w:val="22"/>
          <w:szCs w:val="22"/>
        </w:rPr>
        <w:t xml:space="preserve">otential impacts of </w:t>
      </w:r>
      <w:r w:rsidR="00A5504F">
        <w:rPr>
          <w:color w:val="auto"/>
          <w:sz w:val="22"/>
          <w:szCs w:val="22"/>
        </w:rPr>
        <w:t xml:space="preserve">stormwater </w:t>
      </w:r>
      <w:r w:rsidR="00A65AD1">
        <w:rPr>
          <w:color w:val="auto"/>
          <w:sz w:val="22"/>
          <w:szCs w:val="22"/>
        </w:rPr>
        <w:t>on the</w:t>
      </w:r>
      <w:r w:rsidR="00EB090F">
        <w:rPr>
          <w:color w:val="auto"/>
          <w:sz w:val="22"/>
          <w:szCs w:val="22"/>
        </w:rPr>
        <w:t xml:space="preserve"> rail</w:t>
      </w:r>
      <w:r w:rsidR="00A65AD1">
        <w:rPr>
          <w:color w:val="auto"/>
          <w:sz w:val="22"/>
          <w:szCs w:val="22"/>
        </w:rPr>
        <w:t xml:space="preserve"> corridor, properties ‘downstream’ of the corridor and the back dune environment of Belongil Beach.  </w:t>
      </w:r>
      <w:bookmarkStart w:id="0" w:name="_Hlk145850587"/>
      <w:r w:rsidR="00A07CEE" w:rsidRPr="00A07CEE">
        <w:rPr>
          <w:i/>
          <w:iCs/>
          <w:color w:val="auto"/>
          <w:sz w:val="22"/>
          <w:szCs w:val="22"/>
        </w:rPr>
        <w:t>Solution</w:t>
      </w:r>
      <w:bookmarkEnd w:id="0"/>
      <w:r w:rsidR="00A07CEE">
        <w:rPr>
          <w:color w:val="auto"/>
          <w:sz w:val="22"/>
          <w:szCs w:val="22"/>
        </w:rPr>
        <w:t xml:space="preserve">. </w:t>
      </w:r>
      <w:r w:rsidR="00BA120E" w:rsidRPr="00BA120E">
        <w:rPr>
          <w:color w:val="auto"/>
          <w:sz w:val="22"/>
          <w:szCs w:val="22"/>
        </w:rPr>
        <w:t>New infrastructure</w:t>
      </w:r>
      <w:r w:rsidR="00BA120E">
        <w:rPr>
          <w:i/>
          <w:iCs/>
          <w:color w:val="auto"/>
          <w:sz w:val="22"/>
          <w:szCs w:val="22"/>
        </w:rPr>
        <w:t xml:space="preserve"> </w:t>
      </w:r>
      <w:r w:rsidR="00631639">
        <w:rPr>
          <w:color w:val="auto"/>
          <w:sz w:val="22"/>
          <w:szCs w:val="22"/>
        </w:rPr>
        <w:t xml:space="preserve">reticulating </w:t>
      </w:r>
      <w:r w:rsidR="00BA120E">
        <w:rPr>
          <w:color w:val="auto"/>
          <w:sz w:val="22"/>
          <w:szCs w:val="22"/>
        </w:rPr>
        <w:t xml:space="preserve">all </w:t>
      </w:r>
      <w:r w:rsidR="00631639">
        <w:rPr>
          <w:color w:val="auto"/>
          <w:sz w:val="22"/>
          <w:szCs w:val="22"/>
        </w:rPr>
        <w:t xml:space="preserve">stormwater to </w:t>
      </w:r>
      <w:r w:rsidR="00BA120E">
        <w:rPr>
          <w:color w:val="auto"/>
          <w:sz w:val="22"/>
          <w:szCs w:val="22"/>
        </w:rPr>
        <w:t xml:space="preserve">the south </w:t>
      </w:r>
      <w:r w:rsidR="00631639">
        <w:rPr>
          <w:color w:val="auto"/>
          <w:sz w:val="22"/>
          <w:szCs w:val="22"/>
        </w:rPr>
        <w:t xml:space="preserve">of the site </w:t>
      </w:r>
      <w:r w:rsidR="00BA120E">
        <w:rPr>
          <w:color w:val="auto"/>
          <w:sz w:val="22"/>
          <w:szCs w:val="22"/>
        </w:rPr>
        <w:t xml:space="preserve">effectively </w:t>
      </w:r>
      <w:r w:rsidR="00F353C9">
        <w:rPr>
          <w:color w:val="auto"/>
          <w:sz w:val="22"/>
          <w:szCs w:val="22"/>
        </w:rPr>
        <w:t xml:space="preserve">meaning </w:t>
      </w:r>
      <w:r w:rsidR="00631639">
        <w:rPr>
          <w:color w:val="auto"/>
          <w:sz w:val="22"/>
          <w:szCs w:val="22"/>
        </w:rPr>
        <w:t>no stormwater discharge</w:t>
      </w:r>
      <w:r w:rsidR="00BA120E">
        <w:rPr>
          <w:color w:val="auto"/>
          <w:sz w:val="22"/>
          <w:szCs w:val="22"/>
        </w:rPr>
        <w:t xml:space="preserve"> </w:t>
      </w:r>
      <w:r w:rsidR="00631639">
        <w:rPr>
          <w:color w:val="auto"/>
          <w:sz w:val="22"/>
          <w:szCs w:val="22"/>
        </w:rPr>
        <w:t>into the rail corridor.</w:t>
      </w:r>
    </w:p>
    <w:p w14:paraId="7320AA05" w14:textId="6F63CD5E" w:rsidR="00BA6056" w:rsidRPr="007A7893" w:rsidRDefault="00BA6056" w:rsidP="007A7893">
      <w:pPr>
        <w:pStyle w:val="ListBullet"/>
        <w:numPr>
          <w:ilvl w:val="0"/>
          <w:numId w:val="21"/>
        </w:numPr>
        <w:rPr>
          <w:sz w:val="22"/>
          <w:szCs w:val="22"/>
        </w:rPr>
      </w:pPr>
      <w:r>
        <w:rPr>
          <w:i/>
          <w:iCs/>
          <w:color w:val="auto"/>
          <w:sz w:val="22"/>
          <w:szCs w:val="22"/>
        </w:rPr>
        <w:t>BLEP 2014 S4.</w:t>
      </w:r>
      <w:r w:rsidRPr="009D5C3E">
        <w:rPr>
          <w:i/>
          <w:iCs/>
          <w:sz w:val="22"/>
          <w:szCs w:val="22"/>
        </w:rPr>
        <w:t>6 Height and FSR variation requests</w:t>
      </w:r>
      <w:r>
        <w:rPr>
          <w:i/>
          <w:iCs/>
          <w:sz w:val="22"/>
          <w:szCs w:val="22"/>
        </w:rPr>
        <w:t xml:space="preserve">. </w:t>
      </w:r>
      <w:r w:rsidRPr="00EC49B0">
        <w:rPr>
          <w:sz w:val="22"/>
          <w:szCs w:val="22"/>
        </w:rPr>
        <w:t>Acceptable against R3 Medium Density Residential Zone objectives and BDCP 2014 Objectives and Performance Criteria</w:t>
      </w:r>
      <w:r>
        <w:rPr>
          <w:i/>
          <w:iCs/>
          <w:sz w:val="22"/>
          <w:szCs w:val="22"/>
        </w:rPr>
        <w:t xml:space="preserve">. </w:t>
      </w:r>
      <w:r w:rsidR="00A07CEE" w:rsidRPr="007A7893">
        <w:rPr>
          <w:sz w:val="22"/>
          <w:szCs w:val="22"/>
        </w:rPr>
        <w:t xml:space="preserve">Achieves </w:t>
      </w:r>
      <w:r w:rsidRPr="007A7893">
        <w:rPr>
          <w:sz w:val="22"/>
          <w:szCs w:val="22"/>
        </w:rPr>
        <w:t xml:space="preserve">SEPP 65 </w:t>
      </w:r>
      <w:r w:rsidR="00A07CEE" w:rsidRPr="007A7893">
        <w:rPr>
          <w:sz w:val="22"/>
          <w:szCs w:val="22"/>
        </w:rPr>
        <w:t xml:space="preserve">principals and </w:t>
      </w:r>
      <w:r w:rsidRPr="007A7893">
        <w:rPr>
          <w:sz w:val="22"/>
          <w:szCs w:val="22"/>
        </w:rPr>
        <w:t xml:space="preserve">ADG </w:t>
      </w:r>
      <w:r w:rsidR="00A07CEE" w:rsidRPr="007A7893">
        <w:rPr>
          <w:sz w:val="22"/>
          <w:szCs w:val="22"/>
        </w:rPr>
        <w:t>requirements</w:t>
      </w:r>
      <w:r w:rsidRPr="007A7893">
        <w:rPr>
          <w:sz w:val="22"/>
          <w:szCs w:val="22"/>
        </w:rPr>
        <w:t>.</w:t>
      </w:r>
    </w:p>
    <w:p w14:paraId="63138063" w14:textId="24299660" w:rsidR="006D2372" w:rsidRPr="006D2372" w:rsidRDefault="006D2372" w:rsidP="006D2372">
      <w:pPr>
        <w:pStyle w:val="ListBullet"/>
        <w:numPr>
          <w:ilvl w:val="0"/>
          <w:numId w:val="21"/>
        </w:numPr>
        <w:rPr>
          <w:sz w:val="22"/>
          <w:szCs w:val="22"/>
        </w:rPr>
      </w:pPr>
      <w:r>
        <w:rPr>
          <w:i/>
          <w:iCs/>
          <w:color w:val="auto"/>
          <w:sz w:val="22"/>
          <w:szCs w:val="22"/>
        </w:rPr>
        <w:t xml:space="preserve">S64A Height Variation request. Building floor level height, overall building height and density in the 7(f2) Urban Coastal Land zoned part of the site contrary to BLEP 1988 controls. </w:t>
      </w:r>
      <w:r w:rsidRPr="00BA120E">
        <w:rPr>
          <w:color w:val="auto"/>
          <w:sz w:val="22"/>
          <w:szCs w:val="22"/>
        </w:rPr>
        <w:t>Initially</w:t>
      </w:r>
      <w:r>
        <w:rPr>
          <w:i/>
          <w:iCs/>
          <w:color w:val="auto"/>
          <w:sz w:val="22"/>
          <w:szCs w:val="22"/>
        </w:rPr>
        <w:t xml:space="preserve"> </w:t>
      </w:r>
      <w:r>
        <w:rPr>
          <w:color w:val="auto"/>
          <w:sz w:val="22"/>
          <w:szCs w:val="22"/>
        </w:rPr>
        <w:t>proposed a 3</w:t>
      </w:r>
      <w:r w:rsidRPr="000F3A10">
        <w:rPr>
          <w:color w:val="auto"/>
          <w:sz w:val="22"/>
          <w:szCs w:val="22"/>
          <w:vertAlign w:val="superscript"/>
        </w:rPr>
        <w:t>rd</w:t>
      </w:r>
      <w:r>
        <w:rPr>
          <w:color w:val="auto"/>
          <w:sz w:val="22"/>
          <w:szCs w:val="22"/>
        </w:rPr>
        <w:t xml:space="preserve"> floor level of units when only 2 permitted, height intrusions through maximum height of 9m, roof tops decks surrounded by glass balustrades effectively creating a 4</w:t>
      </w:r>
      <w:r w:rsidRPr="000F3A10">
        <w:rPr>
          <w:color w:val="auto"/>
          <w:sz w:val="22"/>
          <w:szCs w:val="22"/>
          <w:vertAlign w:val="superscript"/>
        </w:rPr>
        <w:t>th</w:t>
      </w:r>
      <w:r>
        <w:rPr>
          <w:color w:val="auto"/>
          <w:sz w:val="22"/>
          <w:szCs w:val="22"/>
        </w:rPr>
        <w:t xml:space="preserve"> floor level, and a dwelling density of 14 units being 6 more than permitted. </w:t>
      </w:r>
      <w:r w:rsidR="00A07CEE" w:rsidRPr="00A07CEE">
        <w:rPr>
          <w:i/>
          <w:iCs/>
          <w:color w:val="auto"/>
          <w:sz w:val="22"/>
          <w:szCs w:val="22"/>
        </w:rPr>
        <w:t>Solution</w:t>
      </w:r>
      <w:r w:rsidR="00A07CEE">
        <w:rPr>
          <w:i/>
          <w:iCs/>
          <w:color w:val="auto"/>
          <w:sz w:val="22"/>
          <w:szCs w:val="22"/>
        </w:rPr>
        <w:t>.</w:t>
      </w:r>
      <w:r w:rsidR="006F5EFA">
        <w:rPr>
          <w:color w:val="auto"/>
          <w:sz w:val="22"/>
          <w:szCs w:val="22"/>
        </w:rPr>
        <w:t xml:space="preserve"> </w:t>
      </w:r>
      <w:r w:rsidR="007A7893">
        <w:rPr>
          <w:color w:val="auto"/>
          <w:sz w:val="22"/>
          <w:szCs w:val="22"/>
        </w:rPr>
        <w:t>A r</w:t>
      </w:r>
      <w:r w:rsidR="006F5EFA">
        <w:rPr>
          <w:color w:val="auto"/>
          <w:sz w:val="22"/>
          <w:szCs w:val="22"/>
        </w:rPr>
        <w:t xml:space="preserve">edesign </w:t>
      </w:r>
      <w:r w:rsidR="006F5EFA">
        <w:rPr>
          <w:color w:val="auto"/>
          <w:sz w:val="22"/>
          <w:szCs w:val="22"/>
        </w:rPr>
        <w:lastRenderedPageBreak/>
        <w:t>removed 3</w:t>
      </w:r>
      <w:r w:rsidR="006F5EFA" w:rsidRPr="00BA120E">
        <w:rPr>
          <w:color w:val="auto"/>
          <w:sz w:val="22"/>
          <w:szCs w:val="22"/>
          <w:vertAlign w:val="superscript"/>
        </w:rPr>
        <w:t>rd</w:t>
      </w:r>
      <w:r w:rsidR="006F5EFA">
        <w:rPr>
          <w:color w:val="auto"/>
          <w:sz w:val="22"/>
          <w:szCs w:val="22"/>
        </w:rPr>
        <w:t xml:space="preserve"> floor of units, density reduction to 10 units and noncomplying height elements reduced. However, the application includes a proposed fully accessible roof top deck / garden area which is considered to constitute an additional floor level being well in excess of the maximum 4.5m topmost floor level height. This aspect of the 64A application is not supported and a condition of consent is recommended requiring that the topmost floor level not exceed 4.5m. </w:t>
      </w:r>
      <w:r w:rsidR="007A7893" w:rsidRPr="007A7893">
        <w:rPr>
          <w:sz w:val="22"/>
          <w:szCs w:val="22"/>
        </w:rPr>
        <w:t>Achieves SEPP 65 principals and ADG requirements.</w:t>
      </w:r>
    </w:p>
    <w:p w14:paraId="5CE9DF7C" w14:textId="3CF4FEE3" w:rsidR="003B5E74" w:rsidRPr="003B5E74" w:rsidRDefault="00863688" w:rsidP="003478A2">
      <w:pPr>
        <w:pStyle w:val="ListBullet"/>
        <w:numPr>
          <w:ilvl w:val="0"/>
          <w:numId w:val="21"/>
        </w:numPr>
        <w:rPr>
          <w:i/>
          <w:iCs/>
          <w:sz w:val="22"/>
          <w:szCs w:val="22"/>
        </w:rPr>
      </w:pPr>
      <w:r>
        <w:rPr>
          <w:i/>
          <w:iCs/>
          <w:sz w:val="22"/>
          <w:szCs w:val="22"/>
        </w:rPr>
        <w:t xml:space="preserve">Development </w:t>
      </w:r>
      <w:r w:rsidR="00311F8F">
        <w:rPr>
          <w:i/>
          <w:iCs/>
          <w:sz w:val="22"/>
          <w:szCs w:val="22"/>
        </w:rPr>
        <w:t xml:space="preserve">within mapped (Coastal) Erosion Precinct 2. </w:t>
      </w:r>
      <w:r w:rsidR="00A07CEE" w:rsidRPr="00A07CEE">
        <w:rPr>
          <w:i/>
          <w:iCs/>
          <w:color w:val="auto"/>
          <w:sz w:val="22"/>
          <w:szCs w:val="22"/>
        </w:rPr>
        <w:t>Solution</w:t>
      </w:r>
      <w:r>
        <w:rPr>
          <w:i/>
          <w:iCs/>
          <w:sz w:val="22"/>
          <w:szCs w:val="22"/>
        </w:rPr>
        <w:t xml:space="preserve">. </w:t>
      </w:r>
      <w:r>
        <w:rPr>
          <w:sz w:val="22"/>
          <w:szCs w:val="22"/>
        </w:rPr>
        <w:t>Applicant proposes conditions requiring</w:t>
      </w:r>
      <w:r w:rsidR="003B5E74">
        <w:rPr>
          <w:sz w:val="22"/>
          <w:szCs w:val="22"/>
        </w:rPr>
        <w:t xml:space="preserve"> restriction on title </w:t>
      </w:r>
      <w:r w:rsidR="0034141C">
        <w:rPr>
          <w:sz w:val="22"/>
          <w:szCs w:val="22"/>
        </w:rPr>
        <w:t>and cessation</w:t>
      </w:r>
      <w:r>
        <w:rPr>
          <w:sz w:val="22"/>
          <w:szCs w:val="22"/>
        </w:rPr>
        <w:t xml:space="preserve"> </w:t>
      </w:r>
      <w:r w:rsidR="008C664D">
        <w:rPr>
          <w:sz w:val="22"/>
          <w:szCs w:val="22"/>
        </w:rPr>
        <w:t xml:space="preserve">and </w:t>
      </w:r>
      <w:r>
        <w:rPr>
          <w:sz w:val="22"/>
          <w:szCs w:val="22"/>
        </w:rPr>
        <w:t>removal</w:t>
      </w:r>
      <w:r w:rsidR="0034141C">
        <w:rPr>
          <w:sz w:val="22"/>
          <w:szCs w:val="22"/>
        </w:rPr>
        <w:t xml:space="preserve"> </w:t>
      </w:r>
      <w:r>
        <w:rPr>
          <w:sz w:val="22"/>
          <w:szCs w:val="22"/>
        </w:rPr>
        <w:t xml:space="preserve">of development should coastal escarpment come within 50m of </w:t>
      </w:r>
      <w:r w:rsidR="003B5E74">
        <w:rPr>
          <w:sz w:val="22"/>
          <w:szCs w:val="22"/>
        </w:rPr>
        <w:t>building footprint.</w:t>
      </w:r>
    </w:p>
    <w:p w14:paraId="79A1CF18" w14:textId="0FD27525" w:rsidR="009D5C3E" w:rsidRDefault="00773240" w:rsidP="003478A2">
      <w:pPr>
        <w:pStyle w:val="ListBullet"/>
        <w:numPr>
          <w:ilvl w:val="0"/>
          <w:numId w:val="21"/>
        </w:numPr>
        <w:rPr>
          <w:sz w:val="22"/>
          <w:szCs w:val="22"/>
        </w:rPr>
      </w:pPr>
      <w:r>
        <w:rPr>
          <w:i/>
          <w:iCs/>
          <w:sz w:val="22"/>
          <w:szCs w:val="22"/>
        </w:rPr>
        <w:t>Native vegetation removal.</w:t>
      </w:r>
      <w:r w:rsidR="0034141C">
        <w:rPr>
          <w:i/>
          <w:iCs/>
          <w:sz w:val="22"/>
          <w:szCs w:val="22"/>
        </w:rPr>
        <w:t xml:space="preserve"> </w:t>
      </w:r>
      <w:r w:rsidR="0034141C" w:rsidRPr="0034141C">
        <w:rPr>
          <w:sz w:val="22"/>
          <w:szCs w:val="22"/>
        </w:rPr>
        <w:t>Clearance of native vegetation including</w:t>
      </w:r>
      <w:r w:rsidR="0034141C">
        <w:rPr>
          <w:i/>
          <w:iCs/>
          <w:sz w:val="22"/>
          <w:szCs w:val="22"/>
        </w:rPr>
        <w:t xml:space="preserve"> </w:t>
      </w:r>
      <w:r w:rsidR="0034141C">
        <w:rPr>
          <w:sz w:val="22"/>
          <w:szCs w:val="22"/>
        </w:rPr>
        <w:t xml:space="preserve">Littoral rain forest species and Moreton Bay fig. </w:t>
      </w:r>
      <w:r w:rsidR="00A07CEE" w:rsidRPr="00A07CEE">
        <w:rPr>
          <w:i/>
          <w:iCs/>
          <w:color w:val="auto"/>
          <w:sz w:val="22"/>
          <w:szCs w:val="22"/>
        </w:rPr>
        <w:t>Solution</w:t>
      </w:r>
      <w:r w:rsidR="009D5C3E" w:rsidRPr="009D5C3E">
        <w:rPr>
          <w:sz w:val="22"/>
          <w:szCs w:val="22"/>
        </w:rPr>
        <w:t xml:space="preserve">. Ecological assessment, fire report Arborist report and landscape design coordinated and amended to </w:t>
      </w:r>
      <w:r w:rsidR="00154D4E">
        <w:rPr>
          <w:sz w:val="22"/>
          <w:szCs w:val="22"/>
        </w:rPr>
        <w:t xml:space="preserve">provide </w:t>
      </w:r>
      <w:r w:rsidR="000F095B">
        <w:rPr>
          <w:sz w:val="22"/>
          <w:szCs w:val="22"/>
        </w:rPr>
        <w:t xml:space="preserve">appropriate </w:t>
      </w:r>
      <w:r w:rsidR="009D5C3E" w:rsidRPr="009D5C3E">
        <w:rPr>
          <w:sz w:val="22"/>
          <w:szCs w:val="22"/>
        </w:rPr>
        <w:t xml:space="preserve">compensatory native planting.   </w:t>
      </w:r>
    </w:p>
    <w:p w14:paraId="2E9581A1" w14:textId="389AB815" w:rsidR="00E0418C" w:rsidRDefault="00E0418C" w:rsidP="00D84FFB">
      <w:pPr>
        <w:pStyle w:val="ListBullet"/>
        <w:numPr>
          <w:ilvl w:val="0"/>
          <w:numId w:val="0"/>
        </w:numPr>
        <w:ind w:left="720"/>
        <w:rPr>
          <w:sz w:val="22"/>
          <w:szCs w:val="22"/>
        </w:rPr>
      </w:pPr>
    </w:p>
    <w:p w14:paraId="2294D91E" w14:textId="31F43EE7" w:rsidR="00E0418C" w:rsidRPr="00E0418C" w:rsidRDefault="00154D4E" w:rsidP="003478A2">
      <w:pPr>
        <w:pStyle w:val="ListBullet"/>
        <w:numPr>
          <w:ilvl w:val="0"/>
          <w:numId w:val="0"/>
        </w:numPr>
        <w:ind w:left="340" w:hanging="340"/>
        <w:rPr>
          <w:b/>
          <w:bCs/>
          <w:sz w:val="22"/>
          <w:szCs w:val="22"/>
        </w:rPr>
      </w:pPr>
      <w:r>
        <w:rPr>
          <w:b/>
          <w:bCs/>
          <w:sz w:val="22"/>
          <w:szCs w:val="22"/>
        </w:rPr>
        <w:t xml:space="preserve">Public submissions &amp; </w:t>
      </w:r>
      <w:r w:rsidR="00E0418C" w:rsidRPr="00E0418C">
        <w:rPr>
          <w:b/>
          <w:bCs/>
          <w:sz w:val="22"/>
          <w:szCs w:val="22"/>
        </w:rPr>
        <w:t>Agency Concerns</w:t>
      </w:r>
    </w:p>
    <w:p w14:paraId="518EC4D0" w14:textId="3BCB4945" w:rsidR="00154D4E" w:rsidRDefault="00E0418C" w:rsidP="003478A2">
      <w:pPr>
        <w:pStyle w:val="ListBullet"/>
        <w:numPr>
          <w:ilvl w:val="0"/>
          <w:numId w:val="0"/>
        </w:numPr>
        <w:rPr>
          <w:i/>
          <w:iCs/>
          <w:color w:val="FF0000"/>
          <w:sz w:val="22"/>
          <w:szCs w:val="22"/>
        </w:rPr>
      </w:pPr>
      <w:r>
        <w:rPr>
          <w:sz w:val="22"/>
          <w:szCs w:val="22"/>
        </w:rPr>
        <w:t xml:space="preserve">TfNSW Rail was concerned about the potential impacts of stormwater discharge into the rail corridor and </w:t>
      </w:r>
      <w:r w:rsidR="00EB0CC4">
        <w:rPr>
          <w:sz w:val="22"/>
          <w:szCs w:val="22"/>
        </w:rPr>
        <w:t>excavation works</w:t>
      </w:r>
      <w:r w:rsidR="00154D4E">
        <w:rPr>
          <w:sz w:val="22"/>
          <w:szCs w:val="22"/>
        </w:rPr>
        <w:t xml:space="preserve"> etc</w:t>
      </w:r>
      <w:r w:rsidR="00EB0CC4">
        <w:rPr>
          <w:sz w:val="22"/>
          <w:szCs w:val="22"/>
        </w:rPr>
        <w:t xml:space="preserve"> in proximity to the corridor. These concerns have been alleviated with a stormwater design meaning no discharge into the rail corridor and</w:t>
      </w:r>
      <w:r w:rsidR="0003269A">
        <w:rPr>
          <w:sz w:val="22"/>
          <w:szCs w:val="22"/>
        </w:rPr>
        <w:t>. Conditions of consent are recommended by TfNSW.</w:t>
      </w:r>
    </w:p>
    <w:p w14:paraId="13E50DA7" w14:textId="12AD822A" w:rsidR="00673E9B" w:rsidRDefault="00EB0CC4" w:rsidP="003478A2">
      <w:pPr>
        <w:pStyle w:val="ListBullet"/>
        <w:numPr>
          <w:ilvl w:val="0"/>
          <w:numId w:val="0"/>
        </w:numPr>
        <w:rPr>
          <w:rFonts w:cs="Arial"/>
          <w:color w:val="000000"/>
          <w:sz w:val="22"/>
          <w:szCs w:val="22"/>
        </w:rPr>
      </w:pPr>
      <w:r w:rsidRPr="00EB0CC4">
        <w:rPr>
          <w:color w:val="auto"/>
          <w:sz w:val="22"/>
          <w:szCs w:val="22"/>
        </w:rPr>
        <w:t>After public exhibition 12</w:t>
      </w:r>
      <w:r w:rsidRPr="00EB0CC4">
        <w:rPr>
          <w:i/>
          <w:iCs/>
          <w:color w:val="auto"/>
          <w:sz w:val="22"/>
          <w:szCs w:val="22"/>
        </w:rPr>
        <w:t xml:space="preserve"> </w:t>
      </w:r>
      <w:r>
        <w:rPr>
          <w:color w:val="auto"/>
          <w:sz w:val="22"/>
          <w:szCs w:val="22"/>
        </w:rPr>
        <w:t>submissions supporting the development were received</w:t>
      </w:r>
      <w:r w:rsidR="002B2373">
        <w:rPr>
          <w:color w:val="auto"/>
          <w:sz w:val="22"/>
          <w:szCs w:val="22"/>
        </w:rPr>
        <w:t>,</w:t>
      </w:r>
      <w:r>
        <w:rPr>
          <w:color w:val="auto"/>
          <w:sz w:val="22"/>
          <w:szCs w:val="22"/>
        </w:rPr>
        <w:t xml:space="preserve"> and none in opposition. </w:t>
      </w:r>
      <w:r w:rsidR="00C44EAF">
        <w:rPr>
          <w:rFonts w:cs="Arial"/>
          <w:bCs/>
          <w:color w:val="auto"/>
          <w:sz w:val="22"/>
          <w:szCs w:val="22"/>
        </w:rPr>
        <w:t>One submission from the Tweed Byron Local Aboriginal Land Council was received seeking further consultation</w:t>
      </w:r>
      <w:r w:rsidR="002B2373">
        <w:rPr>
          <w:rFonts w:cs="Arial"/>
          <w:bCs/>
          <w:color w:val="auto"/>
          <w:sz w:val="22"/>
          <w:szCs w:val="22"/>
        </w:rPr>
        <w:t>. This resulted</w:t>
      </w:r>
      <w:r w:rsidR="00C44EAF">
        <w:rPr>
          <w:rFonts w:cs="Arial"/>
          <w:bCs/>
          <w:color w:val="auto"/>
          <w:sz w:val="22"/>
          <w:szCs w:val="22"/>
        </w:rPr>
        <w:t xml:space="preserve"> in the preparation of </w:t>
      </w:r>
      <w:r w:rsidR="002B2373">
        <w:rPr>
          <w:rFonts w:cs="Arial"/>
          <w:bCs/>
          <w:color w:val="auto"/>
          <w:sz w:val="22"/>
          <w:szCs w:val="22"/>
        </w:rPr>
        <w:t xml:space="preserve">an Aboriginal </w:t>
      </w:r>
      <w:r w:rsidR="00C44EAF">
        <w:rPr>
          <w:rFonts w:cs="Arial"/>
          <w:bCs/>
          <w:color w:val="auto"/>
          <w:sz w:val="22"/>
          <w:szCs w:val="22"/>
        </w:rPr>
        <w:t xml:space="preserve">Cultural </w:t>
      </w:r>
      <w:r w:rsidR="002B2373">
        <w:rPr>
          <w:rFonts w:cs="Arial"/>
          <w:bCs/>
          <w:color w:val="auto"/>
          <w:sz w:val="22"/>
          <w:szCs w:val="22"/>
        </w:rPr>
        <w:t>H</w:t>
      </w:r>
      <w:r w:rsidR="00C44EAF">
        <w:rPr>
          <w:rFonts w:cs="Arial"/>
          <w:bCs/>
          <w:color w:val="auto"/>
          <w:sz w:val="22"/>
          <w:szCs w:val="22"/>
        </w:rPr>
        <w:t xml:space="preserve">eritage </w:t>
      </w:r>
      <w:r w:rsidR="002B2373">
        <w:rPr>
          <w:rFonts w:cs="Arial"/>
          <w:bCs/>
          <w:color w:val="auto"/>
          <w:sz w:val="22"/>
          <w:szCs w:val="22"/>
        </w:rPr>
        <w:t>Assessment</w:t>
      </w:r>
      <w:r w:rsidR="00C44EAF">
        <w:rPr>
          <w:rFonts w:cs="Arial"/>
          <w:bCs/>
          <w:color w:val="auto"/>
          <w:sz w:val="22"/>
          <w:szCs w:val="22"/>
        </w:rPr>
        <w:t xml:space="preserve"> and ongoing consultation between the applicant and the submitter</w:t>
      </w:r>
      <w:r w:rsidR="002B2373">
        <w:rPr>
          <w:rFonts w:cs="Arial"/>
          <w:bCs/>
          <w:color w:val="auto"/>
          <w:sz w:val="22"/>
          <w:szCs w:val="22"/>
        </w:rPr>
        <w:t>,</w:t>
      </w:r>
      <w:r w:rsidR="00C44EAF">
        <w:rPr>
          <w:rFonts w:cs="Arial"/>
          <w:bCs/>
          <w:color w:val="auto"/>
          <w:sz w:val="22"/>
          <w:szCs w:val="22"/>
        </w:rPr>
        <w:t xml:space="preserve"> </w:t>
      </w:r>
      <w:r w:rsidR="0035797C">
        <w:rPr>
          <w:rFonts w:cs="Arial"/>
          <w:bCs/>
          <w:color w:val="auto"/>
          <w:sz w:val="22"/>
          <w:szCs w:val="22"/>
        </w:rPr>
        <w:t xml:space="preserve">who are now being supported by input </w:t>
      </w:r>
      <w:r w:rsidR="00154D4E">
        <w:rPr>
          <w:rFonts w:cs="Arial"/>
          <w:bCs/>
          <w:color w:val="auto"/>
          <w:sz w:val="22"/>
          <w:szCs w:val="22"/>
        </w:rPr>
        <w:t xml:space="preserve">by </w:t>
      </w:r>
      <w:r w:rsidR="001E6612" w:rsidRPr="0017436E">
        <w:rPr>
          <w:rFonts w:cs="Arial"/>
          <w:color w:val="000000"/>
          <w:sz w:val="22"/>
          <w:szCs w:val="22"/>
        </w:rPr>
        <w:t>the Arakwal People of Byron Bay</w:t>
      </w:r>
      <w:r w:rsidR="001E6612">
        <w:rPr>
          <w:rFonts w:cs="Arial"/>
          <w:color w:val="000000"/>
          <w:sz w:val="22"/>
          <w:szCs w:val="22"/>
        </w:rPr>
        <w:t>.</w:t>
      </w:r>
    </w:p>
    <w:p w14:paraId="6398D273" w14:textId="78CE67A1" w:rsidR="002B2373" w:rsidRDefault="002B2373" w:rsidP="00C44EAF">
      <w:pPr>
        <w:pStyle w:val="ListBullet"/>
        <w:numPr>
          <w:ilvl w:val="0"/>
          <w:numId w:val="0"/>
        </w:numPr>
        <w:ind w:left="340" w:hanging="340"/>
        <w:rPr>
          <w:rFonts w:cs="Arial"/>
          <w:color w:val="000000"/>
          <w:sz w:val="22"/>
          <w:szCs w:val="22"/>
        </w:rPr>
      </w:pPr>
    </w:p>
    <w:p w14:paraId="216A943C" w14:textId="25D68776" w:rsidR="002B2373" w:rsidRDefault="002B2373" w:rsidP="00C44EAF">
      <w:pPr>
        <w:pStyle w:val="ListBullet"/>
        <w:numPr>
          <w:ilvl w:val="0"/>
          <w:numId w:val="0"/>
        </w:numPr>
        <w:ind w:left="340" w:hanging="340"/>
        <w:rPr>
          <w:rFonts w:cs="Arial"/>
          <w:b/>
          <w:color w:val="auto"/>
          <w:sz w:val="22"/>
          <w:szCs w:val="22"/>
          <w:lang w:eastAsia="en-AU"/>
        </w:rPr>
      </w:pPr>
      <w:r w:rsidRPr="002B2373">
        <w:rPr>
          <w:rFonts w:cs="Arial"/>
          <w:b/>
          <w:color w:val="auto"/>
          <w:sz w:val="22"/>
          <w:szCs w:val="22"/>
          <w:lang w:eastAsia="en-AU"/>
        </w:rPr>
        <w:t xml:space="preserve">s4.15(1) </w:t>
      </w:r>
      <w:r>
        <w:rPr>
          <w:rFonts w:cs="Arial"/>
          <w:b/>
          <w:color w:val="auto"/>
          <w:sz w:val="22"/>
          <w:szCs w:val="22"/>
          <w:lang w:eastAsia="en-AU"/>
        </w:rPr>
        <w:t>M</w:t>
      </w:r>
      <w:r w:rsidRPr="002B2373">
        <w:rPr>
          <w:rFonts w:cs="Arial"/>
          <w:b/>
          <w:color w:val="auto"/>
          <w:sz w:val="22"/>
          <w:szCs w:val="22"/>
          <w:lang w:eastAsia="en-AU"/>
        </w:rPr>
        <w:t>atters</w:t>
      </w:r>
    </w:p>
    <w:p w14:paraId="32178B9D" w14:textId="72B8BADD" w:rsidR="002B2373" w:rsidRDefault="002B2373" w:rsidP="00EC6077">
      <w:pPr>
        <w:pStyle w:val="ListBullet"/>
        <w:numPr>
          <w:ilvl w:val="0"/>
          <w:numId w:val="0"/>
        </w:numPr>
        <w:rPr>
          <w:rFonts w:cs="Arial"/>
          <w:bCs/>
          <w:color w:val="auto"/>
          <w:sz w:val="22"/>
          <w:szCs w:val="22"/>
          <w:lang w:eastAsia="en-AU"/>
        </w:rPr>
      </w:pPr>
      <w:r>
        <w:rPr>
          <w:rFonts w:cs="Arial"/>
          <w:bCs/>
          <w:color w:val="auto"/>
          <w:sz w:val="22"/>
          <w:szCs w:val="22"/>
          <w:lang w:eastAsia="en-AU"/>
        </w:rPr>
        <w:t xml:space="preserve">Resilience and Hazards SEPP 2021 </w:t>
      </w:r>
      <w:r w:rsidR="006D0C39">
        <w:rPr>
          <w:rFonts w:cs="Arial"/>
          <w:bCs/>
          <w:color w:val="auto"/>
          <w:sz w:val="22"/>
          <w:szCs w:val="22"/>
          <w:lang w:eastAsia="en-AU"/>
        </w:rPr>
        <w:t xml:space="preserve">– Development is within </w:t>
      </w:r>
      <w:r w:rsidR="00AF4092">
        <w:rPr>
          <w:rFonts w:cs="Arial"/>
          <w:bCs/>
          <w:color w:val="auto"/>
          <w:sz w:val="22"/>
          <w:szCs w:val="22"/>
          <w:lang w:eastAsia="en-AU"/>
        </w:rPr>
        <w:t xml:space="preserve">a </w:t>
      </w:r>
      <w:r w:rsidR="006D0C39">
        <w:rPr>
          <w:rFonts w:cs="Arial"/>
          <w:bCs/>
          <w:color w:val="auto"/>
          <w:sz w:val="22"/>
          <w:szCs w:val="22"/>
          <w:lang w:eastAsia="en-AU"/>
        </w:rPr>
        <w:t>Coastal Use area and is satisfactory having regard to Division 4 Clause 2.11 and Chapter 4 Remediation of land.</w:t>
      </w:r>
    </w:p>
    <w:p w14:paraId="62359237" w14:textId="631499A7" w:rsidR="001B4D17" w:rsidRDefault="001B4D17" w:rsidP="00EC6077">
      <w:pPr>
        <w:pStyle w:val="ListBullet"/>
        <w:numPr>
          <w:ilvl w:val="0"/>
          <w:numId w:val="0"/>
        </w:numPr>
        <w:rPr>
          <w:rFonts w:cs="Arial"/>
          <w:bCs/>
          <w:color w:val="auto"/>
          <w:sz w:val="22"/>
          <w:szCs w:val="22"/>
          <w:lang w:eastAsia="en-AU"/>
        </w:rPr>
      </w:pPr>
      <w:r>
        <w:rPr>
          <w:rFonts w:cs="Arial"/>
          <w:bCs/>
          <w:color w:val="auto"/>
          <w:sz w:val="22"/>
          <w:szCs w:val="22"/>
          <w:lang w:eastAsia="en-AU"/>
        </w:rPr>
        <w:t>Planning Systems SEPP 2021 – Development cost exceeds 30m and is being determined by the NRPP.</w:t>
      </w:r>
    </w:p>
    <w:p w14:paraId="28577FEC" w14:textId="539E155C" w:rsidR="001B4D17" w:rsidRDefault="001B4D17" w:rsidP="00EC6077">
      <w:pPr>
        <w:pStyle w:val="ListBullet"/>
        <w:numPr>
          <w:ilvl w:val="0"/>
          <w:numId w:val="0"/>
        </w:numPr>
        <w:rPr>
          <w:rFonts w:cs="Arial"/>
          <w:bCs/>
          <w:color w:val="auto"/>
          <w:sz w:val="22"/>
          <w:szCs w:val="22"/>
          <w:lang w:eastAsia="en-AU"/>
        </w:rPr>
      </w:pPr>
      <w:r>
        <w:rPr>
          <w:rFonts w:cs="Arial"/>
          <w:bCs/>
          <w:color w:val="auto"/>
          <w:sz w:val="22"/>
          <w:szCs w:val="22"/>
          <w:lang w:eastAsia="en-AU"/>
        </w:rPr>
        <w:t>Transport and Infrastructure SEPP 2021 – Development is satisfactory having regard to Divisions 5, 15 and 17.</w:t>
      </w:r>
    </w:p>
    <w:p w14:paraId="70A4A860" w14:textId="05CDE0C8" w:rsidR="00281EB9" w:rsidRDefault="001B4D17" w:rsidP="00EC6077">
      <w:pPr>
        <w:pStyle w:val="ListBullet"/>
        <w:numPr>
          <w:ilvl w:val="0"/>
          <w:numId w:val="0"/>
        </w:numPr>
        <w:rPr>
          <w:rFonts w:cs="Arial"/>
          <w:bCs/>
          <w:color w:val="auto"/>
          <w:sz w:val="22"/>
          <w:szCs w:val="22"/>
          <w:lang w:eastAsia="en-AU"/>
        </w:rPr>
      </w:pPr>
      <w:r>
        <w:rPr>
          <w:rFonts w:cs="Arial"/>
          <w:bCs/>
          <w:color w:val="auto"/>
          <w:sz w:val="22"/>
          <w:szCs w:val="22"/>
          <w:lang w:eastAsia="en-AU"/>
        </w:rPr>
        <w:t xml:space="preserve">SEPP 65 </w:t>
      </w:r>
      <w:r w:rsidRPr="001B4D17">
        <w:rPr>
          <w:rFonts w:cs="Arial"/>
          <w:bCs/>
          <w:color w:val="auto"/>
          <w:sz w:val="22"/>
          <w:szCs w:val="22"/>
          <w:lang w:eastAsia="en-AU"/>
        </w:rPr>
        <w:t>Design Quality of Residential Apartment Development</w:t>
      </w:r>
      <w:r>
        <w:rPr>
          <w:rFonts w:cs="Arial"/>
          <w:bCs/>
          <w:color w:val="auto"/>
          <w:sz w:val="22"/>
          <w:szCs w:val="22"/>
          <w:lang w:eastAsia="en-AU"/>
        </w:rPr>
        <w:t xml:space="preserve"> </w:t>
      </w:r>
      <w:r w:rsidR="00281EB9">
        <w:rPr>
          <w:rFonts w:cs="Arial"/>
          <w:bCs/>
          <w:color w:val="auto"/>
          <w:sz w:val="22"/>
          <w:szCs w:val="22"/>
          <w:lang w:eastAsia="en-AU"/>
        </w:rPr>
        <w:t>–</w:t>
      </w:r>
      <w:r>
        <w:rPr>
          <w:rFonts w:cs="Arial"/>
          <w:bCs/>
          <w:color w:val="auto"/>
          <w:sz w:val="22"/>
          <w:szCs w:val="22"/>
          <w:lang w:eastAsia="en-AU"/>
        </w:rPr>
        <w:t xml:space="preserve"> </w:t>
      </w:r>
      <w:r w:rsidR="00281EB9">
        <w:rPr>
          <w:rFonts w:cs="Arial"/>
          <w:bCs/>
          <w:color w:val="auto"/>
          <w:sz w:val="22"/>
          <w:szCs w:val="22"/>
          <w:lang w:eastAsia="en-AU"/>
        </w:rPr>
        <w:t xml:space="preserve">Applicant provided a comprehensive review of the development against Design Quality Principals and </w:t>
      </w:r>
      <w:r w:rsidR="00B01D6F">
        <w:rPr>
          <w:rFonts w:cs="Arial"/>
          <w:bCs/>
          <w:color w:val="auto"/>
          <w:sz w:val="22"/>
          <w:szCs w:val="22"/>
          <w:lang w:eastAsia="en-AU"/>
        </w:rPr>
        <w:t>A</w:t>
      </w:r>
      <w:r w:rsidR="00474269">
        <w:rPr>
          <w:rFonts w:cs="Arial"/>
          <w:bCs/>
          <w:color w:val="auto"/>
          <w:sz w:val="22"/>
          <w:szCs w:val="22"/>
          <w:lang w:eastAsia="en-AU"/>
        </w:rPr>
        <w:t>DG</w:t>
      </w:r>
      <w:r w:rsidR="00281EB9">
        <w:rPr>
          <w:rFonts w:cs="Arial"/>
          <w:bCs/>
          <w:color w:val="auto"/>
          <w:sz w:val="22"/>
          <w:szCs w:val="22"/>
          <w:lang w:eastAsia="en-AU"/>
        </w:rPr>
        <w:t>. Council analysed the devlopmnent against these same requirements, the development is considered to comply.</w:t>
      </w:r>
    </w:p>
    <w:p w14:paraId="41D904B6" w14:textId="189E1483" w:rsidR="00A943DC" w:rsidRDefault="004A36A9" w:rsidP="00281EB9">
      <w:pPr>
        <w:spacing w:before="120" w:after="120"/>
        <w:rPr>
          <w:rFonts w:ascii="Arial" w:hAnsi="Arial" w:cs="Arial"/>
        </w:rPr>
      </w:pPr>
      <w:hyperlink r:id="rId16" w:tgtFrame="_top" w:history="1">
        <w:r w:rsidR="00281EB9" w:rsidRPr="00A943DC">
          <w:rPr>
            <w:rFonts w:ascii="Arial" w:hAnsi="Arial" w:cs="Arial"/>
          </w:rPr>
          <w:t>SEPP (Building Sustainability Index: BASIX) 2004</w:t>
        </w:r>
      </w:hyperlink>
      <w:r w:rsidR="00A943DC" w:rsidRPr="00A943DC">
        <w:rPr>
          <w:rFonts w:ascii="Arial" w:hAnsi="Arial" w:cs="Arial"/>
        </w:rPr>
        <w:t xml:space="preserve"> –</w:t>
      </w:r>
      <w:r w:rsidR="00474269">
        <w:rPr>
          <w:rFonts w:ascii="Arial" w:hAnsi="Arial" w:cs="Arial"/>
        </w:rPr>
        <w:t xml:space="preserve"> </w:t>
      </w:r>
      <w:r w:rsidR="00154D4E">
        <w:rPr>
          <w:rFonts w:ascii="Arial" w:hAnsi="Arial" w:cs="Arial"/>
        </w:rPr>
        <w:t xml:space="preserve">appropriate </w:t>
      </w:r>
      <w:r w:rsidR="00A943DC">
        <w:rPr>
          <w:rFonts w:ascii="Arial" w:hAnsi="Arial" w:cs="Arial"/>
        </w:rPr>
        <w:t>BASIX certification</w:t>
      </w:r>
      <w:r w:rsidR="00474269">
        <w:rPr>
          <w:rFonts w:ascii="Arial" w:hAnsi="Arial" w:cs="Arial"/>
        </w:rPr>
        <w:t xml:space="preserve"> provided</w:t>
      </w:r>
      <w:r w:rsidR="00A943DC">
        <w:rPr>
          <w:rFonts w:ascii="Arial" w:hAnsi="Arial" w:cs="Arial"/>
        </w:rPr>
        <w:t xml:space="preserve">. </w:t>
      </w:r>
    </w:p>
    <w:p w14:paraId="1B495C2E" w14:textId="2D5BEAFD" w:rsidR="00A943DC" w:rsidRDefault="00A943DC" w:rsidP="00281EB9">
      <w:pPr>
        <w:spacing w:before="120" w:after="120"/>
        <w:rPr>
          <w:rFonts w:ascii="Arial" w:hAnsi="Arial" w:cs="Arial"/>
        </w:rPr>
      </w:pPr>
      <w:r>
        <w:rPr>
          <w:rFonts w:ascii="Arial" w:hAnsi="Arial" w:cs="Arial"/>
        </w:rPr>
        <w:t xml:space="preserve">BLEP 2014. R3 Residentail Medium Density Zone. S4.6 variation requests exceedance of </w:t>
      </w:r>
      <w:r w:rsidR="00493ECE">
        <w:rPr>
          <w:rFonts w:ascii="Arial" w:hAnsi="Arial" w:cs="Arial"/>
        </w:rPr>
        <w:t xml:space="preserve">9m </w:t>
      </w:r>
      <w:r>
        <w:rPr>
          <w:rFonts w:ascii="Arial" w:hAnsi="Arial" w:cs="Arial"/>
        </w:rPr>
        <w:t xml:space="preserve">height and </w:t>
      </w:r>
      <w:r w:rsidR="00493ECE">
        <w:rPr>
          <w:rFonts w:ascii="Arial" w:hAnsi="Arial" w:cs="Arial"/>
        </w:rPr>
        <w:t xml:space="preserve">0.6:1 </w:t>
      </w:r>
      <w:r>
        <w:rPr>
          <w:rFonts w:ascii="Arial" w:hAnsi="Arial" w:cs="Arial"/>
        </w:rPr>
        <w:t>FSR controls</w:t>
      </w:r>
      <w:r w:rsidR="00985636">
        <w:rPr>
          <w:rFonts w:ascii="Arial" w:hAnsi="Arial" w:cs="Arial"/>
        </w:rPr>
        <w:t xml:space="preserve"> which</w:t>
      </w:r>
      <w:r>
        <w:rPr>
          <w:rFonts w:ascii="Arial" w:hAnsi="Arial" w:cs="Arial"/>
        </w:rPr>
        <w:t xml:space="preserve"> </w:t>
      </w:r>
      <w:r w:rsidR="00985636">
        <w:rPr>
          <w:rFonts w:ascii="Arial" w:hAnsi="Arial" w:cs="Arial"/>
        </w:rPr>
        <w:t xml:space="preserve">are </w:t>
      </w:r>
      <w:r>
        <w:rPr>
          <w:rFonts w:ascii="Arial" w:hAnsi="Arial" w:cs="Arial"/>
        </w:rPr>
        <w:t>supported.</w:t>
      </w:r>
      <w:r w:rsidR="00985636">
        <w:rPr>
          <w:rFonts w:ascii="Arial" w:hAnsi="Arial" w:cs="Arial"/>
        </w:rPr>
        <w:t xml:space="preserve"> Development achieves zone objectives.</w:t>
      </w:r>
    </w:p>
    <w:p w14:paraId="74635EDB" w14:textId="1DDDD94D" w:rsidR="00B30721" w:rsidRPr="00474269" w:rsidRDefault="00A943DC" w:rsidP="00281EB9">
      <w:pPr>
        <w:spacing w:before="120" w:after="120"/>
        <w:rPr>
          <w:rFonts w:ascii="Arial" w:hAnsi="Arial" w:cs="Arial"/>
          <w:i/>
          <w:iCs/>
          <w:color w:val="FF0000"/>
        </w:rPr>
      </w:pPr>
      <w:r>
        <w:rPr>
          <w:rFonts w:ascii="Arial" w:hAnsi="Arial" w:cs="Arial"/>
        </w:rPr>
        <w:t>BLEP 1988. Deferred Matter. 7(f2) Urban Coastal Land Zone. S64 variation request</w:t>
      </w:r>
      <w:r w:rsidR="00493ECE">
        <w:rPr>
          <w:rFonts w:ascii="Arial" w:hAnsi="Arial" w:cs="Arial"/>
        </w:rPr>
        <w:t>s</w:t>
      </w:r>
      <w:r>
        <w:rPr>
          <w:rFonts w:ascii="Arial" w:hAnsi="Arial" w:cs="Arial"/>
        </w:rPr>
        <w:t xml:space="preserve"> </w:t>
      </w:r>
      <w:r w:rsidR="00B30721">
        <w:rPr>
          <w:rFonts w:ascii="Arial" w:hAnsi="Arial" w:cs="Arial"/>
        </w:rPr>
        <w:t xml:space="preserve">exceedance of </w:t>
      </w:r>
      <w:r w:rsidR="00493ECE">
        <w:rPr>
          <w:rFonts w:ascii="Arial" w:hAnsi="Arial" w:cs="Arial"/>
        </w:rPr>
        <w:t xml:space="preserve">9m </w:t>
      </w:r>
      <w:r w:rsidR="00B30721">
        <w:rPr>
          <w:rFonts w:ascii="Arial" w:hAnsi="Arial" w:cs="Arial"/>
        </w:rPr>
        <w:t xml:space="preserve">height </w:t>
      </w:r>
      <w:r w:rsidR="001E2346">
        <w:rPr>
          <w:rFonts w:ascii="Arial" w:hAnsi="Arial" w:cs="Arial"/>
        </w:rPr>
        <w:t>control which is supported</w:t>
      </w:r>
      <w:r w:rsidR="00154D4E">
        <w:rPr>
          <w:rFonts w:ascii="Arial" w:hAnsi="Arial" w:cs="Arial"/>
        </w:rPr>
        <w:t>, and</w:t>
      </w:r>
      <w:r w:rsidR="00493ECE" w:rsidRPr="00154D4E">
        <w:rPr>
          <w:rFonts w:ascii="Arial" w:hAnsi="Arial" w:cs="Arial"/>
        </w:rPr>
        <w:t xml:space="preserve"> </w:t>
      </w:r>
      <w:r w:rsidR="001E2346">
        <w:rPr>
          <w:rFonts w:ascii="Arial" w:hAnsi="Arial" w:cs="Arial"/>
        </w:rPr>
        <w:t xml:space="preserve">exceedance of the </w:t>
      </w:r>
      <w:r w:rsidR="00493ECE" w:rsidRPr="00154D4E">
        <w:rPr>
          <w:rFonts w:ascii="Arial" w:hAnsi="Arial" w:cs="Arial"/>
        </w:rPr>
        <w:t>4.5</w:t>
      </w:r>
      <w:r w:rsidR="00154D4E">
        <w:rPr>
          <w:rFonts w:ascii="Arial" w:hAnsi="Arial" w:cs="Arial"/>
        </w:rPr>
        <w:t>m</w:t>
      </w:r>
      <w:r w:rsidR="00493ECE" w:rsidRPr="00154D4E">
        <w:rPr>
          <w:rFonts w:ascii="Arial" w:hAnsi="Arial" w:cs="Arial"/>
        </w:rPr>
        <w:t xml:space="preserve"> upper floor level height control</w:t>
      </w:r>
      <w:r w:rsidR="00154D4E" w:rsidRPr="00154D4E">
        <w:rPr>
          <w:rFonts w:ascii="Arial" w:hAnsi="Arial" w:cs="Arial"/>
          <w:i/>
          <w:iCs/>
        </w:rPr>
        <w:t xml:space="preserve"> </w:t>
      </w:r>
      <w:r w:rsidR="001E2346">
        <w:rPr>
          <w:rFonts w:ascii="Arial" w:hAnsi="Arial" w:cs="Arial"/>
        </w:rPr>
        <w:t xml:space="preserve">based on roof top decks </w:t>
      </w:r>
      <w:r w:rsidR="00B30721">
        <w:rPr>
          <w:rFonts w:ascii="Arial" w:hAnsi="Arial" w:cs="Arial"/>
        </w:rPr>
        <w:t xml:space="preserve">which </w:t>
      </w:r>
      <w:r w:rsidR="001E2346">
        <w:rPr>
          <w:rFonts w:ascii="Arial" w:hAnsi="Arial" w:cs="Arial"/>
        </w:rPr>
        <w:t xml:space="preserve">is not </w:t>
      </w:r>
      <w:r w:rsidR="00B30721">
        <w:rPr>
          <w:rFonts w:ascii="Arial" w:hAnsi="Arial" w:cs="Arial"/>
        </w:rPr>
        <w:t>supported. Development achieves zone objectives</w:t>
      </w:r>
      <w:r w:rsidR="001E2346">
        <w:rPr>
          <w:rFonts w:ascii="Arial" w:hAnsi="Arial" w:cs="Arial"/>
        </w:rPr>
        <w:t>,</w:t>
      </w:r>
      <w:r w:rsidR="00B30721">
        <w:rPr>
          <w:rFonts w:ascii="Arial" w:hAnsi="Arial" w:cs="Arial"/>
        </w:rPr>
        <w:t xml:space="preserve"> subject to conditions of consent</w:t>
      </w:r>
      <w:r w:rsidR="001E2346">
        <w:rPr>
          <w:rFonts w:ascii="Arial" w:hAnsi="Arial" w:cs="Arial"/>
        </w:rPr>
        <w:t xml:space="preserve"> addressing accessibility to the proposed roof top decks</w:t>
      </w:r>
      <w:r w:rsidR="00B30721">
        <w:rPr>
          <w:rFonts w:ascii="Arial" w:hAnsi="Arial" w:cs="Arial"/>
        </w:rPr>
        <w:t xml:space="preserve">. </w:t>
      </w:r>
    </w:p>
    <w:p w14:paraId="4BFF2768" w14:textId="7844CCC0" w:rsidR="00281EB9" w:rsidRDefault="00B30721" w:rsidP="00281EB9">
      <w:pPr>
        <w:spacing w:before="120" w:after="120"/>
        <w:rPr>
          <w:rFonts w:ascii="Arial" w:hAnsi="Arial" w:cs="Arial"/>
        </w:rPr>
      </w:pPr>
      <w:r>
        <w:rPr>
          <w:rFonts w:ascii="Arial" w:hAnsi="Arial" w:cs="Arial"/>
        </w:rPr>
        <w:t xml:space="preserve">BDCP 2014. Minor breaches of Prescriptive Measures </w:t>
      </w:r>
      <w:r w:rsidR="00AF4092">
        <w:rPr>
          <w:rFonts w:ascii="Arial" w:hAnsi="Arial" w:cs="Arial"/>
        </w:rPr>
        <w:t xml:space="preserve">i.e. </w:t>
      </w:r>
      <w:r>
        <w:rPr>
          <w:rFonts w:ascii="Arial" w:hAnsi="Arial" w:cs="Arial"/>
        </w:rPr>
        <w:t xml:space="preserve"> Building Height Plane and building set backs. </w:t>
      </w:r>
      <w:r w:rsidR="00154D4E">
        <w:rPr>
          <w:rFonts w:ascii="Arial" w:hAnsi="Arial" w:cs="Arial"/>
        </w:rPr>
        <w:t>O</w:t>
      </w:r>
      <w:r>
        <w:rPr>
          <w:rFonts w:ascii="Arial" w:hAnsi="Arial" w:cs="Arial"/>
        </w:rPr>
        <w:t xml:space="preserve">bjectives and performance criteria </w:t>
      </w:r>
      <w:r w:rsidR="00B01D6F">
        <w:rPr>
          <w:rFonts w:ascii="Arial" w:hAnsi="Arial" w:cs="Arial"/>
        </w:rPr>
        <w:t>are achieved.</w:t>
      </w:r>
      <w:r w:rsidR="00474269">
        <w:rPr>
          <w:rFonts w:ascii="Arial" w:hAnsi="Arial" w:cs="Arial"/>
        </w:rPr>
        <w:t xml:space="preserve"> Supported.</w:t>
      </w:r>
    </w:p>
    <w:p w14:paraId="046202EC" w14:textId="6005A460" w:rsidR="00B01D6F" w:rsidRDefault="00B01D6F" w:rsidP="00281EB9">
      <w:pPr>
        <w:spacing w:before="120" w:after="120"/>
        <w:rPr>
          <w:rFonts w:ascii="Arial" w:hAnsi="Arial" w:cs="Arial"/>
        </w:rPr>
      </w:pPr>
      <w:r>
        <w:rPr>
          <w:rFonts w:ascii="Arial" w:hAnsi="Arial" w:cs="Arial"/>
        </w:rPr>
        <w:t>BDCP 2010. Minor breaches of Prescriptive Measure relating to density.</w:t>
      </w:r>
      <w:r w:rsidR="00474269">
        <w:rPr>
          <w:rFonts w:ascii="Arial" w:hAnsi="Arial" w:cs="Arial"/>
        </w:rPr>
        <w:t xml:space="preserve"> </w:t>
      </w:r>
      <w:r w:rsidR="00154D4E">
        <w:rPr>
          <w:rFonts w:ascii="Arial" w:hAnsi="Arial" w:cs="Arial"/>
        </w:rPr>
        <w:t>Development is located in mapped Coastal Erosion Precinct 2. Subject to conditions of consent, o</w:t>
      </w:r>
      <w:r>
        <w:rPr>
          <w:rFonts w:ascii="Arial" w:hAnsi="Arial" w:cs="Arial"/>
        </w:rPr>
        <w:t>bjectives and performance criteria are achieved.</w:t>
      </w:r>
      <w:r w:rsidR="00474269">
        <w:rPr>
          <w:rFonts w:ascii="Arial" w:hAnsi="Arial" w:cs="Arial"/>
        </w:rPr>
        <w:t xml:space="preserve"> Supported.</w:t>
      </w:r>
    </w:p>
    <w:p w14:paraId="5435F0A3" w14:textId="77777777" w:rsidR="00EC6077" w:rsidRDefault="00EC6077" w:rsidP="00281EB9">
      <w:pPr>
        <w:spacing w:before="120" w:after="120"/>
        <w:rPr>
          <w:rFonts w:ascii="Arial" w:hAnsi="Arial" w:cs="Arial"/>
          <w:b/>
          <w:bCs/>
        </w:rPr>
      </w:pPr>
    </w:p>
    <w:p w14:paraId="007F27D5" w14:textId="77777777" w:rsidR="00EC6077" w:rsidRDefault="00EC6077" w:rsidP="00281EB9">
      <w:pPr>
        <w:spacing w:before="120" w:after="120"/>
        <w:rPr>
          <w:rFonts w:ascii="Arial" w:hAnsi="Arial" w:cs="Arial"/>
          <w:b/>
          <w:bCs/>
        </w:rPr>
      </w:pPr>
    </w:p>
    <w:p w14:paraId="5F017C33" w14:textId="77777777" w:rsidR="0003269A" w:rsidRDefault="0003269A" w:rsidP="00281EB9">
      <w:pPr>
        <w:spacing w:before="120" w:after="120"/>
        <w:rPr>
          <w:rFonts w:ascii="Arial" w:hAnsi="Arial" w:cs="Arial"/>
          <w:b/>
          <w:bCs/>
        </w:rPr>
      </w:pPr>
    </w:p>
    <w:p w14:paraId="3089DA33" w14:textId="77777777" w:rsidR="0003269A" w:rsidRDefault="0003269A" w:rsidP="00281EB9">
      <w:pPr>
        <w:spacing w:before="120" w:after="120"/>
        <w:rPr>
          <w:rFonts w:ascii="Arial" w:hAnsi="Arial" w:cs="Arial"/>
          <w:b/>
          <w:bCs/>
        </w:rPr>
      </w:pPr>
    </w:p>
    <w:p w14:paraId="71BF438C" w14:textId="57068785" w:rsidR="0090263D" w:rsidRDefault="0090263D" w:rsidP="00281EB9">
      <w:pPr>
        <w:spacing w:before="120" w:after="120"/>
        <w:rPr>
          <w:rFonts w:ascii="Arial" w:hAnsi="Arial" w:cs="Arial"/>
          <w:b/>
          <w:bCs/>
        </w:rPr>
      </w:pPr>
      <w:r w:rsidRPr="0090263D">
        <w:rPr>
          <w:rFonts w:ascii="Arial" w:hAnsi="Arial" w:cs="Arial"/>
          <w:b/>
          <w:bCs/>
        </w:rPr>
        <w:t>Public interest</w:t>
      </w:r>
      <w:r w:rsidR="007338BB">
        <w:rPr>
          <w:rFonts w:ascii="Arial" w:hAnsi="Arial" w:cs="Arial"/>
          <w:b/>
          <w:bCs/>
        </w:rPr>
        <w:t xml:space="preserve"> and submissions</w:t>
      </w:r>
    </w:p>
    <w:p w14:paraId="36AF7270" w14:textId="462E807B" w:rsidR="0090263D" w:rsidRDefault="0090263D" w:rsidP="00281EB9">
      <w:pPr>
        <w:spacing w:before="120" w:after="120"/>
        <w:rPr>
          <w:rFonts w:ascii="Arial" w:hAnsi="Arial" w:cs="Arial"/>
          <w:bCs/>
        </w:rPr>
      </w:pPr>
      <w:r>
        <w:rPr>
          <w:rFonts w:ascii="Arial" w:hAnsi="Arial" w:cs="Arial"/>
        </w:rPr>
        <w:t>The proposed development achieves the objectives etc of the relevant planning instruments. The applicant engaged in pre lodgement consultation which resulted in changes to the development. The application was placed on public exhibition</w:t>
      </w:r>
      <w:r w:rsidR="0004102D">
        <w:rPr>
          <w:rFonts w:ascii="Arial" w:hAnsi="Arial" w:cs="Arial"/>
        </w:rPr>
        <w:t>. Thirteen (13</w:t>
      </w:r>
      <w:r w:rsidR="00154D4E">
        <w:rPr>
          <w:rFonts w:ascii="Arial" w:hAnsi="Arial" w:cs="Arial"/>
        </w:rPr>
        <w:t>) unique</w:t>
      </w:r>
      <w:r w:rsidR="00493ECE">
        <w:rPr>
          <w:rFonts w:ascii="Arial" w:hAnsi="Arial" w:cs="Arial"/>
        </w:rPr>
        <w:t xml:space="preserve"> </w:t>
      </w:r>
      <w:r>
        <w:rPr>
          <w:rFonts w:ascii="Arial" w:hAnsi="Arial" w:cs="Arial"/>
        </w:rPr>
        <w:t>submissions were received</w:t>
      </w:r>
      <w:r w:rsidR="0004102D">
        <w:rPr>
          <w:rFonts w:ascii="Arial" w:hAnsi="Arial" w:cs="Arial"/>
        </w:rPr>
        <w:t xml:space="preserve">, twelve (12) in </w:t>
      </w:r>
      <w:r w:rsidR="00154D4E">
        <w:rPr>
          <w:rFonts w:ascii="Arial" w:hAnsi="Arial" w:cs="Arial"/>
        </w:rPr>
        <w:t>support and</w:t>
      </w:r>
      <w:r>
        <w:rPr>
          <w:rFonts w:ascii="Arial" w:hAnsi="Arial" w:cs="Arial"/>
        </w:rPr>
        <w:t xml:space="preserve"> none in opposition with one submission from </w:t>
      </w:r>
      <w:r w:rsidRPr="0090263D">
        <w:rPr>
          <w:rFonts w:ascii="Arial" w:hAnsi="Arial" w:cs="Arial"/>
          <w:bCs/>
        </w:rPr>
        <w:t>the Tweed Byron Local Aboriginal Land Council</w:t>
      </w:r>
      <w:r>
        <w:rPr>
          <w:rFonts w:ascii="Arial" w:hAnsi="Arial" w:cs="Arial"/>
          <w:bCs/>
        </w:rPr>
        <w:t xml:space="preserve"> seeking </w:t>
      </w:r>
      <w:r w:rsidR="00D97F2E">
        <w:rPr>
          <w:rFonts w:ascii="Arial" w:hAnsi="Arial" w:cs="Arial"/>
          <w:bCs/>
        </w:rPr>
        <w:t>further</w:t>
      </w:r>
      <w:r>
        <w:rPr>
          <w:rFonts w:ascii="Arial" w:hAnsi="Arial" w:cs="Arial"/>
          <w:bCs/>
        </w:rPr>
        <w:t xml:space="preserve"> consultation. </w:t>
      </w:r>
      <w:r w:rsidR="00D97F2E">
        <w:rPr>
          <w:rFonts w:ascii="Arial" w:hAnsi="Arial" w:cs="Arial"/>
          <w:bCs/>
        </w:rPr>
        <w:t xml:space="preserve">The proposed development is not contrary to the public interest. </w:t>
      </w:r>
    </w:p>
    <w:p w14:paraId="6B57F23B" w14:textId="27F4ADA2" w:rsidR="00D97F2E" w:rsidRDefault="00D97F2E" w:rsidP="00281EB9">
      <w:pPr>
        <w:spacing w:before="120" w:after="120"/>
        <w:rPr>
          <w:rFonts w:ascii="Arial" w:hAnsi="Arial" w:cs="Arial"/>
          <w:bCs/>
        </w:rPr>
      </w:pPr>
    </w:p>
    <w:p w14:paraId="70B5DE6A" w14:textId="5D59C155" w:rsidR="00D97F2E" w:rsidRDefault="007338BB" w:rsidP="00281EB9">
      <w:pPr>
        <w:spacing w:before="120" w:after="120"/>
        <w:rPr>
          <w:rFonts w:ascii="Arial" w:hAnsi="Arial" w:cs="Arial"/>
          <w:b/>
        </w:rPr>
      </w:pPr>
      <w:r>
        <w:rPr>
          <w:rFonts w:ascii="Arial" w:hAnsi="Arial" w:cs="Arial"/>
          <w:b/>
        </w:rPr>
        <w:t xml:space="preserve">Conclusion and </w:t>
      </w:r>
      <w:r w:rsidR="00D97F2E" w:rsidRPr="00D97F2E">
        <w:rPr>
          <w:rFonts w:ascii="Arial" w:hAnsi="Arial" w:cs="Arial"/>
          <w:b/>
        </w:rPr>
        <w:t xml:space="preserve">Recommendation </w:t>
      </w:r>
    </w:p>
    <w:p w14:paraId="699458F3" w14:textId="0AB2C800" w:rsidR="007338BB" w:rsidRPr="007338BB" w:rsidRDefault="007338BB" w:rsidP="007338BB">
      <w:pPr>
        <w:rPr>
          <w:rFonts w:ascii="Arial" w:hAnsi="Arial" w:cs="Arial"/>
        </w:rPr>
      </w:pPr>
      <w:r w:rsidRPr="007338BB">
        <w:rPr>
          <w:rFonts w:ascii="Arial" w:hAnsi="Arial" w:cs="Arial"/>
        </w:rPr>
        <w:t>In summary, the assessment of the proposal demonstrates it has adequately addressed all relevant considerations required by the above-mentioned environmental planning instruments in some cases subject to condition of consent.</w:t>
      </w:r>
    </w:p>
    <w:p w14:paraId="7B254FAB" w14:textId="77777777" w:rsidR="007338BB" w:rsidRPr="007338BB" w:rsidRDefault="007338BB" w:rsidP="007338BB">
      <w:pPr>
        <w:rPr>
          <w:rFonts w:ascii="Arial" w:hAnsi="Arial" w:cs="Arial"/>
        </w:rPr>
        <w:sectPr w:rsidR="007338BB" w:rsidRPr="007338BB" w:rsidSect="00184454">
          <w:pgSz w:w="11907" w:h="16840" w:code="9"/>
          <w:pgMar w:top="794" w:right="907" w:bottom="1417" w:left="850" w:header="709" w:footer="709" w:gutter="0"/>
          <w:cols w:space="720"/>
          <w:titlePg/>
          <w:docGrid w:linePitch="299"/>
        </w:sectPr>
      </w:pPr>
      <w:r w:rsidRPr="007338BB">
        <w:rPr>
          <w:rFonts w:ascii="Arial" w:hAnsi="Arial" w:cs="Arial"/>
        </w:rPr>
        <w:t>The NRPP can proceed to determine the application subject to the conditions in the recommended consent.</w:t>
      </w:r>
    </w:p>
    <w:p w14:paraId="086F6BAC" w14:textId="2E6D701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lastRenderedPageBreak/>
        <w:t>THE SITE AND LOCALITY</w:t>
      </w:r>
    </w:p>
    <w:p w14:paraId="37724639" w14:textId="1A1FB6AC" w:rsidR="009B4677" w:rsidRPr="00BE218C" w:rsidRDefault="009B4677" w:rsidP="001F22A0">
      <w:pPr>
        <w:tabs>
          <w:tab w:val="left" w:pos="7485"/>
        </w:tabs>
        <w:spacing w:after="0" w:line="240" w:lineRule="auto"/>
        <w:ind w:right="23"/>
        <w:rPr>
          <w:rFonts w:ascii="Arial" w:hAnsi="Arial" w:cs="Arial"/>
          <w:b/>
          <w:lang w:eastAsia="en-AU"/>
        </w:rPr>
      </w:pPr>
    </w:p>
    <w:p w14:paraId="128FAEBF" w14:textId="21F2D813" w:rsidR="00546A26" w:rsidRPr="007A2E0B" w:rsidRDefault="000E5848" w:rsidP="00373375">
      <w:pPr>
        <w:pStyle w:val="ListParagraph"/>
        <w:numPr>
          <w:ilvl w:val="1"/>
          <w:numId w:val="1"/>
        </w:numPr>
        <w:spacing w:before="120" w:after="0" w:line="240" w:lineRule="auto"/>
        <w:ind w:left="709" w:right="23" w:hanging="709"/>
        <w:rPr>
          <w:rFonts w:ascii="Arial" w:hAnsi="Arial" w:cs="Arial"/>
          <w:b/>
          <w:i/>
          <w:iCs/>
          <w:lang w:eastAsia="en-AU"/>
        </w:rPr>
      </w:pPr>
      <w:r w:rsidRPr="007A2E0B">
        <w:rPr>
          <w:rFonts w:ascii="Arial" w:hAnsi="Arial" w:cs="Arial"/>
          <w:b/>
          <w:i/>
          <w:iCs/>
          <w:lang w:eastAsia="en-AU"/>
        </w:rPr>
        <w:t xml:space="preserve">The </w:t>
      </w:r>
      <w:r w:rsidR="00A903B0" w:rsidRPr="007A2E0B">
        <w:rPr>
          <w:rFonts w:ascii="Arial" w:hAnsi="Arial" w:cs="Arial"/>
          <w:b/>
          <w:i/>
          <w:iCs/>
          <w:lang w:eastAsia="en-AU"/>
        </w:rPr>
        <w:t>S</w:t>
      </w:r>
      <w:r w:rsidRPr="007A2E0B">
        <w:rPr>
          <w:rFonts w:ascii="Arial" w:hAnsi="Arial" w:cs="Arial"/>
          <w:b/>
          <w:i/>
          <w:iCs/>
          <w:lang w:eastAsia="en-AU"/>
        </w:rPr>
        <w:t xml:space="preserve">ite </w:t>
      </w:r>
    </w:p>
    <w:p w14:paraId="7C58086C" w14:textId="584807ED" w:rsidR="004C21D8" w:rsidRDefault="004C21D8" w:rsidP="004C21D8">
      <w:pPr>
        <w:pStyle w:val="ListParagraph"/>
        <w:spacing w:before="120" w:after="0" w:line="240" w:lineRule="auto"/>
        <w:ind w:left="709" w:right="23"/>
        <w:rPr>
          <w:rFonts w:ascii="Arial" w:hAnsi="Arial" w:cs="Arial"/>
          <w:b/>
          <w:lang w:eastAsia="en-AU"/>
        </w:rPr>
      </w:pPr>
    </w:p>
    <w:p w14:paraId="5E64F021" w14:textId="5283F30E" w:rsidR="004C21D8" w:rsidRPr="00BE218C" w:rsidRDefault="004C21D8" w:rsidP="004C21D8">
      <w:pPr>
        <w:pStyle w:val="ListParagraph"/>
        <w:spacing w:before="120" w:after="0" w:line="240" w:lineRule="auto"/>
        <w:ind w:left="709" w:right="23"/>
        <w:rPr>
          <w:rFonts w:ascii="Arial" w:hAnsi="Arial" w:cs="Arial"/>
          <w:b/>
          <w:lang w:eastAsia="en-AU"/>
        </w:rPr>
      </w:pPr>
      <w:r>
        <w:rPr>
          <w:noProof/>
        </w:rPr>
        <w:drawing>
          <wp:inline distT="0" distB="0" distL="0" distR="0" wp14:anchorId="2B103F19" wp14:editId="5521AA5F">
            <wp:extent cx="5731510" cy="324548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245485"/>
                    </a:xfrm>
                    <a:prstGeom prst="rect">
                      <a:avLst/>
                    </a:prstGeom>
                  </pic:spPr>
                </pic:pic>
              </a:graphicData>
            </a:graphic>
          </wp:inline>
        </w:drawing>
      </w:r>
    </w:p>
    <w:p w14:paraId="09DB9508" w14:textId="63AE2994" w:rsidR="00546A26" w:rsidRDefault="00413700" w:rsidP="001F22A0">
      <w:pPr>
        <w:tabs>
          <w:tab w:val="left" w:pos="7485"/>
        </w:tabs>
        <w:spacing w:after="0" w:line="240" w:lineRule="auto"/>
        <w:ind w:left="578" w:right="23"/>
        <w:rPr>
          <w:rFonts w:ascii="Arial" w:hAnsi="Arial" w:cs="Arial"/>
        </w:rPr>
      </w:pPr>
      <w:r>
        <w:rPr>
          <w:rFonts w:ascii="Arial" w:hAnsi="Arial" w:cs="Arial"/>
        </w:rPr>
        <w:t xml:space="preserve">Image 3 </w:t>
      </w:r>
      <w:r w:rsidR="004C21D8" w:rsidRPr="00CE31F1">
        <w:rPr>
          <w:rFonts w:ascii="Arial" w:hAnsi="Arial" w:cs="Arial"/>
        </w:rPr>
        <w:t>above show</w:t>
      </w:r>
      <w:r w:rsidR="004C21D8">
        <w:rPr>
          <w:rFonts w:ascii="Arial" w:hAnsi="Arial" w:cs="Arial"/>
        </w:rPr>
        <w:t>s</w:t>
      </w:r>
      <w:r w:rsidR="004C21D8" w:rsidRPr="00CE31F1">
        <w:rPr>
          <w:rFonts w:ascii="Arial" w:hAnsi="Arial" w:cs="Arial"/>
        </w:rPr>
        <w:t xml:space="preserve"> site, surrounding development</w:t>
      </w:r>
      <w:r>
        <w:rPr>
          <w:rFonts w:ascii="Arial" w:hAnsi="Arial" w:cs="Arial"/>
        </w:rPr>
        <w:t xml:space="preserve">, rail corridor </w:t>
      </w:r>
      <w:r w:rsidR="004C21D8" w:rsidRPr="00CE31F1">
        <w:rPr>
          <w:rFonts w:ascii="Arial" w:hAnsi="Arial" w:cs="Arial"/>
        </w:rPr>
        <w:t xml:space="preserve">and </w:t>
      </w:r>
      <w:r w:rsidR="004C21D8">
        <w:rPr>
          <w:rFonts w:ascii="Arial" w:hAnsi="Arial" w:cs="Arial"/>
        </w:rPr>
        <w:t>Belongil B</w:t>
      </w:r>
      <w:r w:rsidR="004C21D8" w:rsidRPr="00CE31F1">
        <w:rPr>
          <w:rFonts w:ascii="Arial" w:hAnsi="Arial" w:cs="Arial"/>
        </w:rPr>
        <w:t>each</w:t>
      </w:r>
    </w:p>
    <w:p w14:paraId="0E657828" w14:textId="0FC64726" w:rsidR="00690019" w:rsidRDefault="00690019" w:rsidP="001F22A0">
      <w:pPr>
        <w:tabs>
          <w:tab w:val="left" w:pos="7485"/>
        </w:tabs>
        <w:spacing w:after="0" w:line="240" w:lineRule="auto"/>
        <w:ind w:left="578" w:right="23"/>
        <w:rPr>
          <w:rFonts w:ascii="Arial" w:hAnsi="Arial" w:cs="Arial"/>
          <w:bCs/>
          <w:lang w:eastAsia="en-AU"/>
        </w:rPr>
      </w:pPr>
    </w:p>
    <w:p w14:paraId="44A42CC2" w14:textId="77777777" w:rsidR="00690019" w:rsidRDefault="00690019" w:rsidP="001F22A0">
      <w:pPr>
        <w:tabs>
          <w:tab w:val="left" w:pos="7485"/>
        </w:tabs>
        <w:spacing w:after="0" w:line="240" w:lineRule="auto"/>
        <w:ind w:left="578" w:right="23"/>
        <w:rPr>
          <w:rFonts w:ascii="Arial" w:hAnsi="Arial" w:cs="Arial"/>
          <w:bCs/>
          <w:lang w:eastAsia="en-AU"/>
        </w:rPr>
      </w:pPr>
    </w:p>
    <w:p w14:paraId="558F3AD3" w14:textId="77777777" w:rsidR="00690019" w:rsidRPr="00EF7ABA" w:rsidRDefault="00690019" w:rsidP="00690019">
      <w:pPr>
        <w:rPr>
          <w:rFonts w:ascii="Arial" w:hAnsi="Arial" w:cs="Arial"/>
          <w:b/>
          <w:bCs/>
          <w:i/>
          <w:iCs/>
        </w:rPr>
      </w:pPr>
      <w:r w:rsidRPr="00EF7ABA">
        <w:rPr>
          <w:rFonts w:ascii="Arial" w:hAnsi="Arial" w:cs="Arial"/>
          <w:b/>
          <w:bCs/>
          <w:i/>
          <w:iCs/>
        </w:rPr>
        <w:t>Legal description, dimensions,</w:t>
      </w:r>
      <w:r>
        <w:rPr>
          <w:rFonts w:ascii="Arial" w:hAnsi="Arial" w:cs="Arial"/>
          <w:b/>
          <w:bCs/>
          <w:i/>
          <w:iCs/>
        </w:rPr>
        <w:t xml:space="preserve"> </w:t>
      </w:r>
      <w:r w:rsidRPr="00EF7ABA">
        <w:rPr>
          <w:rFonts w:ascii="Arial" w:hAnsi="Arial" w:cs="Arial"/>
          <w:b/>
          <w:bCs/>
          <w:i/>
          <w:iCs/>
        </w:rPr>
        <w:t>easements,</w:t>
      </w:r>
      <w:r>
        <w:rPr>
          <w:rFonts w:ascii="Arial" w:hAnsi="Arial" w:cs="Arial"/>
          <w:b/>
          <w:bCs/>
          <w:i/>
          <w:iCs/>
        </w:rPr>
        <w:t xml:space="preserve"> and topography </w:t>
      </w:r>
    </w:p>
    <w:p w14:paraId="154AB356" w14:textId="72AEF56A" w:rsidR="00122DF9" w:rsidRDefault="00413700" w:rsidP="00122DF9">
      <w:pPr>
        <w:rPr>
          <w:rFonts w:ascii="Arial" w:hAnsi="Arial" w:cs="Arial"/>
        </w:rPr>
      </w:pPr>
      <w:r w:rsidRPr="00413700">
        <w:rPr>
          <w:rFonts w:ascii="Arial" w:hAnsi="Arial" w:cs="Arial"/>
        </w:rPr>
        <w:t xml:space="preserve">The site is located at 29 Shirley Street and 2-4 Milton Street, Byron Bay, approximately 500m north of the Byron Bay Town Centre, between Belongil Beach and Shirley Street, see image </w:t>
      </w:r>
      <w:r w:rsidR="00D65BB9">
        <w:rPr>
          <w:rFonts w:ascii="Arial" w:hAnsi="Arial" w:cs="Arial"/>
        </w:rPr>
        <w:t xml:space="preserve">3 </w:t>
      </w:r>
      <w:r w:rsidR="00122DF9">
        <w:rPr>
          <w:rFonts w:ascii="Arial" w:hAnsi="Arial" w:cs="Arial"/>
        </w:rPr>
        <w:t>above.</w:t>
      </w:r>
      <w:r w:rsidRPr="00413700">
        <w:rPr>
          <w:rFonts w:ascii="Arial" w:hAnsi="Arial" w:cs="Arial"/>
        </w:rPr>
        <w:t xml:space="preserve"> </w:t>
      </w:r>
      <w:r w:rsidR="00122DF9">
        <w:rPr>
          <w:rFonts w:ascii="Arial" w:hAnsi="Arial" w:cs="Arial"/>
        </w:rPr>
        <w:t xml:space="preserve">It </w:t>
      </w:r>
      <w:r w:rsidRPr="00413700">
        <w:rPr>
          <w:rFonts w:ascii="Arial" w:hAnsi="Arial" w:cs="Arial"/>
        </w:rPr>
        <w:t>is comp</w:t>
      </w:r>
      <w:r w:rsidR="00122DF9">
        <w:rPr>
          <w:rFonts w:ascii="Arial" w:hAnsi="Arial" w:cs="Arial"/>
        </w:rPr>
        <w:t>rised</w:t>
      </w:r>
      <w:r w:rsidRPr="00413700">
        <w:rPr>
          <w:rFonts w:ascii="Arial" w:hAnsi="Arial" w:cs="Arial"/>
        </w:rPr>
        <w:t xml:space="preserve"> of </w:t>
      </w:r>
      <w:r w:rsidR="00122DF9">
        <w:rPr>
          <w:rFonts w:ascii="Arial" w:hAnsi="Arial" w:cs="Arial"/>
        </w:rPr>
        <w:t xml:space="preserve">10 </w:t>
      </w:r>
      <w:r w:rsidRPr="00413700">
        <w:rPr>
          <w:rFonts w:ascii="Arial" w:hAnsi="Arial" w:cs="Arial"/>
        </w:rPr>
        <w:t>freehold lots</w:t>
      </w:r>
      <w:r w:rsidR="00122DF9">
        <w:rPr>
          <w:rFonts w:ascii="Arial" w:hAnsi="Arial" w:cs="Arial"/>
        </w:rPr>
        <w:t xml:space="preserve"> legally described as </w:t>
      </w:r>
      <w:r w:rsidR="0010722C">
        <w:rPr>
          <w:rFonts w:ascii="Arial" w:hAnsi="Arial" w:cs="Arial"/>
        </w:rPr>
        <w:t>follows.</w:t>
      </w:r>
    </w:p>
    <w:p w14:paraId="4F06F43B" w14:textId="77777777" w:rsidR="00122DF9" w:rsidRPr="00122DF9" w:rsidRDefault="00122DF9" w:rsidP="00122DF9">
      <w:pPr>
        <w:pStyle w:val="Table-Text"/>
        <w:rPr>
          <w:rFonts w:cs="Arial"/>
          <w:sz w:val="22"/>
          <w:szCs w:val="22"/>
        </w:rPr>
      </w:pPr>
      <w:r w:rsidRPr="00122DF9">
        <w:rPr>
          <w:rFonts w:cs="Arial"/>
          <w:sz w:val="22"/>
          <w:szCs w:val="22"/>
        </w:rPr>
        <w:t>Lot 8, Section 52 on DP758207</w:t>
      </w:r>
    </w:p>
    <w:p w14:paraId="58D44C35" w14:textId="77777777" w:rsidR="00122DF9" w:rsidRPr="00122DF9" w:rsidRDefault="00122DF9" w:rsidP="00122DF9">
      <w:pPr>
        <w:pStyle w:val="Table-Text"/>
        <w:rPr>
          <w:rFonts w:cs="Arial"/>
          <w:sz w:val="22"/>
          <w:szCs w:val="22"/>
        </w:rPr>
      </w:pPr>
      <w:r w:rsidRPr="00122DF9">
        <w:rPr>
          <w:rFonts w:cs="Arial"/>
          <w:sz w:val="22"/>
          <w:szCs w:val="22"/>
        </w:rPr>
        <w:t>Lot 9, Section 52 on DP758207</w:t>
      </w:r>
    </w:p>
    <w:p w14:paraId="637C5FC0" w14:textId="77777777" w:rsidR="00122DF9" w:rsidRPr="00122DF9" w:rsidRDefault="00122DF9" w:rsidP="00122DF9">
      <w:pPr>
        <w:pStyle w:val="Table-Text"/>
        <w:rPr>
          <w:rFonts w:cs="Arial"/>
          <w:sz w:val="22"/>
          <w:szCs w:val="22"/>
        </w:rPr>
      </w:pPr>
      <w:r w:rsidRPr="00122DF9">
        <w:rPr>
          <w:rFonts w:cs="Arial"/>
          <w:sz w:val="22"/>
          <w:szCs w:val="22"/>
        </w:rPr>
        <w:t>Lot 2 on DP582819</w:t>
      </w:r>
    </w:p>
    <w:p w14:paraId="35722211" w14:textId="77777777" w:rsidR="00122DF9" w:rsidRPr="00122DF9" w:rsidRDefault="00122DF9" w:rsidP="00122DF9">
      <w:pPr>
        <w:pStyle w:val="Table-Text"/>
        <w:rPr>
          <w:rFonts w:cs="Arial"/>
          <w:sz w:val="22"/>
          <w:szCs w:val="22"/>
        </w:rPr>
      </w:pPr>
      <w:r w:rsidRPr="00122DF9">
        <w:rPr>
          <w:rFonts w:cs="Arial"/>
          <w:sz w:val="22"/>
          <w:szCs w:val="22"/>
        </w:rPr>
        <w:t>Lot 7 on DP841611</w:t>
      </w:r>
    </w:p>
    <w:p w14:paraId="7691AD6E" w14:textId="77777777" w:rsidR="00122DF9" w:rsidRPr="00122DF9" w:rsidRDefault="00122DF9" w:rsidP="00122DF9">
      <w:pPr>
        <w:pStyle w:val="Table-Text"/>
        <w:rPr>
          <w:rFonts w:cs="Arial"/>
          <w:sz w:val="22"/>
          <w:szCs w:val="22"/>
        </w:rPr>
      </w:pPr>
      <w:r w:rsidRPr="00122DF9">
        <w:rPr>
          <w:rFonts w:cs="Arial"/>
          <w:sz w:val="22"/>
          <w:szCs w:val="22"/>
        </w:rPr>
        <w:t>Lot 12 on DP1138310</w:t>
      </w:r>
    </w:p>
    <w:p w14:paraId="4DB74B33" w14:textId="77777777" w:rsidR="00122DF9" w:rsidRPr="00122DF9" w:rsidRDefault="00122DF9" w:rsidP="00122DF9">
      <w:pPr>
        <w:pStyle w:val="Table-Text"/>
        <w:rPr>
          <w:rFonts w:cs="Arial"/>
          <w:sz w:val="22"/>
          <w:szCs w:val="22"/>
        </w:rPr>
      </w:pPr>
      <w:r w:rsidRPr="00122DF9">
        <w:rPr>
          <w:rFonts w:cs="Arial"/>
          <w:sz w:val="22"/>
          <w:szCs w:val="22"/>
        </w:rPr>
        <w:t>Lot 1 on DP582819</w:t>
      </w:r>
    </w:p>
    <w:p w14:paraId="0BCCAF49" w14:textId="77777777" w:rsidR="00122DF9" w:rsidRPr="00122DF9" w:rsidRDefault="00122DF9" w:rsidP="00122DF9">
      <w:pPr>
        <w:pStyle w:val="Table-Text"/>
        <w:rPr>
          <w:rFonts w:cs="Arial"/>
          <w:sz w:val="22"/>
          <w:szCs w:val="22"/>
        </w:rPr>
      </w:pPr>
      <w:r w:rsidRPr="00122DF9">
        <w:rPr>
          <w:rFonts w:cs="Arial"/>
          <w:sz w:val="22"/>
          <w:szCs w:val="22"/>
        </w:rPr>
        <w:t>Lot 1 on DP780935</w:t>
      </w:r>
    </w:p>
    <w:p w14:paraId="466D2922" w14:textId="77777777" w:rsidR="00122DF9" w:rsidRPr="00122DF9" w:rsidRDefault="00122DF9" w:rsidP="00122DF9">
      <w:pPr>
        <w:pStyle w:val="Table-Text"/>
        <w:rPr>
          <w:rFonts w:cs="Arial"/>
          <w:sz w:val="22"/>
          <w:szCs w:val="22"/>
        </w:rPr>
      </w:pPr>
      <w:r w:rsidRPr="00122DF9">
        <w:rPr>
          <w:rFonts w:cs="Arial"/>
          <w:sz w:val="22"/>
          <w:szCs w:val="22"/>
        </w:rPr>
        <w:t>Lot 8 on DP841611</w:t>
      </w:r>
    </w:p>
    <w:p w14:paraId="64CFDE3B" w14:textId="77777777" w:rsidR="00122DF9" w:rsidRPr="00122DF9" w:rsidRDefault="00122DF9" w:rsidP="00122DF9">
      <w:pPr>
        <w:pStyle w:val="Table-Text"/>
        <w:rPr>
          <w:rFonts w:cs="Arial"/>
          <w:sz w:val="22"/>
          <w:szCs w:val="22"/>
        </w:rPr>
      </w:pPr>
      <w:r w:rsidRPr="00122DF9">
        <w:rPr>
          <w:rFonts w:cs="Arial"/>
          <w:sz w:val="22"/>
          <w:szCs w:val="22"/>
        </w:rPr>
        <w:t>Lot 9 on DP841611</w:t>
      </w:r>
    </w:p>
    <w:p w14:paraId="24FA560E" w14:textId="6E7641CC" w:rsidR="00122DF9" w:rsidRDefault="00122DF9" w:rsidP="00122DF9">
      <w:pPr>
        <w:rPr>
          <w:rFonts w:ascii="Arial" w:hAnsi="Arial" w:cs="Arial"/>
          <w:color w:val="222A35" w:themeColor="text2" w:themeShade="80"/>
          <w:shd w:val="clear" w:color="auto" w:fill="FFFFFF"/>
        </w:rPr>
      </w:pPr>
      <w:r w:rsidRPr="00122DF9">
        <w:rPr>
          <w:rFonts w:ascii="Arial" w:hAnsi="Arial" w:cs="Arial"/>
          <w:color w:val="222A35" w:themeColor="text2" w:themeShade="80"/>
          <w:shd w:val="clear" w:color="auto" w:fill="FFFFFF"/>
        </w:rPr>
        <w:t>Lot 11 on DP1138310</w:t>
      </w:r>
    </w:p>
    <w:p w14:paraId="7FFC37F5" w14:textId="62EDDBFD" w:rsidR="00690019" w:rsidRPr="00122DF9" w:rsidRDefault="00122DF9" w:rsidP="00122DF9">
      <w:pPr>
        <w:rPr>
          <w:rFonts w:ascii="Arial" w:hAnsi="Arial" w:cs="Arial"/>
        </w:rPr>
      </w:pPr>
      <w:r w:rsidRPr="00122DF9">
        <w:rPr>
          <w:rFonts w:ascii="Arial" w:hAnsi="Arial" w:cs="Arial"/>
        </w:rPr>
        <w:t>This creates a devlopmnent site of 5,937sqm with the following dimensions</w:t>
      </w:r>
      <w:r w:rsidR="0010722C">
        <w:rPr>
          <w:rFonts w:ascii="Arial" w:hAnsi="Arial" w:cs="Arial"/>
        </w:rPr>
        <w:t>.</w:t>
      </w:r>
      <w:r w:rsidRPr="00122DF9">
        <w:rPr>
          <w:rFonts w:ascii="Arial" w:hAnsi="Arial" w:cs="Arial"/>
        </w:rPr>
        <w:t xml:space="preserve"> </w:t>
      </w:r>
      <w:r w:rsidR="0010722C">
        <w:rPr>
          <w:rFonts w:ascii="Arial" w:hAnsi="Arial" w:cs="Arial"/>
        </w:rPr>
        <w:t xml:space="preserve">Fronting </w:t>
      </w:r>
      <w:r w:rsidR="00690019" w:rsidRPr="00122DF9">
        <w:rPr>
          <w:rFonts w:ascii="Arial" w:hAnsi="Arial" w:cs="Arial"/>
        </w:rPr>
        <w:t>Shirley Street – 60.345</w:t>
      </w:r>
      <w:r w:rsidR="0010722C">
        <w:rPr>
          <w:rFonts w:ascii="Arial" w:hAnsi="Arial" w:cs="Arial"/>
        </w:rPr>
        <w:t>m</w:t>
      </w:r>
      <w:r w:rsidRPr="00122DF9">
        <w:rPr>
          <w:rFonts w:ascii="Arial" w:hAnsi="Arial" w:cs="Arial"/>
        </w:rPr>
        <w:t xml:space="preserve">, </w:t>
      </w:r>
      <w:r w:rsidR="0010722C">
        <w:rPr>
          <w:rFonts w:ascii="Arial" w:hAnsi="Arial" w:cs="Arial"/>
        </w:rPr>
        <w:t xml:space="preserve">fronting </w:t>
      </w:r>
      <w:r w:rsidR="00690019" w:rsidRPr="00122DF9">
        <w:rPr>
          <w:rFonts w:ascii="Arial" w:hAnsi="Arial" w:cs="Arial"/>
        </w:rPr>
        <w:t>Milton Street – 60</w:t>
      </w:r>
      <w:r w:rsidR="0010722C">
        <w:rPr>
          <w:rFonts w:ascii="Arial" w:hAnsi="Arial" w:cs="Arial"/>
        </w:rPr>
        <w:t>m</w:t>
      </w:r>
      <w:r w:rsidRPr="00122DF9">
        <w:rPr>
          <w:rFonts w:ascii="Arial" w:hAnsi="Arial" w:cs="Arial"/>
        </w:rPr>
        <w:t xml:space="preserve">, </w:t>
      </w:r>
      <w:r w:rsidR="0010722C">
        <w:rPr>
          <w:rFonts w:ascii="Arial" w:hAnsi="Arial" w:cs="Arial"/>
        </w:rPr>
        <w:t>northern s</w:t>
      </w:r>
      <w:r w:rsidR="00690019" w:rsidRPr="00122DF9">
        <w:rPr>
          <w:rFonts w:ascii="Arial" w:hAnsi="Arial" w:cs="Arial"/>
        </w:rPr>
        <w:t xml:space="preserve">ide </w:t>
      </w:r>
      <w:r w:rsidR="0010722C">
        <w:rPr>
          <w:rFonts w:ascii="Arial" w:hAnsi="Arial" w:cs="Arial"/>
        </w:rPr>
        <w:t>b</w:t>
      </w:r>
      <w:r w:rsidR="0010722C" w:rsidRPr="00122DF9">
        <w:rPr>
          <w:rFonts w:ascii="Arial" w:hAnsi="Arial" w:cs="Arial"/>
        </w:rPr>
        <w:t>oundary</w:t>
      </w:r>
      <w:r w:rsidR="0010722C">
        <w:rPr>
          <w:rFonts w:ascii="Arial" w:hAnsi="Arial" w:cs="Arial"/>
        </w:rPr>
        <w:t xml:space="preserve"> </w:t>
      </w:r>
      <w:r w:rsidR="0010722C" w:rsidRPr="00122DF9">
        <w:rPr>
          <w:rFonts w:ascii="Arial" w:hAnsi="Arial" w:cs="Arial"/>
        </w:rPr>
        <w:t>–</w:t>
      </w:r>
      <w:r w:rsidR="00690019" w:rsidRPr="00122DF9">
        <w:rPr>
          <w:rFonts w:ascii="Arial" w:hAnsi="Arial" w:cs="Arial"/>
        </w:rPr>
        <w:t xml:space="preserve"> 20.115</w:t>
      </w:r>
      <w:r w:rsidR="0010722C">
        <w:rPr>
          <w:rFonts w:ascii="Arial" w:hAnsi="Arial" w:cs="Arial"/>
        </w:rPr>
        <w:t>m</w:t>
      </w:r>
      <w:r w:rsidRPr="00122DF9">
        <w:rPr>
          <w:rFonts w:ascii="Arial" w:hAnsi="Arial" w:cs="Arial"/>
        </w:rPr>
        <w:t xml:space="preserve">, </w:t>
      </w:r>
      <w:r w:rsidR="0010722C">
        <w:rPr>
          <w:rFonts w:ascii="Arial" w:hAnsi="Arial" w:cs="Arial"/>
        </w:rPr>
        <w:t>western s</w:t>
      </w:r>
      <w:r w:rsidRPr="00122DF9">
        <w:rPr>
          <w:rFonts w:ascii="Arial" w:hAnsi="Arial" w:cs="Arial"/>
        </w:rPr>
        <w:t>ide</w:t>
      </w:r>
      <w:r w:rsidR="00690019" w:rsidRPr="00122DF9">
        <w:rPr>
          <w:rFonts w:ascii="Arial" w:hAnsi="Arial" w:cs="Arial"/>
        </w:rPr>
        <w:t xml:space="preserve"> </w:t>
      </w:r>
      <w:r w:rsidR="0010722C">
        <w:rPr>
          <w:rFonts w:ascii="Arial" w:hAnsi="Arial" w:cs="Arial"/>
        </w:rPr>
        <w:t>b</w:t>
      </w:r>
      <w:r w:rsidR="00690019" w:rsidRPr="00122DF9">
        <w:rPr>
          <w:rFonts w:ascii="Arial" w:hAnsi="Arial" w:cs="Arial"/>
        </w:rPr>
        <w:t>oundary – 62.095</w:t>
      </w:r>
      <w:r w:rsidR="0010722C">
        <w:rPr>
          <w:rFonts w:ascii="Arial" w:hAnsi="Arial" w:cs="Arial"/>
        </w:rPr>
        <w:t>m</w:t>
      </w:r>
      <w:r w:rsidRPr="00122DF9">
        <w:rPr>
          <w:rFonts w:ascii="Arial" w:hAnsi="Arial" w:cs="Arial"/>
        </w:rPr>
        <w:t xml:space="preserve">, </w:t>
      </w:r>
      <w:r w:rsidR="0010722C">
        <w:rPr>
          <w:rFonts w:ascii="Arial" w:hAnsi="Arial" w:cs="Arial"/>
        </w:rPr>
        <w:t>r</w:t>
      </w:r>
      <w:r w:rsidR="00690019" w:rsidRPr="00122DF9">
        <w:rPr>
          <w:rFonts w:ascii="Arial" w:hAnsi="Arial" w:cs="Arial"/>
        </w:rPr>
        <w:t xml:space="preserve">ear </w:t>
      </w:r>
      <w:r w:rsidR="0010722C">
        <w:rPr>
          <w:rFonts w:ascii="Arial" w:hAnsi="Arial" w:cs="Arial"/>
        </w:rPr>
        <w:t>b</w:t>
      </w:r>
      <w:r w:rsidR="00690019" w:rsidRPr="00122DF9">
        <w:rPr>
          <w:rFonts w:ascii="Arial" w:hAnsi="Arial" w:cs="Arial"/>
        </w:rPr>
        <w:t>oundary</w:t>
      </w:r>
      <w:r w:rsidR="0010722C">
        <w:rPr>
          <w:rFonts w:ascii="Arial" w:hAnsi="Arial" w:cs="Arial"/>
        </w:rPr>
        <w:t xml:space="preserve"> </w:t>
      </w:r>
      <w:r w:rsidR="00D92DBA" w:rsidRPr="00122DF9">
        <w:rPr>
          <w:rFonts w:ascii="Arial" w:hAnsi="Arial" w:cs="Arial"/>
        </w:rPr>
        <w:t>adjoining r</w:t>
      </w:r>
      <w:r w:rsidR="00690019" w:rsidRPr="00122DF9">
        <w:rPr>
          <w:rFonts w:ascii="Arial" w:hAnsi="Arial" w:cs="Arial"/>
        </w:rPr>
        <w:t xml:space="preserve">ailway </w:t>
      </w:r>
      <w:r w:rsidR="00D92DBA" w:rsidRPr="00122DF9">
        <w:rPr>
          <w:rFonts w:ascii="Arial" w:hAnsi="Arial" w:cs="Arial"/>
        </w:rPr>
        <w:t>c</w:t>
      </w:r>
      <w:r w:rsidR="00690019" w:rsidRPr="00122DF9">
        <w:rPr>
          <w:rFonts w:ascii="Arial" w:hAnsi="Arial" w:cs="Arial"/>
        </w:rPr>
        <w:t>orridor</w:t>
      </w:r>
      <w:r w:rsidR="0010722C">
        <w:rPr>
          <w:rFonts w:ascii="Arial" w:hAnsi="Arial" w:cs="Arial"/>
        </w:rPr>
        <w:t xml:space="preserve"> </w:t>
      </w:r>
      <w:r w:rsidR="00690019" w:rsidRPr="00122DF9">
        <w:rPr>
          <w:rFonts w:ascii="Arial" w:hAnsi="Arial" w:cs="Arial"/>
        </w:rPr>
        <w:t>– 7</w:t>
      </w:r>
      <w:r w:rsidR="0010722C">
        <w:rPr>
          <w:rFonts w:ascii="Arial" w:hAnsi="Arial" w:cs="Arial"/>
        </w:rPr>
        <w:t>3m</w:t>
      </w:r>
      <w:r w:rsidRPr="00122DF9">
        <w:rPr>
          <w:rFonts w:ascii="Arial" w:hAnsi="Arial" w:cs="Arial"/>
        </w:rPr>
        <w:t xml:space="preserve"> and </w:t>
      </w:r>
      <w:r w:rsidR="0010722C">
        <w:rPr>
          <w:rFonts w:ascii="Arial" w:hAnsi="Arial" w:cs="Arial"/>
        </w:rPr>
        <w:t>e</w:t>
      </w:r>
      <w:r w:rsidR="00690019" w:rsidRPr="00122DF9">
        <w:rPr>
          <w:rFonts w:ascii="Arial" w:hAnsi="Arial" w:cs="Arial"/>
        </w:rPr>
        <w:t>astern side boundary 99.19</w:t>
      </w:r>
      <w:r w:rsidR="0010722C">
        <w:rPr>
          <w:rFonts w:ascii="Arial" w:hAnsi="Arial" w:cs="Arial"/>
        </w:rPr>
        <w:t>m.</w:t>
      </w:r>
    </w:p>
    <w:p w14:paraId="1CB88FBE" w14:textId="03ED98F2" w:rsidR="00C521B5" w:rsidRDefault="00690019" w:rsidP="00690019">
      <w:pPr>
        <w:pStyle w:val="Table-Text"/>
        <w:rPr>
          <w:rFonts w:cs="Arial"/>
          <w:sz w:val="22"/>
          <w:szCs w:val="22"/>
        </w:rPr>
      </w:pPr>
      <w:r w:rsidRPr="003E28A8">
        <w:rPr>
          <w:rFonts w:cs="Arial"/>
          <w:sz w:val="22"/>
          <w:szCs w:val="22"/>
        </w:rPr>
        <w:lastRenderedPageBreak/>
        <w:t>Lot</w:t>
      </w:r>
      <w:r w:rsidR="006715B6">
        <w:rPr>
          <w:rFonts w:cs="Arial"/>
          <w:sz w:val="22"/>
          <w:szCs w:val="22"/>
        </w:rPr>
        <w:t>s</w:t>
      </w:r>
      <w:r w:rsidRPr="003E28A8">
        <w:rPr>
          <w:rFonts w:cs="Arial"/>
          <w:sz w:val="22"/>
          <w:szCs w:val="22"/>
        </w:rPr>
        <w:t xml:space="preserve"> 8 </w:t>
      </w:r>
      <w:r w:rsidR="006715B6">
        <w:rPr>
          <w:rFonts w:cs="Arial"/>
          <w:sz w:val="22"/>
          <w:szCs w:val="22"/>
        </w:rPr>
        <w:t xml:space="preserve">and 9 are </w:t>
      </w:r>
      <w:r w:rsidRPr="003E28A8">
        <w:rPr>
          <w:rFonts w:cs="Arial"/>
          <w:sz w:val="22"/>
          <w:szCs w:val="22"/>
        </w:rPr>
        <w:t>burdened with easement</w:t>
      </w:r>
      <w:r w:rsidR="006715B6">
        <w:rPr>
          <w:rFonts w:cs="Arial"/>
          <w:sz w:val="22"/>
          <w:szCs w:val="22"/>
        </w:rPr>
        <w:t>s</w:t>
      </w:r>
      <w:r w:rsidRPr="003E28A8">
        <w:rPr>
          <w:rFonts w:cs="Arial"/>
          <w:sz w:val="22"/>
          <w:szCs w:val="22"/>
        </w:rPr>
        <w:t xml:space="preserve"> in favour of NSW State Rail dealing with noise, vibration and stray electrical currents relating to rail operations. Lot 1 DP 780935 is burdened with a restriction on land use by virtue of an instrument issued by Byron Shire Council in 1991 relating to the erosion </w:t>
      </w:r>
      <w:r w:rsidR="0010722C" w:rsidRPr="003E28A8">
        <w:rPr>
          <w:rFonts w:cs="Arial"/>
          <w:sz w:val="22"/>
          <w:szCs w:val="22"/>
        </w:rPr>
        <w:t>escarpment.</w:t>
      </w:r>
    </w:p>
    <w:p w14:paraId="1102895E" w14:textId="26542A03" w:rsidR="00962F86" w:rsidRDefault="00962F86" w:rsidP="00962F86">
      <w:pPr>
        <w:pStyle w:val="Table-Text"/>
        <w:rPr>
          <w:rFonts w:cs="Arial"/>
          <w:sz w:val="22"/>
          <w:szCs w:val="22"/>
        </w:rPr>
      </w:pPr>
      <w:r>
        <w:rPr>
          <w:rFonts w:cs="Arial"/>
          <w:sz w:val="22"/>
          <w:szCs w:val="22"/>
        </w:rPr>
        <w:t>The site has undulating topography</w:t>
      </w:r>
      <w:r w:rsidR="005D3BD4">
        <w:rPr>
          <w:rFonts w:cs="Arial"/>
          <w:sz w:val="22"/>
          <w:szCs w:val="22"/>
        </w:rPr>
        <w:t xml:space="preserve"> </w:t>
      </w:r>
      <w:r>
        <w:rPr>
          <w:rFonts w:cs="Arial"/>
          <w:sz w:val="22"/>
          <w:szCs w:val="22"/>
        </w:rPr>
        <w:t xml:space="preserve">as follows: North-South: existing ground level increases from approximately 4.85m AHD at Shirley Street to a high point of 6.6 before decreasing to approximately 6.1AHD at the rear boundary. This results in a difference of approximately 2m between then lowest and highest point of the site. East-West: existing ground level increases from </w:t>
      </w:r>
      <w:r w:rsidR="00DD2666">
        <w:rPr>
          <w:rFonts w:cs="Arial"/>
          <w:sz w:val="22"/>
          <w:szCs w:val="22"/>
        </w:rPr>
        <w:t>approximately</w:t>
      </w:r>
      <w:r>
        <w:rPr>
          <w:rFonts w:cs="Arial"/>
          <w:sz w:val="22"/>
          <w:szCs w:val="22"/>
        </w:rPr>
        <w:t xml:space="preserve"> 4.52AHD at then Milton Street frontage</w:t>
      </w:r>
      <w:r w:rsidR="00DD2666">
        <w:rPr>
          <w:rFonts w:cs="Arial"/>
          <w:sz w:val="22"/>
          <w:szCs w:val="22"/>
        </w:rPr>
        <w:t xml:space="preserve">, rising to a high point of 5.76AHD then falling to 4.93AHD at the eastern boundary. This results in a difference of approximately 1.2m between the lowest and highest point of the site. </w:t>
      </w:r>
    </w:p>
    <w:p w14:paraId="14B1B274" w14:textId="2BFD61F2" w:rsidR="00690019" w:rsidRPr="003E28A8" w:rsidRDefault="00690019" w:rsidP="0010722C">
      <w:pPr>
        <w:pStyle w:val="Default"/>
        <w:rPr>
          <w:sz w:val="22"/>
          <w:szCs w:val="22"/>
        </w:rPr>
      </w:pPr>
    </w:p>
    <w:p w14:paraId="03EEA64C" w14:textId="540ACC3E" w:rsidR="004C21D8" w:rsidRDefault="00690019" w:rsidP="0010722C">
      <w:pPr>
        <w:tabs>
          <w:tab w:val="left" w:pos="7485"/>
        </w:tabs>
        <w:spacing w:after="0" w:line="240" w:lineRule="auto"/>
        <w:ind w:left="578" w:right="23"/>
        <w:rPr>
          <w:rFonts w:ascii="Arial" w:hAnsi="Arial" w:cs="Arial"/>
          <w:bCs/>
          <w:lang w:eastAsia="en-AU"/>
        </w:rPr>
      </w:pPr>
      <w:r>
        <w:rPr>
          <w:noProof/>
        </w:rPr>
        <w:drawing>
          <wp:inline distT="0" distB="0" distL="0" distR="0" wp14:anchorId="7334C7CC" wp14:editId="134D7372">
            <wp:extent cx="5731510" cy="247967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2479675"/>
                    </a:xfrm>
                    <a:prstGeom prst="rect">
                      <a:avLst/>
                    </a:prstGeom>
                  </pic:spPr>
                </pic:pic>
              </a:graphicData>
            </a:graphic>
          </wp:inline>
        </w:drawing>
      </w:r>
    </w:p>
    <w:p w14:paraId="3D4A3B1E" w14:textId="63CACA82" w:rsidR="0010722C" w:rsidRDefault="0010722C" w:rsidP="0010722C">
      <w:pPr>
        <w:tabs>
          <w:tab w:val="left" w:pos="7485"/>
        </w:tabs>
        <w:spacing w:after="0" w:line="240" w:lineRule="auto"/>
        <w:ind w:left="578" w:right="23"/>
        <w:rPr>
          <w:rFonts w:ascii="Arial" w:hAnsi="Arial" w:cs="Arial"/>
          <w:bCs/>
          <w:lang w:eastAsia="en-AU"/>
        </w:rPr>
      </w:pPr>
    </w:p>
    <w:p w14:paraId="75C7CA8B" w14:textId="77777777" w:rsidR="0010722C" w:rsidRDefault="0010722C" w:rsidP="0010722C">
      <w:pPr>
        <w:tabs>
          <w:tab w:val="left" w:pos="7485"/>
        </w:tabs>
        <w:spacing w:after="0" w:line="240" w:lineRule="auto"/>
        <w:ind w:left="578" w:right="23"/>
        <w:rPr>
          <w:rFonts w:ascii="Arial" w:hAnsi="Arial" w:cs="Arial"/>
          <w:bCs/>
          <w:lang w:eastAsia="en-AU"/>
        </w:rPr>
      </w:pPr>
    </w:p>
    <w:p w14:paraId="628A9449" w14:textId="2461FF0F" w:rsidR="00690019" w:rsidRDefault="0010722C" w:rsidP="00690019">
      <w:pPr>
        <w:rPr>
          <w:rFonts w:ascii="Arial" w:hAnsi="Arial" w:cs="Arial"/>
        </w:rPr>
      </w:pPr>
      <w:r>
        <w:rPr>
          <w:rFonts w:ascii="Arial" w:hAnsi="Arial" w:cs="Arial"/>
        </w:rPr>
        <w:t xml:space="preserve">Image </w:t>
      </w:r>
      <w:r w:rsidR="00690019" w:rsidRPr="00CE31F1">
        <w:rPr>
          <w:rFonts w:ascii="Arial" w:hAnsi="Arial" w:cs="Arial"/>
        </w:rPr>
        <w:t>above</w:t>
      </w:r>
      <w:r>
        <w:rPr>
          <w:rFonts w:ascii="Arial" w:hAnsi="Arial" w:cs="Arial"/>
        </w:rPr>
        <w:t xml:space="preserve"> locates the site </w:t>
      </w:r>
      <w:r w:rsidR="006715B6">
        <w:rPr>
          <w:rFonts w:ascii="Arial" w:hAnsi="Arial" w:cs="Arial"/>
        </w:rPr>
        <w:t>in its</w:t>
      </w:r>
      <w:r>
        <w:rPr>
          <w:rFonts w:ascii="Arial" w:hAnsi="Arial" w:cs="Arial"/>
        </w:rPr>
        <w:t xml:space="preserve"> </w:t>
      </w:r>
      <w:r w:rsidR="00690019" w:rsidRPr="00CE31F1">
        <w:rPr>
          <w:rFonts w:ascii="Arial" w:hAnsi="Arial" w:cs="Arial"/>
        </w:rPr>
        <w:t xml:space="preserve">broader context </w:t>
      </w:r>
      <w:r>
        <w:rPr>
          <w:rFonts w:ascii="Arial" w:hAnsi="Arial" w:cs="Arial"/>
        </w:rPr>
        <w:t xml:space="preserve">being 500m </w:t>
      </w:r>
      <w:r w:rsidR="00690019" w:rsidRPr="00CE31F1">
        <w:rPr>
          <w:rFonts w:ascii="Arial" w:hAnsi="Arial" w:cs="Arial"/>
        </w:rPr>
        <w:t xml:space="preserve">from the Byron Bay Town Centre and 5.8km from the Pacific Motorway. </w:t>
      </w:r>
    </w:p>
    <w:p w14:paraId="053EF92C" w14:textId="743EDC32" w:rsidR="00B0341B" w:rsidRDefault="00B0341B" w:rsidP="00690019">
      <w:pPr>
        <w:rPr>
          <w:rFonts w:ascii="Arial" w:hAnsi="Arial" w:cs="Arial"/>
          <w:b/>
          <w:bCs/>
        </w:rPr>
      </w:pPr>
      <w:r w:rsidRPr="00BF714A">
        <w:rPr>
          <w:rFonts w:ascii="Arial" w:hAnsi="Arial" w:cs="Arial"/>
          <w:b/>
          <w:bCs/>
          <w:i/>
          <w:iCs/>
        </w:rPr>
        <w:t>Split zoning</w:t>
      </w:r>
      <w:r w:rsidRPr="00B0341B">
        <w:rPr>
          <w:rFonts w:ascii="Arial" w:hAnsi="Arial" w:cs="Arial"/>
          <w:b/>
          <w:bCs/>
        </w:rPr>
        <w:t xml:space="preserve"> </w:t>
      </w:r>
      <w:r>
        <w:rPr>
          <w:rFonts w:ascii="Arial" w:hAnsi="Arial" w:cs="Arial"/>
          <w:b/>
          <w:bCs/>
        </w:rPr>
        <w:t xml:space="preserve">– </w:t>
      </w:r>
      <w:r w:rsidRPr="00B0341B">
        <w:rPr>
          <w:rFonts w:ascii="Arial" w:hAnsi="Arial" w:cs="Arial"/>
        </w:rPr>
        <w:t>see image 1 above</w:t>
      </w:r>
      <w:r w:rsidR="00BF714A">
        <w:rPr>
          <w:rFonts w:ascii="Arial" w:hAnsi="Arial" w:cs="Arial"/>
        </w:rPr>
        <w:t>.</w:t>
      </w:r>
    </w:p>
    <w:p w14:paraId="43769D71" w14:textId="6905517E" w:rsidR="00B0341B" w:rsidRPr="00B0341B" w:rsidRDefault="00B0341B" w:rsidP="00690019">
      <w:pPr>
        <w:rPr>
          <w:rFonts w:ascii="Arial" w:hAnsi="Arial" w:cs="Arial"/>
        </w:rPr>
      </w:pPr>
      <w:r>
        <w:rPr>
          <w:rFonts w:ascii="Arial" w:hAnsi="Arial" w:cs="Arial"/>
        </w:rPr>
        <w:t xml:space="preserve">The site is bisected by a split zoning. The </w:t>
      </w:r>
      <w:r w:rsidR="00BF714A">
        <w:rPr>
          <w:rFonts w:ascii="Arial" w:hAnsi="Arial" w:cs="Arial"/>
        </w:rPr>
        <w:t xml:space="preserve">R3 </w:t>
      </w:r>
      <w:r w:rsidR="0003269A">
        <w:rPr>
          <w:rFonts w:ascii="Arial" w:hAnsi="Arial" w:cs="Arial"/>
        </w:rPr>
        <w:t xml:space="preserve">zoned area being </w:t>
      </w:r>
      <w:r>
        <w:rPr>
          <w:rFonts w:ascii="Arial" w:hAnsi="Arial" w:cs="Arial"/>
        </w:rPr>
        <w:t>more elevated</w:t>
      </w:r>
      <w:r w:rsidR="0003269A">
        <w:rPr>
          <w:rFonts w:ascii="Arial" w:hAnsi="Arial" w:cs="Arial"/>
        </w:rPr>
        <w:t>,</w:t>
      </w:r>
      <w:r>
        <w:rPr>
          <w:rFonts w:ascii="Arial" w:hAnsi="Arial" w:cs="Arial"/>
        </w:rPr>
        <w:t xml:space="preserve"> </w:t>
      </w:r>
      <w:r w:rsidR="001E3BBC">
        <w:rPr>
          <w:rFonts w:ascii="Arial" w:hAnsi="Arial" w:cs="Arial"/>
        </w:rPr>
        <w:t>with road frontage</w:t>
      </w:r>
      <w:r w:rsidR="0003269A">
        <w:rPr>
          <w:rFonts w:ascii="Arial" w:hAnsi="Arial" w:cs="Arial"/>
        </w:rPr>
        <w:t xml:space="preserve">. The </w:t>
      </w:r>
      <w:r w:rsidR="00BF714A">
        <w:rPr>
          <w:rFonts w:ascii="Arial" w:hAnsi="Arial" w:cs="Arial"/>
        </w:rPr>
        <w:t xml:space="preserve">7(f2) Urban Coastal Land </w:t>
      </w:r>
      <w:r w:rsidR="0003269A">
        <w:rPr>
          <w:rFonts w:ascii="Arial" w:hAnsi="Arial" w:cs="Arial"/>
        </w:rPr>
        <w:t xml:space="preserve">zoned area being lower </w:t>
      </w:r>
      <w:r w:rsidR="002C2388">
        <w:rPr>
          <w:rFonts w:ascii="Arial" w:hAnsi="Arial" w:cs="Arial"/>
        </w:rPr>
        <w:t>and bounded</w:t>
      </w:r>
      <w:r w:rsidR="001E3BBC">
        <w:rPr>
          <w:rFonts w:ascii="Arial" w:hAnsi="Arial" w:cs="Arial"/>
        </w:rPr>
        <w:t xml:space="preserve"> by the rail corridor and the Belongil Beach back dune</w:t>
      </w:r>
      <w:r w:rsidR="0003269A">
        <w:rPr>
          <w:rFonts w:ascii="Arial" w:hAnsi="Arial" w:cs="Arial"/>
        </w:rPr>
        <w:t xml:space="preserve"> beyond</w:t>
      </w:r>
      <w:r w:rsidR="00BF714A">
        <w:rPr>
          <w:rFonts w:ascii="Arial" w:hAnsi="Arial" w:cs="Arial"/>
        </w:rPr>
        <w:t xml:space="preserve">. </w:t>
      </w:r>
      <w:r w:rsidR="001E3BBC">
        <w:rPr>
          <w:rFonts w:ascii="Arial" w:hAnsi="Arial" w:cs="Arial"/>
        </w:rPr>
        <w:t xml:space="preserve">The </w:t>
      </w:r>
      <w:r w:rsidR="00622E2F">
        <w:rPr>
          <w:rFonts w:ascii="Arial" w:hAnsi="Arial" w:cs="Arial"/>
        </w:rPr>
        <w:t xml:space="preserve">different </w:t>
      </w:r>
      <w:r w:rsidR="001E3BBC">
        <w:rPr>
          <w:rFonts w:ascii="Arial" w:hAnsi="Arial" w:cs="Arial"/>
        </w:rPr>
        <w:t xml:space="preserve">environments of these two ‘zones’ are discussed below. </w:t>
      </w:r>
    </w:p>
    <w:p w14:paraId="281B1392" w14:textId="48B599CC" w:rsidR="007406B5" w:rsidRPr="00852EA1" w:rsidRDefault="007406B5" w:rsidP="00BF714A">
      <w:pPr>
        <w:pStyle w:val="Table-Text"/>
        <w:ind w:left="0"/>
        <w:rPr>
          <w:rFonts w:cs="Arial"/>
          <w:b/>
          <w:bCs/>
          <w:i/>
          <w:iCs/>
          <w:sz w:val="22"/>
          <w:szCs w:val="22"/>
        </w:rPr>
      </w:pPr>
      <w:r>
        <w:rPr>
          <w:rFonts w:cs="Arial"/>
          <w:b/>
          <w:bCs/>
          <w:i/>
          <w:iCs/>
          <w:sz w:val="22"/>
          <w:szCs w:val="22"/>
        </w:rPr>
        <w:t>E</w:t>
      </w:r>
      <w:r w:rsidRPr="0061663B">
        <w:rPr>
          <w:rFonts w:cs="Arial"/>
          <w:b/>
          <w:bCs/>
          <w:i/>
          <w:iCs/>
          <w:sz w:val="22"/>
          <w:szCs w:val="22"/>
        </w:rPr>
        <w:t>xisting development</w:t>
      </w:r>
      <w:r>
        <w:rPr>
          <w:rFonts w:cs="Arial"/>
          <w:b/>
          <w:bCs/>
          <w:i/>
          <w:iCs/>
          <w:sz w:val="22"/>
          <w:szCs w:val="22"/>
        </w:rPr>
        <w:t xml:space="preserve"> and vegetation</w:t>
      </w:r>
    </w:p>
    <w:p w14:paraId="31CA88DA" w14:textId="0A22DC60" w:rsidR="007406B5" w:rsidRPr="0061663B" w:rsidRDefault="007406B5" w:rsidP="000343F9">
      <w:pPr>
        <w:rPr>
          <w:rFonts w:ascii="Arial" w:hAnsi="Arial" w:cs="Arial"/>
        </w:rPr>
      </w:pPr>
      <w:r w:rsidRPr="0061663B">
        <w:rPr>
          <w:rFonts w:ascii="Arial" w:hAnsi="Arial" w:cs="Arial"/>
        </w:rPr>
        <w:t xml:space="preserve">The site is currently </w:t>
      </w:r>
      <w:r>
        <w:rPr>
          <w:rFonts w:ascii="Arial" w:hAnsi="Arial" w:cs="Arial"/>
        </w:rPr>
        <w:t xml:space="preserve">occupied </w:t>
      </w:r>
      <w:r w:rsidRPr="0061663B">
        <w:rPr>
          <w:rFonts w:ascii="Arial" w:hAnsi="Arial" w:cs="Arial"/>
        </w:rPr>
        <w:t xml:space="preserve">by a </w:t>
      </w:r>
      <w:r w:rsidR="005902C4">
        <w:rPr>
          <w:rFonts w:ascii="Arial" w:hAnsi="Arial" w:cs="Arial"/>
        </w:rPr>
        <w:t>46-room</w:t>
      </w:r>
      <w:r w:rsidR="006715B6">
        <w:rPr>
          <w:rFonts w:ascii="Arial" w:hAnsi="Arial" w:cs="Arial"/>
        </w:rPr>
        <w:t xml:space="preserve"> </w:t>
      </w:r>
      <w:r w:rsidRPr="0061663B">
        <w:rPr>
          <w:rFonts w:ascii="Arial" w:hAnsi="Arial" w:cs="Arial"/>
        </w:rPr>
        <w:t>backpacker’s hostel</w:t>
      </w:r>
      <w:r>
        <w:rPr>
          <w:rFonts w:ascii="Arial" w:hAnsi="Arial" w:cs="Arial"/>
        </w:rPr>
        <w:t xml:space="preserve"> and associated facilities</w:t>
      </w:r>
      <w:r w:rsidR="0003269A">
        <w:rPr>
          <w:rFonts w:ascii="Arial" w:hAnsi="Arial" w:cs="Arial"/>
        </w:rPr>
        <w:t xml:space="preserve">, </w:t>
      </w:r>
      <w:r w:rsidR="000343F9">
        <w:rPr>
          <w:rFonts w:ascii="Arial" w:hAnsi="Arial" w:cs="Arial"/>
        </w:rPr>
        <w:t>a large parking area adjoining the corner of Milton and Shirley Streets and a broad grassed activity area adjoining the security fenced rail corridor</w:t>
      </w:r>
      <w:r w:rsidR="005902C4">
        <w:rPr>
          <w:rFonts w:ascii="Arial" w:hAnsi="Arial" w:cs="Arial"/>
        </w:rPr>
        <w:t xml:space="preserve">. </w:t>
      </w:r>
      <w:r w:rsidR="000343F9">
        <w:rPr>
          <w:rFonts w:ascii="Arial" w:hAnsi="Arial" w:cs="Arial"/>
        </w:rPr>
        <w:t>Additionally, there are t</w:t>
      </w:r>
      <w:r w:rsidR="005902C4">
        <w:rPr>
          <w:rFonts w:ascii="Arial" w:hAnsi="Arial" w:cs="Arial"/>
        </w:rPr>
        <w:t xml:space="preserve">wo </w:t>
      </w:r>
      <w:r>
        <w:rPr>
          <w:rFonts w:ascii="Arial" w:hAnsi="Arial" w:cs="Arial"/>
        </w:rPr>
        <w:t xml:space="preserve">separate </w:t>
      </w:r>
      <w:r w:rsidRPr="0061663B">
        <w:rPr>
          <w:rFonts w:ascii="Arial" w:hAnsi="Arial" w:cs="Arial"/>
        </w:rPr>
        <w:t>dwellings</w:t>
      </w:r>
      <w:r>
        <w:rPr>
          <w:rFonts w:ascii="Arial" w:hAnsi="Arial" w:cs="Arial"/>
        </w:rPr>
        <w:t xml:space="preserve"> at 2 and 4 Milton Street</w:t>
      </w:r>
      <w:r w:rsidRPr="0061663B">
        <w:rPr>
          <w:rFonts w:ascii="Arial" w:hAnsi="Arial" w:cs="Arial"/>
        </w:rPr>
        <w:t xml:space="preserve"> used for short-term accommodation. </w:t>
      </w:r>
      <w:r>
        <w:rPr>
          <w:rFonts w:ascii="Arial" w:hAnsi="Arial" w:cs="Arial"/>
        </w:rPr>
        <w:t>All</w:t>
      </w:r>
      <w:r w:rsidR="000343F9">
        <w:rPr>
          <w:rFonts w:ascii="Arial" w:hAnsi="Arial" w:cs="Arial"/>
        </w:rPr>
        <w:t xml:space="preserve"> structures </w:t>
      </w:r>
      <w:r>
        <w:rPr>
          <w:rFonts w:ascii="Arial" w:hAnsi="Arial" w:cs="Arial"/>
        </w:rPr>
        <w:t xml:space="preserve">will be </w:t>
      </w:r>
      <w:r w:rsidR="0003269A">
        <w:rPr>
          <w:rFonts w:ascii="Arial" w:hAnsi="Arial" w:cs="Arial"/>
        </w:rPr>
        <w:t xml:space="preserve">demolished </w:t>
      </w:r>
      <w:r w:rsidRPr="0061663B">
        <w:rPr>
          <w:rFonts w:ascii="Arial" w:hAnsi="Arial" w:cs="Arial"/>
        </w:rPr>
        <w:t xml:space="preserve">to </w:t>
      </w:r>
      <w:r>
        <w:rPr>
          <w:rFonts w:ascii="Arial" w:hAnsi="Arial" w:cs="Arial"/>
        </w:rPr>
        <w:t xml:space="preserve">facilitate </w:t>
      </w:r>
      <w:r w:rsidRPr="0061663B">
        <w:rPr>
          <w:rFonts w:ascii="Arial" w:hAnsi="Arial" w:cs="Arial"/>
        </w:rPr>
        <w:t>the development</w:t>
      </w:r>
      <w:r>
        <w:rPr>
          <w:rFonts w:ascii="Arial" w:hAnsi="Arial" w:cs="Arial"/>
        </w:rPr>
        <w:t>.</w:t>
      </w:r>
    </w:p>
    <w:p w14:paraId="41F0F19B" w14:textId="3D60AEE0" w:rsidR="007406B5" w:rsidRDefault="00852EA1" w:rsidP="007406B5">
      <w:pPr>
        <w:rPr>
          <w:rFonts w:ascii="Arial" w:hAnsi="Arial" w:cs="Arial"/>
        </w:rPr>
      </w:pPr>
      <w:r>
        <w:rPr>
          <w:rFonts w:ascii="Arial" w:hAnsi="Arial" w:cs="Arial"/>
        </w:rPr>
        <w:t>V</w:t>
      </w:r>
      <w:r w:rsidR="007406B5" w:rsidRPr="0061663B">
        <w:rPr>
          <w:rFonts w:ascii="Arial" w:hAnsi="Arial" w:cs="Arial"/>
        </w:rPr>
        <w:t>ehicle access</w:t>
      </w:r>
      <w:r w:rsidR="007406B5">
        <w:rPr>
          <w:rFonts w:ascii="Arial" w:hAnsi="Arial" w:cs="Arial"/>
        </w:rPr>
        <w:t xml:space="preserve"> to the hostel</w:t>
      </w:r>
      <w:r w:rsidR="007406B5" w:rsidRPr="0061663B">
        <w:rPr>
          <w:rFonts w:ascii="Arial" w:hAnsi="Arial" w:cs="Arial"/>
        </w:rPr>
        <w:t xml:space="preserve"> is provided via a </w:t>
      </w:r>
      <w:r w:rsidR="007406B5">
        <w:rPr>
          <w:rFonts w:ascii="Arial" w:hAnsi="Arial" w:cs="Arial"/>
        </w:rPr>
        <w:t xml:space="preserve">crossing </w:t>
      </w:r>
      <w:r w:rsidR="007406B5" w:rsidRPr="0061663B">
        <w:rPr>
          <w:rFonts w:ascii="Arial" w:hAnsi="Arial" w:cs="Arial"/>
        </w:rPr>
        <w:t xml:space="preserve">from Milton Street, with pedestrian access via the existing footpath </w:t>
      </w:r>
      <w:r w:rsidR="007406B5">
        <w:rPr>
          <w:rFonts w:ascii="Arial" w:hAnsi="Arial" w:cs="Arial"/>
        </w:rPr>
        <w:t xml:space="preserve">along the sites Shirley Street frontage. </w:t>
      </w:r>
      <w:r w:rsidR="007406B5" w:rsidRPr="0061663B">
        <w:rPr>
          <w:rFonts w:ascii="Arial" w:hAnsi="Arial" w:cs="Arial"/>
        </w:rPr>
        <w:t>The</w:t>
      </w:r>
      <w:r w:rsidR="007406B5">
        <w:rPr>
          <w:rFonts w:ascii="Arial" w:hAnsi="Arial" w:cs="Arial"/>
        </w:rPr>
        <w:t xml:space="preserve"> two separate dwellings </w:t>
      </w:r>
      <w:r>
        <w:rPr>
          <w:rFonts w:ascii="Arial" w:hAnsi="Arial" w:cs="Arial"/>
        </w:rPr>
        <w:t>are serviced by separate vehicle crossing off Milton Street.</w:t>
      </w:r>
    </w:p>
    <w:p w14:paraId="1C64EF40" w14:textId="31314BEA" w:rsidR="00852EA1" w:rsidRDefault="00852EA1" w:rsidP="00852EA1">
      <w:pPr>
        <w:autoSpaceDE w:val="0"/>
        <w:autoSpaceDN w:val="0"/>
        <w:adjustRightInd w:val="0"/>
        <w:spacing w:after="0" w:line="240" w:lineRule="auto"/>
        <w:rPr>
          <w:rFonts w:ascii="Arial" w:hAnsi="Arial" w:cs="Arial"/>
        </w:rPr>
      </w:pPr>
      <w:r w:rsidRPr="00896F1A">
        <w:rPr>
          <w:rFonts w:ascii="Arial" w:hAnsi="Arial" w:cs="Arial"/>
        </w:rPr>
        <w:t>Apart from the built structures</w:t>
      </w:r>
      <w:r>
        <w:rPr>
          <w:rFonts w:ascii="Arial" w:hAnsi="Arial" w:cs="Arial"/>
        </w:rPr>
        <w:t xml:space="preserve"> </w:t>
      </w:r>
      <w:r w:rsidRPr="00896F1A">
        <w:rPr>
          <w:rFonts w:ascii="Arial" w:hAnsi="Arial" w:cs="Arial"/>
        </w:rPr>
        <w:t xml:space="preserve">described above the remainder of the site </w:t>
      </w:r>
      <w:r w:rsidR="00440217" w:rsidRPr="00896F1A">
        <w:rPr>
          <w:rFonts w:ascii="Arial" w:hAnsi="Arial" w:cs="Arial"/>
        </w:rPr>
        <w:t>features</w:t>
      </w:r>
      <w:r w:rsidR="00622E2F">
        <w:rPr>
          <w:rFonts w:ascii="Arial" w:hAnsi="Arial" w:cs="Arial"/>
        </w:rPr>
        <w:t xml:space="preserve"> </w:t>
      </w:r>
      <w:r w:rsidR="00440217" w:rsidRPr="00896F1A">
        <w:rPr>
          <w:rFonts w:ascii="Arial" w:hAnsi="Arial" w:cs="Arial"/>
        </w:rPr>
        <w:t>maintained</w:t>
      </w:r>
      <w:r w:rsidRPr="00896F1A">
        <w:rPr>
          <w:rFonts w:ascii="Arial" w:hAnsi="Arial" w:cs="Arial"/>
        </w:rPr>
        <w:t xml:space="preserve"> </w:t>
      </w:r>
      <w:r w:rsidR="00055D98" w:rsidRPr="00896F1A">
        <w:rPr>
          <w:rFonts w:ascii="Arial" w:hAnsi="Arial" w:cs="Arial"/>
        </w:rPr>
        <w:t>lawns and</w:t>
      </w:r>
      <w:r w:rsidR="0003269A">
        <w:rPr>
          <w:rFonts w:ascii="Arial" w:hAnsi="Arial" w:cs="Arial"/>
        </w:rPr>
        <w:t xml:space="preserve"> </w:t>
      </w:r>
      <w:r w:rsidR="000343F9">
        <w:rPr>
          <w:rFonts w:ascii="Arial" w:hAnsi="Arial" w:cs="Arial"/>
        </w:rPr>
        <w:t xml:space="preserve">established native and exotic trees predominantly </w:t>
      </w:r>
      <w:r w:rsidRPr="00896F1A">
        <w:rPr>
          <w:rFonts w:ascii="Arial" w:hAnsi="Arial" w:cs="Arial"/>
        </w:rPr>
        <w:t xml:space="preserve">located around the periphery of </w:t>
      </w:r>
      <w:r w:rsidRPr="00896F1A">
        <w:rPr>
          <w:rFonts w:ascii="Arial" w:hAnsi="Arial" w:cs="Arial"/>
        </w:rPr>
        <w:lastRenderedPageBreak/>
        <w:t xml:space="preserve">the site. The </w:t>
      </w:r>
      <w:r>
        <w:rPr>
          <w:rFonts w:ascii="Arial" w:hAnsi="Arial" w:cs="Arial"/>
        </w:rPr>
        <w:t xml:space="preserve">application </w:t>
      </w:r>
      <w:r w:rsidRPr="00896F1A">
        <w:rPr>
          <w:rFonts w:ascii="Arial" w:hAnsi="Arial" w:cs="Arial"/>
        </w:rPr>
        <w:t>details this vegetation as; Small leaf fig,</w:t>
      </w:r>
      <w:r>
        <w:rPr>
          <w:rFonts w:ascii="Arial" w:hAnsi="Arial" w:cs="Arial"/>
        </w:rPr>
        <w:t xml:space="preserve"> </w:t>
      </w:r>
      <w:r w:rsidRPr="00896F1A">
        <w:rPr>
          <w:rFonts w:ascii="Arial" w:hAnsi="Arial" w:cs="Arial"/>
        </w:rPr>
        <w:t xml:space="preserve">Coconut </w:t>
      </w:r>
      <w:r>
        <w:rPr>
          <w:rFonts w:ascii="Arial" w:hAnsi="Arial" w:cs="Arial"/>
        </w:rPr>
        <w:t>P</w:t>
      </w:r>
      <w:r w:rsidRPr="00896F1A">
        <w:rPr>
          <w:rFonts w:ascii="Arial" w:hAnsi="Arial" w:cs="Arial"/>
        </w:rPr>
        <w:t xml:space="preserve">alm, Bloodwood, Tuckeroo, Pandanus, Firewheel, Ivory Curl tree, Lilli Pilli, Cook Island pine, Paperbark, and a Guioa tree. No threatened flora </w:t>
      </w:r>
      <w:r>
        <w:rPr>
          <w:rFonts w:ascii="Arial" w:hAnsi="Arial" w:cs="Arial"/>
        </w:rPr>
        <w:t xml:space="preserve">is </w:t>
      </w:r>
      <w:r w:rsidRPr="00896F1A">
        <w:rPr>
          <w:rFonts w:ascii="Arial" w:hAnsi="Arial" w:cs="Arial"/>
        </w:rPr>
        <w:t xml:space="preserve">recorded </w:t>
      </w:r>
      <w:r w:rsidR="00F53105">
        <w:rPr>
          <w:rFonts w:ascii="Arial" w:hAnsi="Arial" w:cs="Arial"/>
        </w:rPr>
        <w:t xml:space="preserve">and while littoral rainforest species are present on the site it is not mapped </w:t>
      </w:r>
      <w:r w:rsidRPr="00896F1A">
        <w:rPr>
          <w:rFonts w:ascii="Arial" w:hAnsi="Arial" w:cs="Arial"/>
        </w:rPr>
        <w:t xml:space="preserve">littoral rainforest. </w:t>
      </w:r>
      <w:r w:rsidR="00F53105">
        <w:rPr>
          <w:rFonts w:ascii="Arial" w:hAnsi="Arial" w:cs="Arial"/>
        </w:rPr>
        <w:t>Of note is one semi mature</w:t>
      </w:r>
      <w:r w:rsidRPr="00896F1A">
        <w:rPr>
          <w:rFonts w:ascii="Arial" w:hAnsi="Arial" w:cs="Arial"/>
        </w:rPr>
        <w:t xml:space="preserve"> Moreton Bay</w:t>
      </w:r>
      <w:r w:rsidR="00F53105">
        <w:rPr>
          <w:rFonts w:ascii="Arial" w:hAnsi="Arial" w:cs="Arial"/>
        </w:rPr>
        <w:t xml:space="preserve"> Fig</w:t>
      </w:r>
      <w:r w:rsidRPr="00896F1A">
        <w:rPr>
          <w:rFonts w:ascii="Arial" w:hAnsi="Arial" w:cs="Arial"/>
        </w:rPr>
        <w:t xml:space="preserve"> </w:t>
      </w:r>
      <w:r w:rsidR="00F53105">
        <w:rPr>
          <w:rFonts w:ascii="Arial" w:hAnsi="Arial" w:cs="Arial"/>
        </w:rPr>
        <w:t xml:space="preserve">ringed by a large concrete container located in the northern paved courtyard area of the backpackers. All </w:t>
      </w:r>
      <w:r w:rsidRPr="00896F1A">
        <w:rPr>
          <w:rFonts w:ascii="Arial" w:hAnsi="Arial" w:cs="Arial"/>
        </w:rPr>
        <w:t xml:space="preserve">vegetation will be cleared to facilitate the development. </w:t>
      </w:r>
    </w:p>
    <w:p w14:paraId="4B3A182A" w14:textId="77777777" w:rsidR="00622E2F" w:rsidRPr="00896F1A" w:rsidRDefault="00622E2F" w:rsidP="00852EA1">
      <w:pPr>
        <w:autoSpaceDE w:val="0"/>
        <w:autoSpaceDN w:val="0"/>
        <w:adjustRightInd w:val="0"/>
        <w:spacing w:after="0" w:line="240" w:lineRule="auto"/>
        <w:rPr>
          <w:rFonts w:ascii="Arial" w:hAnsi="Arial" w:cs="Arial"/>
        </w:rPr>
      </w:pPr>
    </w:p>
    <w:p w14:paraId="4121A483" w14:textId="0A2E0029" w:rsidR="00852EA1" w:rsidRDefault="00852EA1" w:rsidP="007406B5">
      <w:pPr>
        <w:rPr>
          <w:rFonts w:ascii="Arial" w:hAnsi="Arial" w:cs="Arial"/>
        </w:rPr>
      </w:pPr>
      <w:r>
        <w:rPr>
          <w:noProof/>
        </w:rPr>
        <w:drawing>
          <wp:inline distT="0" distB="0" distL="0" distR="0" wp14:anchorId="21C8DE97" wp14:editId="32101B73">
            <wp:extent cx="5573027" cy="5206266"/>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72353" cy="5299056"/>
                    </a:xfrm>
                    <a:prstGeom prst="rect">
                      <a:avLst/>
                    </a:prstGeom>
                  </pic:spPr>
                </pic:pic>
              </a:graphicData>
            </a:graphic>
          </wp:inline>
        </w:drawing>
      </w:r>
    </w:p>
    <w:p w14:paraId="66D75013" w14:textId="0EBDDA07" w:rsidR="007406B5" w:rsidRDefault="00F53105" w:rsidP="00690019">
      <w:pPr>
        <w:rPr>
          <w:rFonts w:ascii="Arial" w:hAnsi="Arial" w:cs="Arial"/>
        </w:rPr>
      </w:pPr>
      <w:r>
        <w:rPr>
          <w:rFonts w:ascii="Arial" w:hAnsi="Arial" w:cs="Arial"/>
        </w:rPr>
        <w:t xml:space="preserve">Image </w:t>
      </w:r>
      <w:r w:rsidR="00852EA1">
        <w:rPr>
          <w:rFonts w:ascii="Arial" w:hAnsi="Arial" w:cs="Arial"/>
        </w:rPr>
        <w:t xml:space="preserve">above shows exiting site </w:t>
      </w:r>
      <w:r w:rsidR="00522C04">
        <w:rPr>
          <w:rFonts w:ascii="Arial" w:hAnsi="Arial" w:cs="Arial"/>
        </w:rPr>
        <w:t>vegetation.</w:t>
      </w:r>
      <w:r w:rsidR="00852EA1">
        <w:rPr>
          <w:rFonts w:ascii="Arial" w:hAnsi="Arial" w:cs="Arial"/>
        </w:rPr>
        <w:t xml:space="preserve"> </w:t>
      </w:r>
    </w:p>
    <w:p w14:paraId="5707D531" w14:textId="69F7CA09" w:rsidR="00690019" w:rsidRDefault="00320504" w:rsidP="00F76C3F">
      <w:pPr>
        <w:rPr>
          <w:rFonts w:ascii="Arial" w:hAnsi="Arial" w:cs="Arial"/>
          <w:b/>
          <w:bCs/>
          <w:i/>
          <w:iCs/>
        </w:rPr>
      </w:pPr>
      <w:r w:rsidRPr="00320504">
        <w:rPr>
          <w:rFonts w:ascii="Arial" w:hAnsi="Arial" w:cs="Arial"/>
          <w:b/>
          <w:bCs/>
          <w:i/>
          <w:iCs/>
        </w:rPr>
        <w:t xml:space="preserve">Heritage </w:t>
      </w:r>
    </w:p>
    <w:p w14:paraId="1015ECEC" w14:textId="79A3D1D7" w:rsidR="00A30E72" w:rsidRDefault="00F76C3F" w:rsidP="00F76C3F">
      <w:pPr>
        <w:rPr>
          <w:rFonts w:ascii="Arial" w:hAnsi="Arial" w:cs="Arial"/>
        </w:rPr>
      </w:pPr>
      <w:r w:rsidRPr="00F76C3F">
        <w:rPr>
          <w:rFonts w:ascii="Arial" w:hAnsi="Arial" w:cs="Arial"/>
        </w:rPr>
        <w:t xml:space="preserve">The site </w:t>
      </w:r>
      <w:r w:rsidR="001E3BBC">
        <w:rPr>
          <w:rFonts w:ascii="Arial" w:hAnsi="Arial" w:cs="Arial"/>
        </w:rPr>
        <w:t xml:space="preserve">is </w:t>
      </w:r>
      <w:r w:rsidR="00F53105">
        <w:rPr>
          <w:rFonts w:ascii="Arial" w:hAnsi="Arial" w:cs="Arial"/>
        </w:rPr>
        <w:t xml:space="preserve">within </w:t>
      </w:r>
      <w:r w:rsidRPr="00F76C3F">
        <w:rPr>
          <w:rFonts w:ascii="Arial" w:hAnsi="Arial" w:cs="Arial"/>
        </w:rPr>
        <w:t xml:space="preserve">the </w:t>
      </w:r>
      <w:r w:rsidR="00F53105">
        <w:rPr>
          <w:rFonts w:ascii="Arial" w:hAnsi="Arial" w:cs="Arial"/>
        </w:rPr>
        <w:t xml:space="preserve">vicinity of the </w:t>
      </w:r>
      <w:r w:rsidRPr="00F76C3F">
        <w:rPr>
          <w:rFonts w:ascii="Arial" w:hAnsi="Arial" w:cs="Arial"/>
        </w:rPr>
        <w:t xml:space="preserve">Shirley Street </w:t>
      </w:r>
      <w:r>
        <w:rPr>
          <w:rFonts w:ascii="Arial" w:hAnsi="Arial" w:cs="Arial"/>
        </w:rPr>
        <w:t xml:space="preserve">Heritage </w:t>
      </w:r>
      <w:r w:rsidRPr="00F76C3F">
        <w:rPr>
          <w:rFonts w:ascii="Arial" w:hAnsi="Arial" w:cs="Arial"/>
        </w:rPr>
        <w:t>Conservation Area</w:t>
      </w:r>
      <w:r>
        <w:rPr>
          <w:rFonts w:ascii="Arial" w:hAnsi="Arial" w:cs="Arial"/>
        </w:rPr>
        <w:t xml:space="preserve"> (</w:t>
      </w:r>
      <w:r w:rsidR="00446AC3">
        <w:rPr>
          <w:rFonts w:ascii="Arial" w:hAnsi="Arial" w:cs="Arial"/>
        </w:rPr>
        <w:t>S</w:t>
      </w:r>
      <w:r>
        <w:rPr>
          <w:rFonts w:ascii="Arial" w:hAnsi="Arial" w:cs="Arial"/>
        </w:rPr>
        <w:t>HCA)</w:t>
      </w:r>
      <w:r w:rsidR="0003269A">
        <w:rPr>
          <w:rFonts w:ascii="Arial" w:hAnsi="Arial" w:cs="Arial"/>
        </w:rPr>
        <w:t xml:space="preserve"> </w:t>
      </w:r>
      <w:r w:rsidR="00F53105">
        <w:rPr>
          <w:rFonts w:ascii="Arial" w:hAnsi="Arial" w:cs="Arial"/>
        </w:rPr>
        <w:t xml:space="preserve"> on the </w:t>
      </w:r>
      <w:r w:rsidR="00446AC3">
        <w:rPr>
          <w:rFonts w:ascii="Arial" w:hAnsi="Arial" w:cs="Arial"/>
        </w:rPr>
        <w:t>opposite</w:t>
      </w:r>
      <w:r w:rsidR="00F53105">
        <w:rPr>
          <w:rFonts w:ascii="Arial" w:hAnsi="Arial" w:cs="Arial"/>
        </w:rPr>
        <w:t xml:space="preserve"> side of Shirley Street</w:t>
      </w:r>
      <w:r>
        <w:rPr>
          <w:rFonts w:ascii="Arial" w:hAnsi="Arial" w:cs="Arial"/>
        </w:rPr>
        <w:t xml:space="preserve">. </w:t>
      </w:r>
      <w:r w:rsidR="001E3BBC" w:rsidRPr="00F76C3F">
        <w:rPr>
          <w:rFonts w:ascii="Arial" w:hAnsi="Arial" w:cs="Arial"/>
        </w:rPr>
        <w:t>The</w:t>
      </w:r>
      <w:r w:rsidRPr="00F76C3F">
        <w:rPr>
          <w:rFonts w:ascii="Arial" w:hAnsi="Arial" w:cs="Arial"/>
        </w:rPr>
        <w:t xml:space="preserve"> proposed development does not include any part of the </w:t>
      </w:r>
      <w:r w:rsidR="00446AC3">
        <w:rPr>
          <w:rFonts w:ascii="Arial" w:hAnsi="Arial" w:cs="Arial"/>
        </w:rPr>
        <w:t>S</w:t>
      </w:r>
      <w:r w:rsidRPr="00F76C3F">
        <w:rPr>
          <w:rFonts w:ascii="Arial" w:hAnsi="Arial" w:cs="Arial"/>
        </w:rPr>
        <w:t>HCA</w:t>
      </w:r>
      <w:r>
        <w:rPr>
          <w:rFonts w:ascii="Arial" w:hAnsi="Arial" w:cs="Arial"/>
        </w:rPr>
        <w:t xml:space="preserve">. Other than </w:t>
      </w:r>
      <w:r w:rsidR="00504098">
        <w:rPr>
          <w:rFonts w:ascii="Arial" w:hAnsi="Arial" w:cs="Arial"/>
        </w:rPr>
        <w:t xml:space="preserve">Shirley Street </w:t>
      </w:r>
      <w:r>
        <w:rPr>
          <w:rFonts w:ascii="Arial" w:hAnsi="Arial" w:cs="Arial"/>
        </w:rPr>
        <w:t xml:space="preserve">the main unifying feature between the development site and the </w:t>
      </w:r>
      <w:r w:rsidR="00446AC3">
        <w:rPr>
          <w:rFonts w:ascii="Arial" w:hAnsi="Arial" w:cs="Arial"/>
        </w:rPr>
        <w:t>S</w:t>
      </w:r>
      <w:r>
        <w:rPr>
          <w:rFonts w:ascii="Arial" w:hAnsi="Arial" w:cs="Arial"/>
        </w:rPr>
        <w:t>HCA are rows of mature Norfolk Island Pines</w:t>
      </w:r>
      <w:r w:rsidR="00A30E72">
        <w:rPr>
          <w:rFonts w:ascii="Arial" w:hAnsi="Arial" w:cs="Arial"/>
        </w:rPr>
        <w:t xml:space="preserve"> </w:t>
      </w:r>
      <w:r w:rsidR="00134646">
        <w:rPr>
          <w:rFonts w:ascii="Arial" w:hAnsi="Arial" w:cs="Arial"/>
        </w:rPr>
        <w:t xml:space="preserve">in the berm </w:t>
      </w:r>
      <w:r w:rsidR="00A30E72">
        <w:rPr>
          <w:rFonts w:ascii="Arial" w:hAnsi="Arial" w:cs="Arial"/>
        </w:rPr>
        <w:t>on both sides of Shirley Street</w:t>
      </w:r>
      <w:r w:rsidR="00446AC3">
        <w:rPr>
          <w:rFonts w:ascii="Arial" w:hAnsi="Arial" w:cs="Arial"/>
        </w:rPr>
        <w:t>. These trees are scheduled in BLEP 2014</w:t>
      </w:r>
      <w:r w:rsidR="00134646">
        <w:rPr>
          <w:rFonts w:ascii="Arial" w:hAnsi="Arial" w:cs="Arial"/>
        </w:rPr>
        <w:t>. They will</w:t>
      </w:r>
      <w:r w:rsidR="00522C04">
        <w:rPr>
          <w:rFonts w:ascii="Arial" w:hAnsi="Arial" w:cs="Arial"/>
        </w:rPr>
        <w:t xml:space="preserve"> not be impacted by the development</w:t>
      </w:r>
      <w:r w:rsidR="00446AC3">
        <w:rPr>
          <w:rFonts w:ascii="Arial" w:hAnsi="Arial" w:cs="Arial"/>
        </w:rPr>
        <w:t xml:space="preserve">. </w:t>
      </w:r>
    </w:p>
    <w:p w14:paraId="131C9623" w14:textId="241981A2" w:rsidR="00A30E72" w:rsidRPr="00F76C3F" w:rsidRDefault="00A30E72" w:rsidP="00F76C3F">
      <w:pPr>
        <w:rPr>
          <w:rFonts w:ascii="Arial" w:hAnsi="Arial" w:cs="Arial"/>
          <w:b/>
          <w:bCs/>
          <w:i/>
          <w:iCs/>
        </w:rPr>
      </w:pPr>
      <w:r>
        <w:rPr>
          <w:noProof/>
        </w:rPr>
        <w:lastRenderedPageBreak/>
        <w:drawing>
          <wp:inline distT="0" distB="0" distL="0" distR="0" wp14:anchorId="018EDB27" wp14:editId="05FAD734">
            <wp:extent cx="5731510" cy="2605405"/>
            <wp:effectExtent l="0" t="0" r="254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2605405"/>
                    </a:xfrm>
                    <a:prstGeom prst="rect">
                      <a:avLst/>
                    </a:prstGeom>
                  </pic:spPr>
                </pic:pic>
              </a:graphicData>
            </a:graphic>
          </wp:inline>
        </w:drawing>
      </w:r>
    </w:p>
    <w:p w14:paraId="292877A5" w14:textId="27B2961D" w:rsidR="004C21D8" w:rsidRPr="00BE218C" w:rsidRDefault="00C00D5D" w:rsidP="001F22A0">
      <w:pPr>
        <w:tabs>
          <w:tab w:val="left" w:pos="7485"/>
        </w:tabs>
        <w:spacing w:after="0" w:line="240" w:lineRule="auto"/>
        <w:ind w:left="578" w:right="23"/>
        <w:rPr>
          <w:rFonts w:ascii="Arial" w:hAnsi="Arial" w:cs="Arial"/>
          <w:bCs/>
          <w:lang w:eastAsia="en-AU"/>
        </w:rPr>
      </w:pPr>
      <w:r>
        <w:rPr>
          <w:rFonts w:ascii="Arial" w:hAnsi="Arial" w:cs="Arial"/>
          <w:bCs/>
          <w:lang w:eastAsia="en-AU"/>
        </w:rPr>
        <w:t>Image 6 above – location of Norfolk Island Pine trees</w:t>
      </w:r>
      <w:r w:rsidR="00134646">
        <w:rPr>
          <w:rFonts w:ascii="Arial" w:hAnsi="Arial" w:cs="Arial"/>
          <w:bCs/>
          <w:lang w:eastAsia="en-AU"/>
        </w:rPr>
        <w:t xml:space="preserve"> – green highlight.</w:t>
      </w:r>
    </w:p>
    <w:p w14:paraId="5E0EDD7F" w14:textId="77777777" w:rsidR="00C3626A" w:rsidRPr="00BE218C" w:rsidRDefault="00C3626A" w:rsidP="001F22A0">
      <w:pPr>
        <w:pStyle w:val="ListParagraph"/>
        <w:tabs>
          <w:tab w:val="left" w:pos="7485"/>
        </w:tabs>
        <w:spacing w:after="0" w:line="240" w:lineRule="auto"/>
        <w:ind w:left="760" w:right="23"/>
        <w:rPr>
          <w:rFonts w:ascii="Arial" w:hAnsi="Arial" w:cs="Arial"/>
          <w:b/>
          <w:lang w:eastAsia="en-AU"/>
        </w:rPr>
      </w:pPr>
    </w:p>
    <w:p w14:paraId="07AB7F36" w14:textId="2178A418" w:rsidR="00546A26" w:rsidRDefault="00546A26" w:rsidP="00373375">
      <w:pPr>
        <w:pStyle w:val="ListParagraph"/>
        <w:numPr>
          <w:ilvl w:val="1"/>
          <w:numId w:val="1"/>
        </w:numPr>
        <w:tabs>
          <w:tab w:val="left" w:pos="709"/>
          <w:tab w:val="left" w:pos="1560"/>
        </w:tabs>
        <w:spacing w:after="0" w:line="240" w:lineRule="auto"/>
        <w:ind w:left="851" w:right="23" w:hanging="851"/>
        <w:rPr>
          <w:rFonts w:ascii="Arial" w:hAnsi="Arial" w:cs="Arial"/>
          <w:b/>
          <w:lang w:eastAsia="en-AU"/>
        </w:rPr>
      </w:pPr>
      <w:r w:rsidRPr="00BE218C">
        <w:rPr>
          <w:rFonts w:ascii="Arial" w:hAnsi="Arial" w:cs="Arial"/>
          <w:b/>
          <w:lang w:eastAsia="en-AU"/>
        </w:rPr>
        <w:t xml:space="preserve">The Locality </w:t>
      </w:r>
    </w:p>
    <w:p w14:paraId="2C3BE19F" w14:textId="1242B3A8" w:rsidR="00CD0B8F" w:rsidRDefault="00CD0B8F" w:rsidP="00CD0B8F">
      <w:pPr>
        <w:tabs>
          <w:tab w:val="left" w:pos="709"/>
          <w:tab w:val="left" w:pos="1560"/>
        </w:tabs>
        <w:spacing w:after="0" w:line="240" w:lineRule="auto"/>
        <w:ind w:right="23"/>
        <w:rPr>
          <w:rFonts w:ascii="Arial" w:hAnsi="Arial" w:cs="Arial"/>
          <w:b/>
          <w:lang w:eastAsia="en-AU"/>
        </w:rPr>
      </w:pPr>
    </w:p>
    <w:p w14:paraId="1AC2A4FF" w14:textId="5E82A4FC" w:rsidR="00E61E3B" w:rsidRDefault="00CD0B8F" w:rsidP="00CD0B8F">
      <w:pPr>
        <w:autoSpaceDE w:val="0"/>
        <w:autoSpaceDN w:val="0"/>
        <w:adjustRightInd w:val="0"/>
        <w:spacing w:after="0" w:line="240" w:lineRule="auto"/>
        <w:rPr>
          <w:rFonts w:ascii="Arial" w:hAnsi="Arial" w:cs="Arial"/>
          <w:color w:val="000000"/>
        </w:rPr>
      </w:pPr>
      <w:r>
        <w:rPr>
          <w:rFonts w:ascii="Arial" w:hAnsi="Arial" w:cs="Arial"/>
          <w:color w:val="000000"/>
        </w:rPr>
        <w:t>The development site is located on the northern side of Shirley Street</w:t>
      </w:r>
      <w:r w:rsidR="00BD30CD">
        <w:rPr>
          <w:rFonts w:ascii="Arial" w:hAnsi="Arial" w:cs="Arial"/>
          <w:color w:val="000000"/>
        </w:rPr>
        <w:t xml:space="preserve"> </w:t>
      </w:r>
      <w:r w:rsidR="00134646">
        <w:rPr>
          <w:rFonts w:ascii="Arial" w:hAnsi="Arial" w:cs="Arial"/>
          <w:color w:val="000000"/>
        </w:rPr>
        <w:t xml:space="preserve">partially </w:t>
      </w:r>
      <w:r w:rsidR="00BD30CD">
        <w:rPr>
          <w:rFonts w:ascii="Arial" w:hAnsi="Arial" w:cs="Arial"/>
          <w:color w:val="000000"/>
        </w:rPr>
        <w:t xml:space="preserve">in a belt of land zoned R3 Medium Density Residentail. </w:t>
      </w:r>
      <w:r w:rsidR="00E77E52">
        <w:rPr>
          <w:rFonts w:ascii="Arial" w:hAnsi="Arial" w:cs="Arial"/>
          <w:color w:val="000000"/>
        </w:rPr>
        <w:t xml:space="preserve">In the context of </w:t>
      </w:r>
      <w:r w:rsidR="00AC032E">
        <w:rPr>
          <w:rFonts w:ascii="Arial" w:hAnsi="Arial" w:cs="Arial"/>
          <w:color w:val="000000"/>
        </w:rPr>
        <w:t>Byron Bay</w:t>
      </w:r>
      <w:r w:rsidR="00E77E52">
        <w:rPr>
          <w:rFonts w:ascii="Arial" w:hAnsi="Arial" w:cs="Arial"/>
          <w:color w:val="000000"/>
        </w:rPr>
        <w:t xml:space="preserve"> this side of </w:t>
      </w:r>
      <w:r w:rsidR="006E32BC">
        <w:rPr>
          <w:rFonts w:ascii="Arial" w:hAnsi="Arial" w:cs="Arial"/>
          <w:color w:val="000000"/>
        </w:rPr>
        <w:t>Shirley Street</w:t>
      </w:r>
      <w:r w:rsidR="00E77E52">
        <w:rPr>
          <w:rFonts w:ascii="Arial" w:hAnsi="Arial" w:cs="Arial"/>
          <w:color w:val="000000"/>
        </w:rPr>
        <w:t xml:space="preserve"> </w:t>
      </w:r>
      <w:r w:rsidRPr="00CD0B8F">
        <w:rPr>
          <w:rFonts w:ascii="Arial" w:hAnsi="Arial" w:cs="Arial"/>
          <w:color w:val="000000"/>
        </w:rPr>
        <w:t>can be described as medium density urban characterised by residential and visitor accommodation</w:t>
      </w:r>
      <w:r w:rsidR="00BD30CD">
        <w:rPr>
          <w:rFonts w:ascii="Arial" w:hAnsi="Arial" w:cs="Arial"/>
          <w:color w:val="000000"/>
        </w:rPr>
        <w:t>. This area of Byron is undergoing rapid gentrification and densification</w:t>
      </w:r>
      <w:r w:rsidR="00622E2F">
        <w:rPr>
          <w:rFonts w:ascii="Arial" w:hAnsi="Arial" w:cs="Arial"/>
          <w:color w:val="000000"/>
        </w:rPr>
        <w:t>,</w:t>
      </w:r>
      <w:r w:rsidR="00BD30CD">
        <w:rPr>
          <w:rFonts w:ascii="Arial" w:hAnsi="Arial" w:cs="Arial"/>
          <w:color w:val="000000"/>
        </w:rPr>
        <w:t xml:space="preserve"> with medium density residentail development predominating </w:t>
      </w:r>
      <w:r w:rsidR="00134646">
        <w:rPr>
          <w:rFonts w:ascii="Arial" w:hAnsi="Arial" w:cs="Arial"/>
          <w:color w:val="000000"/>
        </w:rPr>
        <w:t xml:space="preserve">in </w:t>
      </w:r>
      <w:r w:rsidR="00BD30CD">
        <w:rPr>
          <w:rFonts w:ascii="Arial" w:hAnsi="Arial" w:cs="Arial"/>
          <w:color w:val="000000"/>
        </w:rPr>
        <w:t xml:space="preserve">response to rapidly increasing land values. </w:t>
      </w:r>
    </w:p>
    <w:p w14:paraId="1E78A031" w14:textId="77777777" w:rsidR="00BD247C" w:rsidRDefault="00BD247C" w:rsidP="00CD0B8F">
      <w:pPr>
        <w:autoSpaceDE w:val="0"/>
        <w:autoSpaceDN w:val="0"/>
        <w:adjustRightInd w:val="0"/>
        <w:spacing w:after="0" w:line="240" w:lineRule="auto"/>
        <w:rPr>
          <w:rFonts w:ascii="Arial" w:hAnsi="Arial" w:cs="Arial"/>
          <w:color w:val="000000"/>
        </w:rPr>
      </w:pPr>
    </w:p>
    <w:p w14:paraId="149B1C99" w14:textId="63D01B82" w:rsidR="00362C35" w:rsidRDefault="001E3BBC" w:rsidP="00CD0B8F">
      <w:pPr>
        <w:autoSpaceDE w:val="0"/>
        <w:autoSpaceDN w:val="0"/>
        <w:adjustRightInd w:val="0"/>
        <w:spacing w:after="0" w:line="240" w:lineRule="auto"/>
        <w:rPr>
          <w:rFonts w:ascii="Arial" w:hAnsi="Arial" w:cs="Arial"/>
          <w:color w:val="000000"/>
        </w:rPr>
      </w:pPr>
      <w:r>
        <w:rPr>
          <w:rFonts w:ascii="Arial" w:hAnsi="Arial" w:cs="Arial"/>
          <w:color w:val="000000"/>
        </w:rPr>
        <w:t xml:space="preserve">Below the more elevated Shirley Street </w:t>
      </w:r>
      <w:r w:rsidR="00362C35">
        <w:rPr>
          <w:rFonts w:ascii="Arial" w:hAnsi="Arial" w:cs="Arial"/>
          <w:color w:val="000000"/>
        </w:rPr>
        <w:t>environment</w:t>
      </w:r>
      <w:r w:rsidR="00E61E3B">
        <w:rPr>
          <w:rFonts w:ascii="Arial" w:hAnsi="Arial" w:cs="Arial"/>
          <w:color w:val="000000"/>
        </w:rPr>
        <w:t xml:space="preserve"> there</w:t>
      </w:r>
      <w:r w:rsidR="00134646">
        <w:rPr>
          <w:rFonts w:ascii="Arial" w:hAnsi="Arial" w:cs="Arial"/>
          <w:color w:val="000000"/>
        </w:rPr>
        <w:t xml:space="preserve"> is a</w:t>
      </w:r>
      <w:r w:rsidR="00E61E3B">
        <w:rPr>
          <w:rFonts w:ascii="Arial" w:hAnsi="Arial" w:cs="Arial"/>
          <w:color w:val="000000"/>
        </w:rPr>
        <w:t xml:space="preserve"> strip of back dune land extending to the northwest, zoned 7(f2) Urban Coastal Land. </w:t>
      </w:r>
      <w:r w:rsidR="00B0341B">
        <w:rPr>
          <w:rFonts w:ascii="Arial" w:hAnsi="Arial" w:cs="Arial"/>
          <w:color w:val="000000"/>
        </w:rPr>
        <w:t>The rail corridor also occupies this environment</w:t>
      </w:r>
      <w:r w:rsidR="00E61E3B">
        <w:rPr>
          <w:rFonts w:ascii="Arial" w:hAnsi="Arial" w:cs="Arial"/>
          <w:color w:val="000000"/>
        </w:rPr>
        <w:t>,</w:t>
      </w:r>
      <w:r w:rsidR="00B0341B">
        <w:rPr>
          <w:rFonts w:ascii="Arial" w:hAnsi="Arial" w:cs="Arial"/>
          <w:color w:val="000000"/>
        </w:rPr>
        <w:t xml:space="preserve"> directly behind the remnant Belongil </w:t>
      </w:r>
      <w:r w:rsidR="00622E2F">
        <w:rPr>
          <w:rFonts w:ascii="Arial" w:hAnsi="Arial" w:cs="Arial"/>
          <w:color w:val="000000"/>
        </w:rPr>
        <w:t xml:space="preserve">Beach </w:t>
      </w:r>
      <w:r w:rsidR="00B0341B">
        <w:rPr>
          <w:rFonts w:ascii="Arial" w:hAnsi="Arial" w:cs="Arial"/>
          <w:color w:val="000000"/>
        </w:rPr>
        <w:t xml:space="preserve">back </w:t>
      </w:r>
      <w:r>
        <w:rPr>
          <w:rFonts w:ascii="Arial" w:hAnsi="Arial" w:cs="Arial"/>
          <w:color w:val="000000"/>
        </w:rPr>
        <w:t>dune.</w:t>
      </w:r>
      <w:r w:rsidR="008B1C3F">
        <w:rPr>
          <w:rFonts w:ascii="Arial" w:hAnsi="Arial" w:cs="Arial"/>
          <w:color w:val="000000"/>
        </w:rPr>
        <w:t xml:space="preserve"> Development in this environment is typically </w:t>
      </w:r>
      <w:r w:rsidR="00B0341B">
        <w:rPr>
          <w:rFonts w:ascii="Arial" w:hAnsi="Arial" w:cs="Arial"/>
          <w:color w:val="000000"/>
        </w:rPr>
        <w:t>lower densit</w:t>
      </w:r>
      <w:r w:rsidR="008B1C3F">
        <w:rPr>
          <w:rFonts w:ascii="Arial" w:hAnsi="Arial" w:cs="Arial"/>
          <w:color w:val="000000"/>
        </w:rPr>
        <w:t>y surrounded by extensive landscaping.</w:t>
      </w:r>
    </w:p>
    <w:p w14:paraId="5A2175AB" w14:textId="77777777" w:rsidR="00362C35" w:rsidRDefault="00362C35" w:rsidP="00CD0B8F">
      <w:pPr>
        <w:autoSpaceDE w:val="0"/>
        <w:autoSpaceDN w:val="0"/>
        <w:adjustRightInd w:val="0"/>
        <w:spacing w:after="0" w:line="240" w:lineRule="auto"/>
        <w:rPr>
          <w:rFonts w:ascii="Arial" w:hAnsi="Arial" w:cs="Arial"/>
          <w:color w:val="000000"/>
        </w:rPr>
      </w:pPr>
    </w:p>
    <w:p w14:paraId="02A71EE8" w14:textId="77777777" w:rsidR="00362C35" w:rsidRPr="00C96F8B" w:rsidRDefault="00362C35" w:rsidP="00362C35">
      <w:pPr>
        <w:rPr>
          <w:rFonts w:ascii="Arial" w:hAnsi="Arial" w:cs="Arial"/>
          <w:i/>
          <w:iCs/>
        </w:rPr>
      </w:pPr>
      <w:r w:rsidRPr="00C96F8B">
        <w:rPr>
          <w:rFonts w:ascii="Arial" w:hAnsi="Arial" w:cs="Arial"/>
          <w:i/>
          <w:iCs/>
        </w:rPr>
        <w:t>Surrounding development includes:</w:t>
      </w:r>
    </w:p>
    <w:p w14:paraId="605959A2" w14:textId="76CA3640" w:rsidR="00362C35" w:rsidRPr="00362C35" w:rsidRDefault="00362C35" w:rsidP="00762555">
      <w:pPr>
        <w:pStyle w:val="ListBullet"/>
        <w:numPr>
          <w:ilvl w:val="0"/>
          <w:numId w:val="26"/>
        </w:numPr>
        <w:rPr>
          <w:rFonts w:cs="Arial"/>
          <w:sz w:val="22"/>
          <w:szCs w:val="22"/>
        </w:rPr>
      </w:pPr>
      <w:r w:rsidRPr="00CB5B34">
        <w:rPr>
          <w:rFonts w:cs="Arial"/>
          <w:sz w:val="22"/>
          <w:szCs w:val="22"/>
        </w:rPr>
        <w:t>North</w:t>
      </w:r>
      <w:r w:rsidRPr="00362C35">
        <w:rPr>
          <w:rFonts w:cs="Arial"/>
          <w:sz w:val="22"/>
          <w:szCs w:val="22"/>
        </w:rPr>
        <w:t xml:space="preserve"> – immediately north, the site adjoins the rail corridor of the former Casino-Murwillumbah line. The rail corridor is still used by the Byron </w:t>
      </w:r>
      <w:r>
        <w:rPr>
          <w:rFonts w:cs="Arial"/>
          <w:sz w:val="22"/>
          <w:szCs w:val="22"/>
        </w:rPr>
        <w:t xml:space="preserve">Solar </w:t>
      </w:r>
      <w:r w:rsidRPr="00362C35">
        <w:rPr>
          <w:rFonts w:cs="Arial"/>
          <w:sz w:val="22"/>
          <w:szCs w:val="22"/>
        </w:rPr>
        <w:t>Train, which is a solar-powered training used largely to connect tourists from the Elements of Byron Resort to the Byron Town Centre. Beyond the rail corridor, the area transitions to the coastal environment of Belongil Beach</w:t>
      </w:r>
      <w:r>
        <w:rPr>
          <w:rFonts w:cs="Arial"/>
          <w:sz w:val="22"/>
          <w:szCs w:val="22"/>
        </w:rPr>
        <w:t>.</w:t>
      </w:r>
      <w:r w:rsidRPr="00362C35">
        <w:rPr>
          <w:rFonts w:cs="Arial"/>
          <w:sz w:val="22"/>
          <w:szCs w:val="22"/>
        </w:rPr>
        <w:t xml:space="preserve"> </w:t>
      </w:r>
    </w:p>
    <w:p w14:paraId="5ED09443" w14:textId="77777777" w:rsidR="00362C35" w:rsidRPr="00362C35" w:rsidRDefault="00362C35" w:rsidP="00762555">
      <w:pPr>
        <w:pStyle w:val="ListBullet"/>
        <w:numPr>
          <w:ilvl w:val="0"/>
          <w:numId w:val="26"/>
        </w:numPr>
        <w:rPr>
          <w:rFonts w:cs="Arial"/>
          <w:sz w:val="22"/>
          <w:szCs w:val="22"/>
        </w:rPr>
      </w:pPr>
      <w:r w:rsidRPr="00CB5B34">
        <w:rPr>
          <w:rFonts w:cs="Arial"/>
          <w:sz w:val="22"/>
          <w:szCs w:val="22"/>
        </w:rPr>
        <w:t>East</w:t>
      </w:r>
      <w:r w:rsidRPr="00362C35">
        <w:rPr>
          <w:rFonts w:cs="Arial"/>
          <w:sz w:val="22"/>
          <w:szCs w:val="22"/>
        </w:rPr>
        <w:t xml:space="preserve"> – the site adjoins an existing two-storey Dwelling House, positioned towards the front of the lot. Further east sits a series of two-storey resort, motel and serviced apartment developments, before the character of Shirley Street transitions through civic services, such as an aged care facility and Byron Bay Police Station. Shirley Street continues east, turning into Lawson Street as it enters the Byron Bay Town Centre. </w:t>
      </w:r>
    </w:p>
    <w:p w14:paraId="02D4BB37" w14:textId="77777777" w:rsidR="00362C35" w:rsidRPr="00362C35" w:rsidRDefault="00362C35" w:rsidP="00762555">
      <w:pPr>
        <w:pStyle w:val="ListBullet"/>
        <w:numPr>
          <w:ilvl w:val="0"/>
          <w:numId w:val="26"/>
        </w:numPr>
        <w:rPr>
          <w:rFonts w:cs="Arial"/>
          <w:sz w:val="22"/>
          <w:szCs w:val="22"/>
        </w:rPr>
      </w:pPr>
      <w:r w:rsidRPr="00CB5B34">
        <w:rPr>
          <w:rFonts w:cs="Arial"/>
          <w:sz w:val="22"/>
          <w:szCs w:val="22"/>
        </w:rPr>
        <w:t>South</w:t>
      </w:r>
      <w:r w:rsidRPr="00362C35">
        <w:rPr>
          <w:rFonts w:cs="Arial"/>
          <w:sz w:val="22"/>
          <w:szCs w:val="22"/>
        </w:rPr>
        <w:t xml:space="preserve"> – immediately south, the site fronts Shirley Street, which adjoins an area of one- to two-storey Dwelling House developments, holiday villas, and medical and allied health uses including the former Byron District Hospital. Further south sits Cumbebin Swamp and associated Nature Reserve</w:t>
      </w:r>
    </w:p>
    <w:p w14:paraId="361EDD89" w14:textId="77777777" w:rsidR="00362C35" w:rsidRPr="00362C35" w:rsidRDefault="00362C35" w:rsidP="00762555">
      <w:pPr>
        <w:pStyle w:val="ListBullet"/>
        <w:numPr>
          <w:ilvl w:val="0"/>
          <w:numId w:val="26"/>
        </w:numPr>
        <w:rPr>
          <w:sz w:val="22"/>
          <w:szCs w:val="22"/>
        </w:rPr>
      </w:pPr>
      <w:r w:rsidRPr="00CB5B34">
        <w:rPr>
          <w:sz w:val="22"/>
          <w:szCs w:val="22"/>
        </w:rPr>
        <w:t>West</w:t>
      </w:r>
      <w:r w:rsidRPr="00362C35">
        <w:rPr>
          <w:sz w:val="22"/>
          <w:szCs w:val="22"/>
        </w:rPr>
        <w:t xml:space="preserve"> – the site adjoins the intersection of Shirley Street and Milton Street. West of the subject site and north of Shirley Street is an area largely dominated by two- to three-storey resort and hotel developments. South of Shirley Street sits a cluster of </w:t>
      </w:r>
      <w:r w:rsidRPr="00362C35">
        <w:rPr>
          <w:sz w:val="22"/>
          <w:szCs w:val="22"/>
        </w:rPr>
        <w:lastRenderedPageBreak/>
        <w:t xml:space="preserve">single Dwelling Houses on smaller lots, interspersed by larger lots and resort developments. Further west Shirley Street transitions to Ewingsdale Road, past the Cumbebin Swamp and associated Nature Reserve. </w:t>
      </w:r>
    </w:p>
    <w:p w14:paraId="333BD84C" w14:textId="1DA4E63D" w:rsidR="00E77E52" w:rsidRDefault="008B1C3F" w:rsidP="00CD0B8F">
      <w:pPr>
        <w:autoSpaceDE w:val="0"/>
        <w:autoSpaceDN w:val="0"/>
        <w:adjustRightInd w:val="0"/>
        <w:spacing w:after="0" w:line="240" w:lineRule="auto"/>
        <w:rPr>
          <w:rFonts w:ascii="Arial" w:hAnsi="Arial" w:cs="Arial"/>
          <w:color w:val="000000"/>
        </w:rPr>
      </w:pPr>
      <w:r>
        <w:rPr>
          <w:rFonts w:ascii="Arial" w:hAnsi="Arial" w:cs="Arial"/>
          <w:color w:val="000000"/>
        </w:rPr>
        <w:t xml:space="preserve">  </w:t>
      </w:r>
    </w:p>
    <w:p w14:paraId="3F7DF5DB" w14:textId="763A3CCF" w:rsidR="00CD0B8F" w:rsidRPr="00CD0B8F" w:rsidRDefault="00CD0B8F" w:rsidP="00CD0B8F">
      <w:pPr>
        <w:autoSpaceDE w:val="0"/>
        <w:autoSpaceDN w:val="0"/>
        <w:adjustRightInd w:val="0"/>
        <w:spacing w:after="0" w:line="240" w:lineRule="auto"/>
        <w:rPr>
          <w:rFonts w:ascii="Arial" w:hAnsi="Arial" w:cs="Arial"/>
          <w:color w:val="000000"/>
        </w:rPr>
      </w:pPr>
      <w:r w:rsidRPr="00CD0B8F">
        <w:rPr>
          <w:rFonts w:ascii="Arial" w:hAnsi="Arial" w:cs="Arial"/>
          <w:color w:val="000000"/>
        </w:rPr>
        <w:t xml:space="preserve"> </w:t>
      </w:r>
    </w:p>
    <w:p w14:paraId="5E4D9F82" w14:textId="77777777" w:rsidR="00CD0B8F" w:rsidRPr="00CD0B8F" w:rsidRDefault="00CD0B8F" w:rsidP="00CD0B8F">
      <w:pPr>
        <w:autoSpaceDE w:val="0"/>
        <w:autoSpaceDN w:val="0"/>
        <w:adjustRightInd w:val="0"/>
        <w:spacing w:after="0" w:line="240" w:lineRule="auto"/>
        <w:rPr>
          <w:rFonts w:ascii="Arial" w:hAnsi="Arial" w:cs="Arial"/>
          <w:color w:val="000000"/>
        </w:rPr>
      </w:pPr>
      <w:r w:rsidRPr="00CD0B8F">
        <w:rPr>
          <w:rFonts w:ascii="Arial" w:hAnsi="Arial" w:cs="Arial"/>
          <w:i/>
          <w:iCs/>
          <w:color w:val="000000"/>
        </w:rPr>
        <w:t xml:space="preserve">Services and infrastructure </w:t>
      </w:r>
    </w:p>
    <w:p w14:paraId="62ED2CF8" w14:textId="522C79A5" w:rsidR="00CD0B8F" w:rsidRPr="00CD0B8F" w:rsidRDefault="00CD0B8F" w:rsidP="00CD0B8F">
      <w:pPr>
        <w:autoSpaceDE w:val="0"/>
        <w:autoSpaceDN w:val="0"/>
        <w:adjustRightInd w:val="0"/>
        <w:spacing w:after="0" w:line="240" w:lineRule="auto"/>
        <w:rPr>
          <w:rFonts w:ascii="Arial" w:hAnsi="Arial" w:cs="Arial"/>
          <w:color w:val="000000"/>
        </w:rPr>
      </w:pPr>
      <w:r w:rsidRPr="00CD0B8F">
        <w:rPr>
          <w:rFonts w:ascii="Arial" w:hAnsi="Arial" w:cs="Arial"/>
          <w:color w:val="000000"/>
        </w:rPr>
        <w:t>The site is traversed by a municipal sewer line</w:t>
      </w:r>
      <w:r w:rsidR="00CB5B34">
        <w:rPr>
          <w:rFonts w:ascii="Arial" w:hAnsi="Arial" w:cs="Arial"/>
          <w:color w:val="000000"/>
        </w:rPr>
        <w:t xml:space="preserve">, which will require relocation. </w:t>
      </w:r>
      <w:r w:rsidRPr="00CD0B8F">
        <w:rPr>
          <w:rFonts w:ascii="Arial" w:hAnsi="Arial" w:cs="Arial"/>
          <w:color w:val="000000"/>
        </w:rPr>
        <w:t xml:space="preserve">Municipal water lines adjoin the site along Shirley and Milton Streets. Essential Energy provides power to the site. </w:t>
      </w:r>
      <w:r w:rsidR="00CB5B34">
        <w:rPr>
          <w:rFonts w:ascii="Arial" w:hAnsi="Arial" w:cs="Arial"/>
          <w:color w:val="000000"/>
        </w:rPr>
        <w:t xml:space="preserve">Local stormwater infrastructure is limited. To address </w:t>
      </w:r>
      <w:r w:rsidR="0031513C">
        <w:rPr>
          <w:rFonts w:ascii="Arial" w:hAnsi="Arial" w:cs="Arial"/>
          <w:color w:val="000000"/>
        </w:rPr>
        <w:t xml:space="preserve">a </w:t>
      </w:r>
      <w:r w:rsidR="00CB5B34">
        <w:rPr>
          <w:rFonts w:ascii="Arial" w:hAnsi="Arial" w:cs="Arial"/>
          <w:color w:val="000000"/>
        </w:rPr>
        <w:t>‘legal point of stormwater discharge</w:t>
      </w:r>
      <w:r w:rsidR="00622E2F">
        <w:rPr>
          <w:rFonts w:ascii="Arial" w:hAnsi="Arial" w:cs="Arial"/>
          <w:color w:val="000000"/>
        </w:rPr>
        <w:t>’</w:t>
      </w:r>
      <w:r w:rsidR="00CB5B34">
        <w:rPr>
          <w:rFonts w:ascii="Arial" w:hAnsi="Arial" w:cs="Arial"/>
          <w:color w:val="000000"/>
        </w:rPr>
        <w:t xml:space="preserve"> </w:t>
      </w:r>
      <w:r w:rsidR="00BB2FEA">
        <w:rPr>
          <w:rFonts w:ascii="Arial" w:hAnsi="Arial" w:cs="Arial"/>
          <w:color w:val="000000"/>
        </w:rPr>
        <w:t>requirement the</w:t>
      </w:r>
      <w:r w:rsidR="00CB5B34">
        <w:rPr>
          <w:rFonts w:ascii="Arial" w:hAnsi="Arial" w:cs="Arial"/>
          <w:color w:val="000000"/>
        </w:rPr>
        <w:t xml:space="preserve"> </w:t>
      </w:r>
      <w:r w:rsidRPr="00CD0B8F">
        <w:rPr>
          <w:rFonts w:ascii="Arial" w:hAnsi="Arial" w:cs="Arial"/>
          <w:color w:val="000000"/>
        </w:rPr>
        <w:t>applica</w:t>
      </w:r>
      <w:r w:rsidR="00CB5B34">
        <w:rPr>
          <w:rFonts w:ascii="Arial" w:hAnsi="Arial" w:cs="Arial"/>
          <w:color w:val="000000"/>
        </w:rPr>
        <w:t xml:space="preserve">tion proposes </w:t>
      </w:r>
      <w:r w:rsidR="0031513C">
        <w:rPr>
          <w:rFonts w:ascii="Arial" w:hAnsi="Arial" w:cs="Arial"/>
          <w:color w:val="000000"/>
        </w:rPr>
        <w:t xml:space="preserve">installing </w:t>
      </w:r>
      <w:r w:rsidR="00CB5B34">
        <w:rPr>
          <w:rFonts w:ascii="Arial" w:hAnsi="Arial" w:cs="Arial"/>
          <w:color w:val="000000"/>
        </w:rPr>
        <w:t xml:space="preserve">a new stormwater line under Shirley Street and down Milton Street to a new discharge point. This is as an alternative to an initial </w:t>
      </w:r>
      <w:r w:rsidR="000A193B">
        <w:rPr>
          <w:rFonts w:ascii="Arial" w:hAnsi="Arial" w:cs="Arial"/>
          <w:color w:val="000000"/>
        </w:rPr>
        <w:t>proposal</w:t>
      </w:r>
      <w:r w:rsidR="00CB5B34">
        <w:rPr>
          <w:rFonts w:ascii="Arial" w:hAnsi="Arial" w:cs="Arial"/>
          <w:color w:val="000000"/>
        </w:rPr>
        <w:t xml:space="preserve"> to discharge directly into the rail corrid</w:t>
      </w:r>
      <w:r w:rsidR="00BB2FEA">
        <w:rPr>
          <w:rFonts w:ascii="Arial" w:hAnsi="Arial" w:cs="Arial"/>
          <w:color w:val="000000"/>
        </w:rPr>
        <w:t xml:space="preserve">or, this is discussed further below. </w:t>
      </w:r>
    </w:p>
    <w:p w14:paraId="23F2E14A" w14:textId="3F2BBFDF" w:rsidR="00CD0B8F" w:rsidRPr="00CD0B8F" w:rsidRDefault="00CD0B8F" w:rsidP="00CD0B8F">
      <w:pPr>
        <w:tabs>
          <w:tab w:val="left" w:pos="709"/>
          <w:tab w:val="left" w:pos="1560"/>
        </w:tabs>
        <w:spacing w:after="0" w:line="240" w:lineRule="auto"/>
        <w:ind w:right="23"/>
        <w:rPr>
          <w:rFonts w:ascii="Arial" w:hAnsi="Arial" w:cs="Arial"/>
          <w:b/>
          <w:lang w:eastAsia="en-AU"/>
        </w:rPr>
      </w:pPr>
      <w:r w:rsidRPr="00CD0B8F">
        <w:rPr>
          <w:rFonts w:ascii="Arial" w:hAnsi="Arial" w:cs="Arial"/>
          <w:color w:val="000000"/>
        </w:rPr>
        <w:t xml:space="preserve">The site is presently accessed from Shirley and Milton Streets. For reasons of potential traffic impact etc the application was referred to TfNSW who advise that Shirley Street (MR545) is a classified (Regional) Road and Milton Street is a local road. Council is the roads authority for both roads. There is a bus stop nearby on Shirley Street and on street public parking adjoining and in vicinity of the site along Shirley and Milton Streets. </w:t>
      </w:r>
    </w:p>
    <w:p w14:paraId="71BE5B2C" w14:textId="77777777" w:rsidR="00EF6FCE" w:rsidRPr="00BE218C" w:rsidRDefault="00EF6FCE" w:rsidP="001F22A0">
      <w:pPr>
        <w:tabs>
          <w:tab w:val="left" w:pos="7485"/>
        </w:tabs>
        <w:spacing w:after="0" w:line="240" w:lineRule="auto"/>
        <w:ind w:right="23"/>
        <w:rPr>
          <w:rFonts w:ascii="Arial" w:hAnsi="Arial" w:cs="Arial"/>
          <w:b/>
          <w:lang w:eastAsia="en-AU"/>
        </w:rPr>
      </w:pPr>
    </w:p>
    <w:p w14:paraId="6977D279" w14:textId="75E14B89"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THE PROPOSAL</w:t>
      </w:r>
      <w:r w:rsidR="00396E79">
        <w:rPr>
          <w:rFonts w:ascii="Arial" w:hAnsi="Arial" w:cs="Arial"/>
          <w:b/>
          <w:lang w:eastAsia="en-AU"/>
        </w:rPr>
        <w:t xml:space="preserve"> AND BACKGROUND </w:t>
      </w:r>
    </w:p>
    <w:p w14:paraId="64DE58A4" w14:textId="77777777" w:rsidR="004C5024" w:rsidRDefault="004C5024" w:rsidP="004C5024">
      <w:pPr>
        <w:tabs>
          <w:tab w:val="left" w:pos="7485"/>
        </w:tabs>
        <w:spacing w:after="0" w:line="240" w:lineRule="auto"/>
        <w:ind w:right="23"/>
        <w:rPr>
          <w:rFonts w:ascii="Arial" w:hAnsi="Arial" w:cs="Arial"/>
          <w:b/>
          <w:lang w:eastAsia="en-AU"/>
        </w:rPr>
      </w:pPr>
    </w:p>
    <w:p w14:paraId="01A705A0" w14:textId="6B1B22E5" w:rsidR="00396E79"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Pr>
          <w:rFonts w:ascii="Arial" w:hAnsi="Arial" w:cs="Arial"/>
          <w:b/>
          <w:lang w:eastAsia="en-AU"/>
        </w:rPr>
        <w:t xml:space="preserve">The Proposal </w:t>
      </w:r>
    </w:p>
    <w:p w14:paraId="0B16A03C" w14:textId="3435D647" w:rsidR="00A60F43" w:rsidRDefault="00E61E3B" w:rsidP="00A60F43">
      <w:pPr>
        <w:tabs>
          <w:tab w:val="left" w:pos="7485"/>
        </w:tabs>
        <w:spacing w:before="120" w:after="0" w:line="240" w:lineRule="auto"/>
        <w:ind w:right="23"/>
        <w:rPr>
          <w:rFonts w:ascii="Arial" w:hAnsi="Arial" w:cs="Arial"/>
          <w:bCs/>
          <w:lang w:eastAsia="en-AU"/>
        </w:rPr>
      </w:pPr>
      <w:r w:rsidRPr="00E61E3B">
        <w:rPr>
          <w:rFonts w:ascii="Arial" w:hAnsi="Arial" w:cs="Arial"/>
          <w:bCs/>
          <w:lang w:eastAsia="en-AU"/>
        </w:rPr>
        <w:t xml:space="preserve">A comprehensive </w:t>
      </w:r>
      <w:r>
        <w:rPr>
          <w:rFonts w:ascii="Arial" w:hAnsi="Arial" w:cs="Arial"/>
          <w:bCs/>
          <w:lang w:eastAsia="en-AU"/>
        </w:rPr>
        <w:t xml:space="preserve">set of </w:t>
      </w:r>
      <w:r w:rsidR="00055D98">
        <w:rPr>
          <w:rFonts w:ascii="Arial" w:hAnsi="Arial" w:cs="Arial"/>
          <w:bCs/>
          <w:lang w:eastAsia="en-AU"/>
        </w:rPr>
        <w:t>Architectural Plans have been provided with the application – see attachment</w:t>
      </w:r>
      <w:r w:rsidR="00327FBD">
        <w:rPr>
          <w:rFonts w:ascii="Arial" w:hAnsi="Arial" w:cs="Arial"/>
          <w:bCs/>
          <w:lang w:eastAsia="en-AU"/>
        </w:rPr>
        <w:t xml:space="preserve"> B</w:t>
      </w:r>
      <w:r w:rsidR="00055D98">
        <w:rPr>
          <w:rFonts w:ascii="Arial" w:hAnsi="Arial" w:cs="Arial"/>
          <w:bCs/>
          <w:lang w:eastAsia="en-AU"/>
        </w:rPr>
        <w:t>.</w:t>
      </w:r>
    </w:p>
    <w:p w14:paraId="60EF8E39" w14:textId="12C2DD07" w:rsidR="00055D98" w:rsidRDefault="00055D98" w:rsidP="00A60F43">
      <w:pPr>
        <w:tabs>
          <w:tab w:val="left" w:pos="7485"/>
        </w:tabs>
        <w:spacing w:before="120" w:after="0" w:line="240" w:lineRule="auto"/>
        <w:ind w:right="23"/>
        <w:rPr>
          <w:rFonts w:ascii="Arial" w:hAnsi="Arial" w:cs="Arial"/>
          <w:bCs/>
          <w:lang w:eastAsia="en-AU"/>
        </w:rPr>
      </w:pPr>
      <w:r>
        <w:rPr>
          <w:rFonts w:ascii="Arial" w:hAnsi="Arial" w:cs="Arial"/>
          <w:bCs/>
          <w:lang w:eastAsia="en-AU"/>
        </w:rPr>
        <w:t xml:space="preserve">The artists impressions below </w:t>
      </w:r>
      <w:r w:rsidR="00327FBD">
        <w:rPr>
          <w:rFonts w:ascii="Arial" w:hAnsi="Arial" w:cs="Arial"/>
          <w:bCs/>
          <w:lang w:eastAsia="en-AU"/>
        </w:rPr>
        <w:t xml:space="preserve">provide </w:t>
      </w:r>
      <w:r>
        <w:rPr>
          <w:rFonts w:ascii="Arial" w:hAnsi="Arial" w:cs="Arial"/>
          <w:bCs/>
          <w:lang w:eastAsia="en-AU"/>
        </w:rPr>
        <w:t xml:space="preserve">useful ‘before and after </w:t>
      </w:r>
      <w:r w:rsidR="00EE05D6">
        <w:rPr>
          <w:rFonts w:ascii="Arial" w:hAnsi="Arial" w:cs="Arial"/>
          <w:bCs/>
          <w:lang w:eastAsia="en-AU"/>
        </w:rPr>
        <w:t>images’.</w:t>
      </w:r>
    </w:p>
    <w:p w14:paraId="7D901D24" w14:textId="2D757E55" w:rsidR="00055D98" w:rsidRPr="00E61E3B" w:rsidRDefault="00055D98" w:rsidP="00A60F43">
      <w:pPr>
        <w:tabs>
          <w:tab w:val="left" w:pos="7485"/>
        </w:tabs>
        <w:spacing w:before="120" w:after="0" w:line="240" w:lineRule="auto"/>
        <w:ind w:right="23"/>
        <w:rPr>
          <w:rFonts w:ascii="Arial" w:hAnsi="Arial" w:cs="Arial"/>
          <w:bCs/>
          <w:lang w:eastAsia="en-AU"/>
        </w:rPr>
      </w:pPr>
      <w:r>
        <w:rPr>
          <w:noProof/>
        </w:rPr>
        <w:drawing>
          <wp:inline distT="0" distB="0" distL="0" distR="0" wp14:anchorId="0F7C5D3F" wp14:editId="7CA6F948">
            <wp:extent cx="5731510" cy="3474720"/>
            <wp:effectExtent l="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474720"/>
                    </a:xfrm>
                    <a:prstGeom prst="rect">
                      <a:avLst/>
                    </a:prstGeom>
                  </pic:spPr>
                </pic:pic>
              </a:graphicData>
            </a:graphic>
          </wp:inline>
        </w:drawing>
      </w:r>
    </w:p>
    <w:p w14:paraId="77C84165" w14:textId="5881BE18" w:rsidR="00A60F43" w:rsidRPr="00E61E3B" w:rsidRDefault="00A60F43" w:rsidP="00A60F43">
      <w:pPr>
        <w:tabs>
          <w:tab w:val="left" w:pos="7485"/>
        </w:tabs>
        <w:spacing w:before="120" w:after="0" w:line="240" w:lineRule="auto"/>
        <w:ind w:right="23"/>
        <w:rPr>
          <w:rFonts w:ascii="Arial" w:hAnsi="Arial" w:cs="Arial"/>
          <w:b/>
          <w:lang w:eastAsia="en-AU"/>
        </w:rPr>
      </w:pPr>
    </w:p>
    <w:p w14:paraId="0466890C" w14:textId="46A880BE" w:rsidR="00A60F43" w:rsidRDefault="00055D98" w:rsidP="00A60F43">
      <w:pPr>
        <w:tabs>
          <w:tab w:val="left" w:pos="7485"/>
        </w:tabs>
        <w:spacing w:before="120" w:after="0" w:line="240" w:lineRule="auto"/>
        <w:ind w:right="23"/>
        <w:rPr>
          <w:rFonts w:ascii="Arial" w:hAnsi="Arial" w:cs="Arial"/>
          <w:b/>
          <w:lang w:eastAsia="en-AU"/>
        </w:rPr>
      </w:pPr>
      <w:r>
        <w:rPr>
          <w:noProof/>
        </w:rPr>
        <w:lastRenderedPageBreak/>
        <w:drawing>
          <wp:inline distT="0" distB="0" distL="0" distR="0" wp14:anchorId="495FC453" wp14:editId="34E14D53">
            <wp:extent cx="5731510" cy="3457575"/>
            <wp:effectExtent l="0" t="0" r="254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457575"/>
                    </a:xfrm>
                    <a:prstGeom prst="rect">
                      <a:avLst/>
                    </a:prstGeom>
                  </pic:spPr>
                </pic:pic>
              </a:graphicData>
            </a:graphic>
          </wp:inline>
        </w:drawing>
      </w:r>
    </w:p>
    <w:p w14:paraId="737EC818" w14:textId="77777777" w:rsidR="00A60F43" w:rsidRPr="00A60F43" w:rsidRDefault="00A60F43" w:rsidP="00A60F43">
      <w:pPr>
        <w:tabs>
          <w:tab w:val="left" w:pos="7485"/>
        </w:tabs>
        <w:spacing w:before="120" w:after="0" w:line="240" w:lineRule="auto"/>
        <w:ind w:right="23"/>
        <w:rPr>
          <w:rFonts w:ascii="Arial" w:hAnsi="Arial" w:cs="Arial"/>
          <w:b/>
          <w:lang w:eastAsia="en-AU"/>
        </w:rPr>
      </w:pPr>
    </w:p>
    <w:p w14:paraId="0597DFD0" w14:textId="6CCCDCAB" w:rsidR="00C96F8B" w:rsidRDefault="00C96F8B" w:rsidP="00C96F8B">
      <w:pPr>
        <w:tabs>
          <w:tab w:val="left" w:pos="7485"/>
        </w:tabs>
        <w:spacing w:before="120" w:after="0" w:line="240" w:lineRule="auto"/>
        <w:ind w:right="23"/>
        <w:rPr>
          <w:rFonts w:ascii="Arial" w:hAnsi="Arial" w:cs="Arial"/>
          <w:bCs/>
          <w:i/>
          <w:iCs/>
          <w:lang w:eastAsia="en-AU"/>
        </w:rPr>
      </w:pPr>
      <w:r w:rsidRPr="00C96F8B">
        <w:rPr>
          <w:rFonts w:ascii="Arial" w:hAnsi="Arial" w:cs="Arial"/>
          <w:bCs/>
          <w:i/>
          <w:iCs/>
          <w:lang w:eastAsia="en-AU"/>
        </w:rPr>
        <w:t xml:space="preserve">Overview </w:t>
      </w:r>
    </w:p>
    <w:p w14:paraId="5BF51D05" w14:textId="77777777" w:rsidR="00C96F8B" w:rsidRPr="00DB74D9" w:rsidRDefault="00C96F8B" w:rsidP="00C96F8B">
      <w:pPr>
        <w:pStyle w:val="ListBullet"/>
        <w:rPr>
          <w:rFonts w:cs="Arial"/>
          <w:sz w:val="22"/>
          <w:szCs w:val="22"/>
        </w:rPr>
      </w:pPr>
      <w:r w:rsidRPr="00DB74D9">
        <w:rPr>
          <w:rFonts w:cs="Arial"/>
          <w:sz w:val="22"/>
          <w:szCs w:val="22"/>
        </w:rPr>
        <w:t>Erection of a Residential Flat Building</w:t>
      </w:r>
      <w:r>
        <w:rPr>
          <w:rFonts w:cs="Arial"/>
          <w:sz w:val="22"/>
          <w:szCs w:val="22"/>
        </w:rPr>
        <w:t xml:space="preserve"> development</w:t>
      </w:r>
      <w:r w:rsidRPr="00DB74D9">
        <w:rPr>
          <w:rFonts w:cs="Arial"/>
          <w:sz w:val="22"/>
          <w:szCs w:val="22"/>
        </w:rPr>
        <w:t>,</w:t>
      </w:r>
      <w:r>
        <w:rPr>
          <w:rFonts w:cs="Arial"/>
          <w:sz w:val="22"/>
          <w:szCs w:val="22"/>
        </w:rPr>
        <w:t xml:space="preserve"> including</w:t>
      </w:r>
    </w:p>
    <w:p w14:paraId="65672919" w14:textId="138DEF12" w:rsidR="00C96F8B" w:rsidRPr="00DB74D9" w:rsidRDefault="00C96F8B" w:rsidP="00C96F8B">
      <w:pPr>
        <w:pStyle w:val="ListBullet2"/>
        <w:rPr>
          <w:rFonts w:cs="Arial"/>
          <w:sz w:val="22"/>
          <w:szCs w:val="22"/>
        </w:rPr>
      </w:pPr>
      <w:r w:rsidRPr="00DB74D9">
        <w:rPr>
          <w:rFonts w:cs="Arial"/>
          <w:sz w:val="22"/>
          <w:szCs w:val="22"/>
        </w:rPr>
        <w:t>25 three-bedroom dwellings distributed across four separate two and three-storey buildings</w:t>
      </w:r>
      <w:r w:rsidR="00A768A6">
        <w:rPr>
          <w:rFonts w:cs="Arial"/>
          <w:sz w:val="22"/>
          <w:szCs w:val="22"/>
        </w:rPr>
        <w:t>. Dwellings range in floor area (GFA) from 139sqm to 279.6sqm. High ceilings, extensive on ground and elevated balcony private open space areas</w:t>
      </w:r>
      <w:r w:rsidR="00BD370F">
        <w:rPr>
          <w:rFonts w:cs="Arial"/>
          <w:sz w:val="22"/>
          <w:szCs w:val="22"/>
        </w:rPr>
        <w:t>, some with private pools and proposed roof top decks feature.</w:t>
      </w:r>
      <w:r w:rsidR="00183666">
        <w:rPr>
          <w:rFonts w:cs="Arial"/>
          <w:sz w:val="22"/>
          <w:szCs w:val="22"/>
        </w:rPr>
        <w:t xml:space="preserve"> The table</w:t>
      </w:r>
      <w:r w:rsidR="00BD370F">
        <w:rPr>
          <w:rFonts w:cs="Arial"/>
          <w:sz w:val="22"/>
          <w:szCs w:val="22"/>
        </w:rPr>
        <w:t xml:space="preserve"> below </w:t>
      </w:r>
      <w:r w:rsidR="00A60F43">
        <w:rPr>
          <w:rFonts w:cs="Arial"/>
          <w:sz w:val="22"/>
          <w:szCs w:val="22"/>
        </w:rPr>
        <w:t>details</w:t>
      </w:r>
      <w:r w:rsidR="00BD370F">
        <w:rPr>
          <w:rFonts w:cs="Arial"/>
          <w:sz w:val="22"/>
          <w:szCs w:val="22"/>
        </w:rPr>
        <w:t xml:space="preserve"> floor areas etc </w:t>
      </w:r>
      <w:r w:rsidR="00A60F43">
        <w:rPr>
          <w:rFonts w:cs="Arial"/>
          <w:sz w:val="22"/>
          <w:szCs w:val="22"/>
        </w:rPr>
        <w:t xml:space="preserve">while </w:t>
      </w:r>
      <w:r w:rsidR="00BD370F">
        <w:rPr>
          <w:rFonts w:cs="Arial"/>
          <w:sz w:val="22"/>
          <w:szCs w:val="22"/>
        </w:rPr>
        <w:t>an architectural plan set by project Architects Hayball provides comprehensive detail including renderings, detail of finish and materiality, floor and site plans</w:t>
      </w:r>
      <w:r w:rsidR="00A60F43">
        <w:rPr>
          <w:rFonts w:cs="Arial"/>
          <w:sz w:val="22"/>
          <w:szCs w:val="22"/>
        </w:rPr>
        <w:t xml:space="preserve"> including basement carparking </w:t>
      </w:r>
      <w:r w:rsidR="00654FFA">
        <w:rPr>
          <w:rFonts w:cs="Arial"/>
          <w:sz w:val="22"/>
          <w:szCs w:val="22"/>
        </w:rPr>
        <w:t>layout etc.</w:t>
      </w:r>
      <w:r w:rsidR="00A60F43">
        <w:rPr>
          <w:rFonts w:cs="Arial"/>
          <w:sz w:val="22"/>
          <w:szCs w:val="22"/>
        </w:rPr>
        <w:t xml:space="preserve"> </w:t>
      </w:r>
      <w:r w:rsidR="00BD370F" w:rsidRPr="00A60F43">
        <w:rPr>
          <w:rFonts w:cs="Arial"/>
          <w:color w:val="FF0000"/>
          <w:sz w:val="22"/>
          <w:szCs w:val="22"/>
        </w:rPr>
        <w:t xml:space="preserve"> </w:t>
      </w:r>
      <w:r w:rsidRPr="00A60F43">
        <w:rPr>
          <w:rFonts w:cs="Arial"/>
          <w:color w:val="FF0000"/>
          <w:sz w:val="22"/>
          <w:szCs w:val="22"/>
        </w:rPr>
        <w:t xml:space="preserve"> </w:t>
      </w:r>
    </w:p>
    <w:p w14:paraId="435D8186" w14:textId="24D5F930" w:rsidR="00EE05D6" w:rsidRPr="00EE05D6" w:rsidRDefault="00C96F8B" w:rsidP="00EE05D6">
      <w:pPr>
        <w:pStyle w:val="ListBullet2"/>
        <w:rPr>
          <w:rFonts w:cs="Arial"/>
          <w:sz w:val="22"/>
          <w:szCs w:val="22"/>
        </w:rPr>
      </w:pPr>
      <w:r>
        <w:rPr>
          <w:rFonts w:cs="Arial"/>
          <w:sz w:val="22"/>
          <w:szCs w:val="22"/>
        </w:rPr>
        <w:t>B</w:t>
      </w:r>
      <w:r w:rsidRPr="00DB74D9">
        <w:rPr>
          <w:rFonts w:cs="Arial"/>
          <w:sz w:val="22"/>
          <w:szCs w:val="22"/>
        </w:rPr>
        <w:t>asement parking level containing 69 total car parking spaces including 7 spaces for visitors (2 or 3 per dwelling)</w:t>
      </w:r>
      <w:r w:rsidR="00055D98">
        <w:rPr>
          <w:rFonts w:cs="Arial"/>
          <w:sz w:val="22"/>
          <w:szCs w:val="22"/>
        </w:rPr>
        <w:t xml:space="preserve">, and cycle parking </w:t>
      </w:r>
      <w:r w:rsidRPr="00DB74D9">
        <w:rPr>
          <w:rFonts w:cs="Arial"/>
          <w:sz w:val="22"/>
          <w:szCs w:val="22"/>
        </w:rPr>
        <w:t>with vehicle access from Milton Street.</w:t>
      </w:r>
    </w:p>
    <w:p w14:paraId="2EBB53F8" w14:textId="02128A45" w:rsidR="00183666" w:rsidRDefault="00183666" w:rsidP="00183666">
      <w:pPr>
        <w:pStyle w:val="ListBullet"/>
        <w:numPr>
          <w:ilvl w:val="0"/>
          <w:numId w:val="0"/>
        </w:numPr>
        <w:ind w:left="340"/>
      </w:pPr>
      <w:r>
        <w:rPr>
          <w:noProof/>
        </w:rPr>
        <w:drawing>
          <wp:inline distT="0" distB="0" distL="0" distR="0" wp14:anchorId="3835F23D" wp14:editId="4C35BE3D">
            <wp:extent cx="5731510" cy="2969260"/>
            <wp:effectExtent l="0" t="0" r="254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2969260"/>
                    </a:xfrm>
                    <a:prstGeom prst="rect">
                      <a:avLst/>
                    </a:prstGeom>
                  </pic:spPr>
                </pic:pic>
              </a:graphicData>
            </a:graphic>
          </wp:inline>
        </w:drawing>
      </w:r>
    </w:p>
    <w:p w14:paraId="1C4F3742" w14:textId="7D986BB2" w:rsidR="00EE05D6" w:rsidRPr="00EE05D6" w:rsidRDefault="00EE05D6" w:rsidP="00EE05D6">
      <w:pPr>
        <w:pStyle w:val="ListBullet2"/>
        <w:rPr>
          <w:rFonts w:cs="Arial"/>
          <w:sz w:val="22"/>
          <w:szCs w:val="22"/>
        </w:rPr>
      </w:pPr>
      <w:r>
        <w:rPr>
          <w:rFonts w:cs="Arial"/>
          <w:sz w:val="22"/>
          <w:szCs w:val="22"/>
        </w:rPr>
        <w:lastRenderedPageBreak/>
        <w:t xml:space="preserve">No subdivision is proposed with this application. </w:t>
      </w:r>
    </w:p>
    <w:p w14:paraId="500C7F63" w14:textId="227E9B78" w:rsidR="00A051CE" w:rsidRDefault="00A051CE" w:rsidP="00C96F8B">
      <w:pPr>
        <w:pStyle w:val="ListBullet2"/>
        <w:rPr>
          <w:rFonts w:cs="Arial"/>
          <w:sz w:val="22"/>
          <w:szCs w:val="22"/>
        </w:rPr>
      </w:pPr>
      <w:r>
        <w:rPr>
          <w:rFonts w:cs="Arial"/>
          <w:sz w:val="22"/>
          <w:szCs w:val="22"/>
        </w:rPr>
        <w:t>The application provides the following description of open space / landscape provision</w:t>
      </w:r>
      <w:r w:rsidR="00183666">
        <w:rPr>
          <w:rFonts w:cs="Arial"/>
          <w:sz w:val="22"/>
          <w:szCs w:val="22"/>
        </w:rPr>
        <w:t xml:space="preserve">, which a key part of the developments overall design philosophy </w:t>
      </w:r>
      <w:r>
        <w:rPr>
          <w:rFonts w:cs="Arial"/>
          <w:sz w:val="22"/>
          <w:szCs w:val="22"/>
        </w:rPr>
        <w:t xml:space="preserve">. </w:t>
      </w:r>
    </w:p>
    <w:p w14:paraId="3DB7BCD6" w14:textId="6A8E788B" w:rsidR="00A051CE" w:rsidRPr="00183666" w:rsidRDefault="00A051CE" w:rsidP="00A051CE">
      <w:pPr>
        <w:pStyle w:val="Default"/>
        <w:rPr>
          <w:i/>
          <w:iCs/>
          <w:sz w:val="22"/>
          <w:szCs w:val="22"/>
        </w:rPr>
      </w:pPr>
      <w:r w:rsidRPr="00183666">
        <w:rPr>
          <w:i/>
          <w:iCs/>
          <w:sz w:val="22"/>
          <w:szCs w:val="22"/>
        </w:rPr>
        <w:t xml:space="preserve">The communal open space is the largest of the landscape areas, being in the order of 1,392sq.m , given its function as a central social space. In order to maintain the intimacy and welcomeness of this space, the communal space is informally divided into a number of sub-spaces via the pool and pathway network. Each sub-space has a distinct function and purpose, best summarised as follows: ‒ The most dominant feature in this communal open space is the linear pool, which is divided by the pathway network. The south west portion of this site contains the largest section of the pool, and lends itself to resort style pool use, containing a series of palm trees and sun loungers. </w:t>
      </w:r>
    </w:p>
    <w:p w14:paraId="5F199E32" w14:textId="77777777" w:rsidR="00A051CE" w:rsidRPr="00183666" w:rsidRDefault="00A051CE" w:rsidP="00A051CE">
      <w:pPr>
        <w:pStyle w:val="Default"/>
        <w:rPr>
          <w:i/>
          <w:iCs/>
          <w:sz w:val="22"/>
          <w:szCs w:val="22"/>
        </w:rPr>
      </w:pPr>
    </w:p>
    <w:p w14:paraId="74D6DB72" w14:textId="77777777" w:rsidR="00A051CE" w:rsidRPr="00183666" w:rsidRDefault="00A051CE" w:rsidP="00A051CE">
      <w:pPr>
        <w:pStyle w:val="Default"/>
        <w:spacing w:after="174"/>
        <w:rPr>
          <w:i/>
          <w:iCs/>
          <w:sz w:val="22"/>
          <w:szCs w:val="22"/>
        </w:rPr>
      </w:pPr>
      <w:r w:rsidRPr="00183666">
        <w:rPr>
          <w:i/>
          <w:iCs/>
          <w:sz w:val="22"/>
          <w:szCs w:val="22"/>
        </w:rPr>
        <w:t xml:space="preserve">‒ The eastern portion of the linear pool provides a slightly more formal space intended for informal dining. </w:t>
      </w:r>
    </w:p>
    <w:p w14:paraId="71ADAB35" w14:textId="77777777" w:rsidR="00A051CE" w:rsidRPr="00183666" w:rsidRDefault="00A051CE" w:rsidP="00A051CE">
      <w:pPr>
        <w:pStyle w:val="Default"/>
        <w:spacing w:after="174"/>
        <w:rPr>
          <w:i/>
          <w:iCs/>
          <w:sz w:val="22"/>
          <w:szCs w:val="22"/>
        </w:rPr>
      </w:pPr>
      <w:r w:rsidRPr="00183666">
        <w:rPr>
          <w:i/>
          <w:iCs/>
          <w:sz w:val="22"/>
          <w:szCs w:val="22"/>
        </w:rPr>
        <w:t xml:space="preserve">‒ The creation of a private and informal space within the north-east portion of the communal open space. The defining feature of this portion is the retention of the large feature fig and supporting planted shade trees, creating natural dappled shade suited for informal dwelling. </w:t>
      </w:r>
    </w:p>
    <w:p w14:paraId="2E8E07C4" w14:textId="77777777" w:rsidR="00A051CE" w:rsidRPr="00183666" w:rsidRDefault="00A051CE" w:rsidP="00A051CE">
      <w:pPr>
        <w:pStyle w:val="Default"/>
        <w:rPr>
          <w:i/>
          <w:iCs/>
          <w:sz w:val="22"/>
          <w:szCs w:val="22"/>
        </w:rPr>
      </w:pPr>
      <w:r w:rsidRPr="00183666">
        <w:rPr>
          <w:i/>
          <w:iCs/>
          <w:sz w:val="22"/>
          <w:szCs w:val="22"/>
        </w:rPr>
        <w:t xml:space="preserve">‒ The north west portion by contrast provides a more formal relaxation space, best defined by the magnesium plunge pool and daybed nooks. </w:t>
      </w:r>
    </w:p>
    <w:p w14:paraId="37F00842" w14:textId="33878833" w:rsidR="00A051CE" w:rsidRPr="00183666" w:rsidRDefault="00A051CE" w:rsidP="00A051CE">
      <w:pPr>
        <w:pStyle w:val="Default"/>
        <w:spacing w:after="162"/>
        <w:rPr>
          <w:i/>
          <w:iCs/>
          <w:sz w:val="22"/>
          <w:szCs w:val="22"/>
        </w:rPr>
      </w:pPr>
      <w:r w:rsidRPr="00183666">
        <w:rPr>
          <w:i/>
          <w:iCs/>
          <w:sz w:val="22"/>
          <w:szCs w:val="22"/>
        </w:rPr>
        <w:t xml:space="preserve">Street setback and verge planting areas by contrast are largely designed for functionality. Large shade are used where possible in this space to provide pedestrian comfort, and feature planting is used to provide a natural wayfinding que. </w:t>
      </w:r>
    </w:p>
    <w:p w14:paraId="0E798A9F" w14:textId="7674B3F3" w:rsidR="00A051CE" w:rsidRPr="00183666" w:rsidRDefault="00A051CE" w:rsidP="00A051CE">
      <w:pPr>
        <w:pStyle w:val="Default"/>
        <w:spacing w:after="162"/>
        <w:rPr>
          <w:i/>
          <w:iCs/>
          <w:sz w:val="22"/>
          <w:szCs w:val="22"/>
        </w:rPr>
      </w:pPr>
      <w:r w:rsidRPr="00183666">
        <w:rPr>
          <w:i/>
          <w:iCs/>
          <w:sz w:val="22"/>
          <w:szCs w:val="22"/>
        </w:rPr>
        <w:t xml:space="preserve">Dwelling courtyard spaces ranging in size from 59.9sq.m to 186.0sq.m and balconies of 31.9m2 and 100.4m2. are designed for privacy, with perimeter planting to serve this function. Each space is designed to be unique, with differing configurations but consistent material and planting themes. </w:t>
      </w:r>
    </w:p>
    <w:p w14:paraId="67C7A38A" w14:textId="08B30C24" w:rsidR="00A051CE" w:rsidRPr="00183666" w:rsidRDefault="00A051CE" w:rsidP="00A051CE">
      <w:pPr>
        <w:pStyle w:val="Default"/>
        <w:spacing w:after="162"/>
        <w:rPr>
          <w:i/>
          <w:iCs/>
          <w:sz w:val="22"/>
          <w:szCs w:val="22"/>
        </w:rPr>
      </w:pPr>
      <w:r w:rsidRPr="00183666">
        <w:rPr>
          <w:i/>
          <w:iCs/>
          <w:sz w:val="22"/>
          <w:szCs w:val="22"/>
        </w:rPr>
        <w:t xml:space="preserve">Landscaping throughout the site has been incorporated to consider, permeability to connectivity locations, screening to maintain privacy where relevant and appropriate integration with adjacent vegetation. The total landscaped area of the site is in the order of 1,392sq.m. </w:t>
      </w:r>
    </w:p>
    <w:p w14:paraId="70D9E4A8" w14:textId="16D491AD" w:rsidR="00A051CE" w:rsidRPr="00183666" w:rsidRDefault="00A051CE" w:rsidP="00A051CE">
      <w:pPr>
        <w:pStyle w:val="Default"/>
        <w:rPr>
          <w:i/>
          <w:iCs/>
          <w:sz w:val="22"/>
          <w:szCs w:val="22"/>
        </w:rPr>
      </w:pPr>
      <w:r w:rsidRPr="00183666">
        <w:rPr>
          <w:i/>
          <w:iCs/>
          <w:sz w:val="22"/>
          <w:szCs w:val="22"/>
        </w:rPr>
        <w:t xml:space="preserve">Deep Soil Zones are provided along the periphery of the site and within the central communal areas, which equate to in the order of 527.32sq.m, or 8.88% of the site. This is supported by planting on structure with a substantial depth of 1.2 metres, allowing for planting of trees. </w:t>
      </w:r>
    </w:p>
    <w:p w14:paraId="46F51D21" w14:textId="56D9B79C" w:rsidR="00183666" w:rsidRDefault="00A051CE" w:rsidP="00A051CE">
      <w:pPr>
        <w:pStyle w:val="Default"/>
        <w:rPr>
          <w:i/>
          <w:iCs/>
          <w:sz w:val="22"/>
          <w:szCs w:val="22"/>
        </w:rPr>
      </w:pPr>
      <w:r w:rsidRPr="00183666">
        <w:rPr>
          <w:i/>
          <w:iCs/>
          <w:sz w:val="22"/>
          <w:szCs w:val="22"/>
        </w:rPr>
        <w:t>In terms of site constraints, the bushfire management requirement to limit canopy coverage in proximity to the buildings has been acknowledged and addressed within the proposed landscaping design. The final design has maximised the achievable tree density, whilst also meeting the bushfire canopy coverage requirements, and maintaining usable outdoor space.</w:t>
      </w:r>
    </w:p>
    <w:p w14:paraId="7965B74E" w14:textId="77777777" w:rsidR="00183666" w:rsidRDefault="00183666" w:rsidP="00A051CE">
      <w:pPr>
        <w:pStyle w:val="Default"/>
        <w:rPr>
          <w:i/>
          <w:iCs/>
          <w:sz w:val="22"/>
          <w:szCs w:val="22"/>
        </w:rPr>
      </w:pPr>
    </w:p>
    <w:p w14:paraId="25139E26" w14:textId="278AD9E4" w:rsidR="00A051CE" w:rsidRDefault="00183666" w:rsidP="00183666">
      <w:pPr>
        <w:pStyle w:val="Default"/>
        <w:rPr>
          <w:sz w:val="22"/>
          <w:szCs w:val="22"/>
        </w:rPr>
      </w:pPr>
      <w:r>
        <w:rPr>
          <w:sz w:val="22"/>
          <w:szCs w:val="22"/>
        </w:rPr>
        <w:t>See Integrated landscape master plan below.</w:t>
      </w:r>
    </w:p>
    <w:p w14:paraId="478A6C88" w14:textId="77777777" w:rsidR="00183666" w:rsidRPr="00183666" w:rsidRDefault="00183666" w:rsidP="00183666">
      <w:pPr>
        <w:pStyle w:val="Default"/>
        <w:rPr>
          <w:sz w:val="22"/>
          <w:szCs w:val="22"/>
        </w:rPr>
      </w:pPr>
    </w:p>
    <w:p w14:paraId="358B4BEF" w14:textId="098EB6F7" w:rsidR="001A7469" w:rsidRPr="00EE05D6" w:rsidRDefault="00183666" w:rsidP="00EE05D6">
      <w:pPr>
        <w:pStyle w:val="ListBullet2"/>
        <w:numPr>
          <w:ilvl w:val="0"/>
          <w:numId w:val="0"/>
        </w:numPr>
        <w:rPr>
          <w:rFonts w:cs="Arial"/>
          <w:i/>
          <w:iCs/>
          <w:sz w:val="22"/>
          <w:szCs w:val="22"/>
        </w:rPr>
      </w:pPr>
      <w:r>
        <w:rPr>
          <w:noProof/>
        </w:rPr>
        <w:lastRenderedPageBreak/>
        <w:drawing>
          <wp:inline distT="0" distB="0" distL="0" distR="0" wp14:anchorId="203A92FB" wp14:editId="60E8EA42">
            <wp:extent cx="4229100" cy="430687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46833" cy="4324938"/>
                    </a:xfrm>
                    <a:prstGeom prst="rect">
                      <a:avLst/>
                    </a:prstGeom>
                  </pic:spPr>
                </pic:pic>
              </a:graphicData>
            </a:graphic>
          </wp:inline>
        </w:drawing>
      </w:r>
    </w:p>
    <w:p w14:paraId="15429C13" w14:textId="253879E9" w:rsidR="00BD370F" w:rsidRDefault="00BD370F" w:rsidP="00BD370F">
      <w:pPr>
        <w:pStyle w:val="ListBullet"/>
        <w:numPr>
          <w:ilvl w:val="0"/>
          <w:numId w:val="0"/>
        </w:numPr>
        <w:ind w:left="340" w:hanging="340"/>
        <w:rPr>
          <w:sz w:val="22"/>
          <w:szCs w:val="22"/>
        </w:rPr>
      </w:pPr>
    </w:p>
    <w:p w14:paraId="4CFB1723" w14:textId="77777777" w:rsidR="00B26EE5" w:rsidRPr="001A7469" w:rsidRDefault="00B26EE5" w:rsidP="00BD370F">
      <w:pPr>
        <w:pStyle w:val="ListBullet"/>
        <w:numPr>
          <w:ilvl w:val="0"/>
          <w:numId w:val="0"/>
        </w:numPr>
        <w:ind w:left="340" w:hanging="340"/>
        <w:rPr>
          <w:sz w:val="22"/>
          <w:szCs w:val="22"/>
        </w:rPr>
      </w:pPr>
    </w:p>
    <w:p w14:paraId="4EC5ADF0" w14:textId="34C01CFF" w:rsidR="001707CA" w:rsidRDefault="00BD135A" w:rsidP="001707CA">
      <w:pPr>
        <w:pStyle w:val="ListBullet"/>
        <w:numPr>
          <w:ilvl w:val="0"/>
          <w:numId w:val="0"/>
        </w:numPr>
        <w:ind w:left="340" w:hanging="340"/>
        <w:rPr>
          <w:i/>
          <w:iCs/>
          <w:sz w:val="22"/>
          <w:szCs w:val="22"/>
        </w:rPr>
      </w:pPr>
      <w:r>
        <w:rPr>
          <w:i/>
          <w:iCs/>
          <w:sz w:val="22"/>
          <w:szCs w:val="22"/>
        </w:rPr>
        <w:t>Existing vegetation and t</w:t>
      </w:r>
      <w:r w:rsidR="001707CA" w:rsidRPr="001707CA">
        <w:rPr>
          <w:i/>
          <w:iCs/>
          <w:sz w:val="22"/>
          <w:szCs w:val="22"/>
        </w:rPr>
        <w:t xml:space="preserve">ree removal </w:t>
      </w:r>
    </w:p>
    <w:p w14:paraId="7F488E0E" w14:textId="22654378" w:rsidR="002260CD" w:rsidRPr="00A724A7" w:rsidRDefault="00EB594A" w:rsidP="00EE5C14">
      <w:pPr>
        <w:pStyle w:val="ListBullet"/>
        <w:numPr>
          <w:ilvl w:val="0"/>
          <w:numId w:val="0"/>
        </w:numPr>
        <w:rPr>
          <w:sz w:val="22"/>
          <w:szCs w:val="22"/>
        </w:rPr>
      </w:pPr>
      <w:r>
        <w:rPr>
          <w:sz w:val="22"/>
          <w:szCs w:val="22"/>
        </w:rPr>
        <w:t xml:space="preserve">Based on an Arborists </w:t>
      </w:r>
      <w:r w:rsidR="00F12B0D">
        <w:rPr>
          <w:sz w:val="22"/>
          <w:szCs w:val="22"/>
        </w:rPr>
        <w:t>R</w:t>
      </w:r>
      <w:r>
        <w:rPr>
          <w:sz w:val="22"/>
          <w:szCs w:val="22"/>
        </w:rPr>
        <w:t>eport</w:t>
      </w:r>
      <w:r w:rsidR="00B26EE5">
        <w:rPr>
          <w:sz w:val="22"/>
          <w:szCs w:val="22"/>
        </w:rPr>
        <w:t>, an e</w:t>
      </w:r>
      <w:r w:rsidR="00F12B0D">
        <w:rPr>
          <w:sz w:val="22"/>
          <w:szCs w:val="22"/>
        </w:rPr>
        <w:t xml:space="preserve">cological </w:t>
      </w:r>
      <w:r w:rsidR="00B26EE5">
        <w:rPr>
          <w:sz w:val="22"/>
          <w:szCs w:val="22"/>
        </w:rPr>
        <w:t>a</w:t>
      </w:r>
      <w:r w:rsidR="00F12B0D">
        <w:rPr>
          <w:sz w:val="22"/>
          <w:szCs w:val="22"/>
        </w:rPr>
        <w:t xml:space="preserve">ssessment </w:t>
      </w:r>
      <w:r>
        <w:rPr>
          <w:sz w:val="22"/>
          <w:szCs w:val="22"/>
        </w:rPr>
        <w:t>provided with the application</w:t>
      </w:r>
      <w:r w:rsidR="00E11C26">
        <w:rPr>
          <w:sz w:val="22"/>
          <w:szCs w:val="22"/>
        </w:rPr>
        <w:t>,</w:t>
      </w:r>
      <w:r w:rsidR="00B26EE5">
        <w:rPr>
          <w:sz w:val="22"/>
          <w:szCs w:val="22"/>
        </w:rPr>
        <w:t xml:space="preserve"> </w:t>
      </w:r>
      <w:r>
        <w:rPr>
          <w:sz w:val="22"/>
          <w:szCs w:val="22"/>
        </w:rPr>
        <w:t xml:space="preserve">and observation existing tree cover is a combination </w:t>
      </w:r>
      <w:r w:rsidR="00BD135A">
        <w:rPr>
          <w:sz w:val="22"/>
          <w:szCs w:val="22"/>
        </w:rPr>
        <w:t xml:space="preserve">of </w:t>
      </w:r>
      <w:r>
        <w:rPr>
          <w:sz w:val="22"/>
          <w:szCs w:val="22"/>
        </w:rPr>
        <w:t xml:space="preserve">some </w:t>
      </w:r>
      <w:r w:rsidR="00BD135A">
        <w:rPr>
          <w:sz w:val="22"/>
          <w:szCs w:val="22"/>
        </w:rPr>
        <w:t>littoral rainforest species</w:t>
      </w:r>
      <w:r w:rsidR="00BC3C2F">
        <w:rPr>
          <w:sz w:val="22"/>
          <w:szCs w:val="22"/>
        </w:rPr>
        <w:t xml:space="preserve"> </w:t>
      </w:r>
      <w:r>
        <w:rPr>
          <w:sz w:val="22"/>
          <w:szCs w:val="22"/>
        </w:rPr>
        <w:t xml:space="preserve">including a semi mature Moreton Bay Fig and </w:t>
      </w:r>
      <w:r w:rsidR="00BC3C2F">
        <w:rPr>
          <w:sz w:val="22"/>
          <w:szCs w:val="22"/>
        </w:rPr>
        <w:t>mixed exotics</w:t>
      </w:r>
      <w:r>
        <w:rPr>
          <w:sz w:val="22"/>
          <w:szCs w:val="22"/>
        </w:rPr>
        <w:t xml:space="preserve">. It is probable that most of these trees are </w:t>
      </w:r>
      <w:r w:rsidR="000A5B7F">
        <w:rPr>
          <w:sz w:val="22"/>
          <w:szCs w:val="22"/>
        </w:rPr>
        <w:t>historically introduced landscaping</w:t>
      </w:r>
      <w:r>
        <w:rPr>
          <w:sz w:val="22"/>
          <w:szCs w:val="22"/>
        </w:rPr>
        <w:t>. An extract from c</w:t>
      </w:r>
      <w:r w:rsidRPr="00A724A7">
        <w:rPr>
          <w:sz w:val="22"/>
          <w:szCs w:val="22"/>
        </w:rPr>
        <w:t xml:space="preserve">ouncils mapping identifies that the site is </w:t>
      </w:r>
      <w:r w:rsidR="00BD247C">
        <w:rPr>
          <w:sz w:val="22"/>
          <w:szCs w:val="22"/>
        </w:rPr>
        <w:t xml:space="preserve">partly </w:t>
      </w:r>
      <w:r w:rsidRPr="00A724A7">
        <w:rPr>
          <w:sz w:val="22"/>
          <w:szCs w:val="22"/>
        </w:rPr>
        <w:t>occupied by HEV</w:t>
      </w:r>
      <w:r w:rsidR="00BC3C2F">
        <w:rPr>
          <w:sz w:val="22"/>
          <w:szCs w:val="22"/>
        </w:rPr>
        <w:t xml:space="preserve">. The site is not mapped littoral rainforest under the SEPP nor is it in a littoral rainforest buffer area. </w:t>
      </w:r>
      <w:r w:rsidR="000A5B7F">
        <w:rPr>
          <w:sz w:val="22"/>
          <w:szCs w:val="22"/>
        </w:rPr>
        <w:t xml:space="preserve"> </w:t>
      </w:r>
      <w:r w:rsidR="00A724A7" w:rsidRPr="00A724A7">
        <w:rPr>
          <w:sz w:val="22"/>
          <w:szCs w:val="22"/>
        </w:rPr>
        <w:t xml:space="preserve"> </w:t>
      </w:r>
    </w:p>
    <w:p w14:paraId="588A99E3" w14:textId="1BB91ABA" w:rsidR="00A724A7" w:rsidRDefault="00A724A7" w:rsidP="001707CA">
      <w:pPr>
        <w:pStyle w:val="ListBullet"/>
        <w:numPr>
          <w:ilvl w:val="0"/>
          <w:numId w:val="0"/>
        </w:numPr>
        <w:ind w:left="340" w:hanging="340"/>
        <w:rPr>
          <w:i/>
          <w:iCs/>
          <w:sz w:val="22"/>
          <w:szCs w:val="22"/>
        </w:rPr>
      </w:pPr>
      <w:r>
        <w:rPr>
          <w:noProof/>
        </w:rPr>
        <w:lastRenderedPageBreak/>
        <w:drawing>
          <wp:inline distT="0" distB="0" distL="0" distR="0" wp14:anchorId="27431E39" wp14:editId="7DA531DF">
            <wp:extent cx="5731510" cy="4758055"/>
            <wp:effectExtent l="0" t="0" r="254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4758055"/>
                    </a:xfrm>
                    <a:prstGeom prst="rect">
                      <a:avLst/>
                    </a:prstGeom>
                  </pic:spPr>
                </pic:pic>
              </a:graphicData>
            </a:graphic>
          </wp:inline>
        </w:drawing>
      </w:r>
    </w:p>
    <w:p w14:paraId="701C3A85" w14:textId="5E638B99" w:rsidR="00A724A7" w:rsidRDefault="000A5B7F" w:rsidP="001707CA">
      <w:pPr>
        <w:pStyle w:val="ListBullet"/>
        <w:numPr>
          <w:ilvl w:val="0"/>
          <w:numId w:val="0"/>
        </w:numPr>
        <w:ind w:left="340" w:hanging="340"/>
        <w:rPr>
          <w:i/>
          <w:iCs/>
          <w:sz w:val="22"/>
          <w:szCs w:val="22"/>
        </w:rPr>
      </w:pPr>
      <w:r>
        <w:rPr>
          <w:i/>
          <w:iCs/>
          <w:sz w:val="22"/>
          <w:szCs w:val="22"/>
        </w:rPr>
        <w:t xml:space="preserve">Image </w:t>
      </w:r>
      <w:r w:rsidR="00B26EE5">
        <w:rPr>
          <w:i/>
          <w:iCs/>
          <w:sz w:val="22"/>
          <w:szCs w:val="22"/>
        </w:rPr>
        <w:t xml:space="preserve">from Councils mapping identifying </w:t>
      </w:r>
      <w:r>
        <w:rPr>
          <w:i/>
          <w:iCs/>
          <w:sz w:val="22"/>
          <w:szCs w:val="22"/>
        </w:rPr>
        <w:t xml:space="preserve">HEV vegetation </w:t>
      </w:r>
    </w:p>
    <w:p w14:paraId="7C2782E8" w14:textId="58DEE252" w:rsidR="00A724A7" w:rsidRPr="00BD135A" w:rsidRDefault="00BC3C2F" w:rsidP="00EC6077">
      <w:pPr>
        <w:pStyle w:val="ListBullet"/>
        <w:numPr>
          <w:ilvl w:val="0"/>
          <w:numId w:val="0"/>
        </w:numPr>
        <w:rPr>
          <w:sz w:val="22"/>
          <w:szCs w:val="22"/>
        </w:rPr>
      </w:pPr>
      <w:r>
        <w:rPr>
          <w:sz w:val="22"/>
          <w:szCs w:val="22"/>
        </w:rPr>
        <w:t xml:space="preserve">The development requires the site to be cleared of all vegetation, including the Moreton Bay Fig. A comprehensive landscaping plan is provided with the application. This plan emphasises native planting based on the compensatory </w:t>
      </w:r>
      <w:r w:rsidR="00F12B0D">
        <w:rPr>
          <w:sz w:val="22"/>
          <w:szCs w:val="22"/>
        </w:rPr>
        <w:t xml:space="preserve">planting </w:t>
      </w:r>
      <w:r>
        <w:rPr>
          <w:sz w:val="22"/>
          <w:szCs w:val="22"/>
        </w:rPr>
        <w:t>ratio</w:t>
      </w:r>
      <w:r w:rsidR="00F12B0D">
        <w:rPr>
          <w:sz w:val="22"/>
          <w:szCs w:val="22"/>
        </w:rPr>
        <w:t>s</w:t>
      </w:r>
      <w:r>
        <w:rPr>
          <w:sz w:val="22"/>
          <w:szCs w:val="22"/>
        </w:rPr>
        <w:t xml:space="preserve"> set in Councils BDCP 2014 Biodiversity Chapter.  </w:t>
      </w:r>
      <w:r w:rsidR="00F12B0D">
        <w:rPr>
          <w:sz w:val="22"/>
          <w:szCs w:val="22"/>
        </w:rPr>
        <w:t xml:space="preserve">Both the applicants Arborist and Councils Arborist conclude that the Moreton Bay Fig is not in good condition having been historically contained by a circular concrete planter and surrounding paved courtyard. Both also agree that the extent of works </w:t>
      </w:r>
      <w:r w:rsidR="00DA1A49">
        <w:rPr>
          <w:sz w:val="22"/>
          <w:szCs w:val="22"/>
        </w:rPr>
        <w:t xml:space="preserve">proposed </w:t>
      </w:r>
      <w:r w:rsidR="00F12B0D">
        <w:rPr>
          <w:sz w:val="22"/>
          <w:szCs w:val="22"/>
        </w:rPr>
        <w:t xml:space="preserve">around the tree will further compromise its future survival. Appropriately located compensatory planting is proposed. </w:t>
      </w:r>
      <w:r w:rsidR="00A768A6">
        <w:rPr>
          <w:sz w:val="22"/>
          <w:szCs w:val="22"/>
        </w:rPr>
        <w:t xml:space="preserve">The proposed landscaping plan </w:t>
      </w:r>
      <w:r w:rsidR="001E2346">
        <w:rPr>
          <w:sz w:val="22"/>
          <w:szCs w:val="22"/>
        </w:rPr>
        <w:t xml:space="preserve">and </w:t>
      </w:r>
      <w:r w:rsidR="00A768A6">
        <w:rPr>
          <w:sz w:val="22"/>
          <w:szCs w:val="22"/>
        </w:rPr>
        <w:t>compensatory native plating regime is also informed by the sites mapped fire risk.</w:t>
      </w:r>
      <w:r>
        <w:rPr>
          <w:sz w:val="22"/>
          <w:szCs w:val="22"/>
        </w:rPr>
        <w:t xml:space="preserve">  </w:t>
      </w:r>
    </w:p>
    <w:p w14:paraId="33E1ABA1" w14:textId="73820C5D" w:rsidR="00A724A7" w:rsidRDefault="00A724A7" w:rsidP="001707CA">
      <w:pPr>
        <w:pStyle w:val="ListBullet"/>
        <w:numPr>
          <w:ilvl w:val="0"/>
          <w:numId w:val="0"/>
        </w:numPr>
        <w:ind w:left="340" w:hanging="340"/>
        <w:rPr>
          <w:i/>
          <w:iCs/>
          <w:sz w:val="22"/>
          <w:szCs w:val="22"/>
        </w:rPr>
      </w:pPr>
    </w:p>
    <w:p w14:paraId="5F21338F" w14:textId="17C3E4D2" w:rsidR="00A724A7" w:rsidRDefault="00A724A7" w:rsidP="001707CA">
      <w:pPr>
        <w:pStyle w:val="ListBullet"/>
        <w:numPr>
          <w:ilvl w:val="0"/>
          <w:numId w:val="0"/>
        </w:numPr>
        <w:ind w:left="340" w:hanging="340"/>
        <w:rPr>
          <w:i/>
          <w:iCs/>
          <w:sz w:val="22"/>
          <w:szCs w:val="22"/>
        </w:rPr>
      </w:pPr>
    </w:p>
    <w:p w14:paraId="512E0708" w14:textId="6DD0A754" w:rsidR="00A724A7" w:rsidRDefault="00A724A7" w:rsidP="001707CA">
      <w:pPr>
        <w:pStyle w:val="ListBullet"/>
        <w:numPr>
          <w:ilvl w:val="0"/>
          <w:numId w:val="0"/>
        </w:numPr>
        <w:ind w:left="340" w:hanging="340"/>
        <w:rPr>
          <w:i/>
          <w:iCs/>
          <w:sz w:val="22"/>
          <w:szCs w:val="22"/>
        </w:rPr>
      </w:pPr>
    </w:p>
    <w:p w14:paraId="78B03128" w14:textId="1A5ABE40" w:rsidR="00A724A7" w:rsidRDefault="00A724A7" w:rsidP="001707CA">
      <w:pPr>
        <w:pStyle w:val="ListBullet"/>
        <w:numPr>
          <w:ilvl w:val="0"/>
          <w:numId w:val="0"/>
        </w:numPr>
        <w:ind w:left="340" w:hanging="340"/>
        <w:rPr>
          <w:i/>
          <w:iCs/>
          <w:sz w:val="22"/>
          <w:szCs w:val="22"/>
        </w:rPr>
      </w:pPr>
    </w:p>
    <w:p w14:paraId="26415453" w14:textId="334CBB09" w:rsidR="00A724A7" w:rsidRDefault="00A724A7" w:rsidP="001707CA">
      <w:pPr>
        <w:pStyle w:val="ListBullet"/>
        <w:numPr>
          <w:ilvl w:val="0"/>
          <w:numId w:val="0"/>
        </w:numPr>
        <w:ind w:left="340" w:hanging="340"/>
        <w:rPr>
          <w:i/>
          <w:iCs/>
          <w:sz w:val="22"/>
          <w:szCs w:val="22"/>
        </w:rPr>
      </w:pPr>
    </w:p>
    <w:p w14:paraId="21B01BAB" w14:textId="7C2228F6" w:rsidR="00A724A7" w:rsidRDefault="00A724A7" w:rsidP="001707CA">
      <w:pPr>
        <w:pStyle w:val="ListBullet"/>
        <w:numPr>
          <w:ilvl w:val="0"/>
          <w:numId w:val="0"/>
        </w:numPr>
        <w:ind w:left="340" w:hanging="340"/>
        <w:rPr>
          <w:i/>
          <w:iCs/>
          <w:sz w:val="22"/>
          <w:szCs w:val="22"/>
        </w:rPr>
      </w:pPr>
    </w:p>
    <w:p w14:paraId="458A6E43" w14:textId="6AB4D4C8" w:rsidR="00A724A7" w:rsidRDefault="00A724A7" w:rsidP="001707CA">
      <w:pPr>
        <w:pStyle w:val="ListBullet"/>
        <w:numPr>
          <w:ilvl w:val="0"/>
          <w:numId w:val="0"/>
        </w:numPr>
        <w:ind w:left="340" w:hanging="340"/>
        <w:rPr>
          <w:i/>
          <w:iCs/>
          <w:sz w:val="22"/>
          <w:szCs w:val="22"/>
        </w:rPr>
      </w:pPr>
    </w:p>
    <w:p w14:paraId="3653F1B2" w14:textId="77777777" w:rsidR="00A724A7" w:rsidRDefault="00A724A7" w:rsidP="001707CA">
      <w:pPr>
        <w:pStyle w:val="ListBullet"/>
        <w:numPr>
          <w:ilvl w:val="0"/>
          <w:numId w:val="0"/>
        </w:numPr>
        <w:ind w:left="340" w:hanging="340"/>
        <w:rPr>
          <w:i/>
          <w:iCs/>
          <w:sz w:val="22"/>
          <w:szCs w:val="22"/>
        </w:rPr>
      </w:pPr>
    </w:p>
    <w:p w14:paraId="7F65508E" w14:textId="6CD0596F" w:rsidR="00805F6B" w:rsidRDefault="00805F6B" w:rsidP="001707CA">
      <w:pPr>
        <w:pStyle w:val="ListBullet"/>
        <w:numPr>
          <w:ilvl w:val="0"/>
          <w:numId w:val="0"/>
        </w:numPr>
        <w:ind w:left="340" w:hanging="340"/>
        <w:rPr>
          <w:i/>
          <w:iCs/>
          <w:sz w:val="22"/>
          <w:szCs w:val="22"/>
        </w:rPr>
      </w:pPr>
    </w:p>
    <w:p w14:paraId="50C8580E" w14:textId="30E6F80A" w:rsidR="001707CA" w:rsidRDefault="001707CA" w:rsidP="001707CA">
      <w:pPr>
        <w:pStyle w:val="ListBullet"/>
        <w:numPr>
          <w:ilvl w:val="0"/>
          <w:numId w:val="0"/>
        </w:numPr>
        <w:ind w:left="340" w:hanging="340"/>
        <w:rPr>
          <w:i/>
          <w:iCs/>
          <w:sz w:val="22"/>
          <w:szCs w:val="22"/>
        </w:rPr>
      </w:pPr>
    </w:p>
    <w:p w14:paraId="27C66124" w14:textId="5D454F7A" w:rsidR="001707CA" w:rsidRDefault="001707CA" w:rsidP="001707CA">
      <w:pPr>
        <w:pStyle w:val="ListBullet"/>
        <w:numPr>
          <w:ilvl w:val="0"/>
          <w:numId w:val="0"/>
        </w:numPr>
        <w:ind w:left="340" w:hanging="340"/>
        <w:rPr>
          <w:i/>
          <w:iCs/>
          <w:sz w:val="22"/>
          <w:szCs w:val="22"/>
        </w:rPr>
      </w:pPr>
      <w:r>
        <w:rPr>
          <w:i/>
          <w:iCs/>
          <w:sz w:val="22"/>
          <w:szCs w:val="22"/>
        </w:rPr>
        <w:t xml:space="preserve">Earthworks </w:t>
      </w:r>
      <w:r w:rsidR="00226D6E">
        <w:rPr>
          <w:i/>
          <w:iCs/>
          <w:sz w:val="22"/>
          <w:szCs w:val="22"/>
        </w:rPr>
        <w:t>and civil works</w:t>
      </w:r>
      <w:r w:rsidR="008869DE">
        <w:rPr>
          <w:i/>
          <w:iCs/>
          <w:sz w:val="22"/>
          <w:szCs w:val="22"/>
        </w:rPr>
        <w:t xml:space="preserve"> including </w:t>
      </w:r>
      <w:r w:rsidR="000B7AA4">
        <w:rPr>
          <w:i/>
          <w:iCs/>
          <w:sz w:val="22"/>
          <w:szCs w:val="22"/>
        </w:rPr>
        <w:t>stormwater.</w:t>
      </w:r>
    </w:p>
    <w:p w14:paraId="0D6FA863" w14:textId="769DE56A" w:rsidR="00DA1A49" w:rsidRDefault="00C00D5D" w:rsidP="00EC6077">
      <w:pPr>
        <w:pStyle w:val="ListBullet"/>
        <w:numPr>
          <w:ilvl w:val="0"/>
          <w:numId w:val="0"/>
        </w:numPr>
        <w:rPr>
          <w:color w:val="FF0000"/>
          <w:sz w:val="22"/>
          <w:szCs w:val="22"/>
        </w:rPr>
      </w:pPr>
      <w:r>
        <w:rPr>
          <w:sz w:val="22"/>
          <w:szCs w:val="22"/>
        </w:rPr>
        <w:t>The total site will be subject to cut and fill. A</w:t>
      </w:r>
      <w:r w:rsidR="00B130BD">
        <w:rPr>
          <w:sz w:val="22"/>
          <w:szCs w:val="22"/>
        </w:rPr>
        <w:t>ll</w:t>
      </w:r>
      <w:r w:rsidR="001707CA" w:rsidRPr="001707CA">
        <w:rPr>
          <w:sz w:val="22"/>
          <w:szCs w:val="22"/>
        </w:rPr>
        <w:t xml:space="preserve"> car parking will be provided in a below ground basement carpark with </w:t>
      </w:r>
      <w:r w:rsidR="001707CA">
        <w:rPr>
          <w:sz w:val="22"/>
          <w:szCs w:val="22"/>
        </w:rPr>
        <w:t xml:space="preserve">a </w:t>
      </w:r>
      <w:r w:rsidR="001707CA" w:rsidRPr="001707CA">
        <w:rPr>
          <w:sz w:val="22"/>
          <w:szCs w:val="22"/>
        </w:rPr>
        <w:t xml:space="preserve">post excavation level of 0.3AHD </w:t>
      </w:r>
      <w:r w:rsidR="001707CA">
        <w:rPr>
          <w:sz w:val="22"/>
          <w:szCs w:val="22"/>
        </w:rPr>
        <w:t xml:space="preserve">and a </w:t>
      </w:r>
      <w:r w:rsidR="001707CA" w:rsidRPr="001707CA">
        <w:rPr>
          <w:sz w:val="22"/>
          <w:szCs w:val="22"/>
        </w:rPr>
        <w:t xml:space="preserve">ground floor level of 5.0AHD. </w:t>
      </w:r>
      <w:r w:rsidR="00A724A7">
        <w:rPr>
          <w:sz w:val="22"/>
          <w:szCs w:val="22"/>
        </w:rPr>
        <w:t xml:space="preserve">Image 8 below </w:t>
      </w:r>
      <w:r w:rsidR="00B130BD">
        <w:rPr>
          <w:sz w:val="22"/>
          <w:szCs w:val="22"/>
        </w:rPr>
        <w:t xml:space="preserve">details </w:t>
      </w:r>
      <w:r>
        <w:rPr>
          <w:sz w:val="22"/>
          <w:szCs w:val="22"/>
        </w:rPr>
        <w:t xml:space="preserve">cut and fill across the site. </w:t>
      </w:r>
      <w:r w:rsidR="00226D6E">
        <w:rPr>
          <w:sz w:val="22"/>
          <w:szCs w:val="22"/>
        </w:rPr>
        <w:t xml:space="preserve">An </w:t>
      </w:r>
      <w:r w:rsidR="00226D6E" w:rsidRPr="00226D6E">
        <w:rPr>
          <w:sz w:val="22"/>
          <w:szCs w:val="22"/>
        </w:rPr>
        <w:t>existing sewer line traversing the site will be capped at the site boundary</w:t>
      </w:r>
      <w:r w:rsidR="008869DE">
        <w:rPr>
          <w:sz w:val="22"/>
          <w:szCs w:val="22"/>
        </w:rPr>
        <w:t xml:space="preserve">, </w:t>
      </w:r>
      <w:r w:rsidR="00DA1A49" w:rsidRPr="00226D6E">
        <w:rPr>
          <w:sz w:val="22"/>
          <w:szCs w:val="22"/>
        </w:rPr>
        <w:t>decommissioned,</w:t>
      </w:r>
      <w:r w:rsidR="008869DE">
        <w:rPr>
          <w:sz w:val="22"/>
          <w:szCs w:val="22"/>
        </w:rPr>
        <w:t xml:space="preserve"> and replaced</w:t>
      </w:r>
      <w:r w:rsidR="00226D6E" w:rsidRPr="00226D6E">
        <w:rPr>
          <w:sz w:val="22"/>
          <w:szCs w:val="22"/>
        </w:rPr>
        <w:t xml:space="preserve">. </w:t>
      </w:r>
      <w:r>
        <w:rPr>
          <w:sz w:val="22"/>
          <w:szCs w:val="22"/>
        </w:rPr>
        <w:t xml:space="preserve">A full set of civil plans </w:t>
      </w:r>
      <w:r w:rsidR="008869DE">
        <w:rPr>
          <w:sz w:val="22"/>
          <w:szCs w:val="22"/>
        </w:rPr>
        <w:t xml:space="preserve">detailing cut levels etc and a new sewer line design and location </w:t>
      </w:r>
      <w:r>
        <w:rPr>
          <w:sz w:val="22"/>
          <w:szCs w:val="22"/>
        </w:rPr>
        <w:t xml:space="preserve">is </w:t>
      </w:r>
      <w:r w:rsidR="00C70B36">
        <w:rPr>
          <w:sz w:val="22"/>
          <w:szCs w:val="22"/>
        </w:rPr>
        <w:t>provided with the application.</w:t>
      </w:r>
    </w:p>
    <w:p w14:paraId="645B877E" w14:textId="1AB55A3C" w:rsidR="001707CA" w:rsidRPr="00A724A7" w:rsidRDefault="008869DE" w:rsidP="00EC6077">
      <w:pPr>
        <w:pStyle w:val="ListBullet"/>
        <w:numPr>
          <w:ilvl w:val="0"/>
          <w:numId w:val="0"/>
        </w:numPr>
        <w:rPr>
          <w:color w:val="FF0000"/>
          <w:sz w:val="22"/>
          <w:szCs w:val="22"/>
        </w:rPr>
      </w:pPr>
      <w:r w:rsidRPr="008869DE">
        <w:rPr>
          <w:color w:val="auto"/>
          <w:sz w:val="22"/>
          <w:szCs w:val="22"/>
        </w:rPr>
        <w:t xml:space="preserve">As discussed above under issues </w:t>
      </w:r>
      <w:r>
        <w:rPr>
          <w:color w:val="auto"/>
          <w:sz w:val="22"/>
          <w:szCs w:val="22"/>
        </w:rPr>
        <w:t>‘key issues’</w:t>
      </w:r>
      <w:r w:rsidR="00DA1A49">
        <w:rPr>
          <w:color w:val="auto"/>
          <w:sz w:val="22"/>
          <w:szCs w:val="22"/>
        </w:rPr>
        <w:t>,</w:t>
      </w:r>
      <w:r>
        <w:rPr>
          <w:color w:val="auto"/>
          <w:sz w:val="22"/>
          <w:szCs w:val="22"/>
        </w:rPr>
        <w:t xml:space="preserve"> a new stormwater line will be developed under Shirley Street then running down Milton Road to the south discharging </w:t>
      </w:r>
      <w:r w:rsidR="00C70B36">
        <w:rPr>
          <w:color w:val="auto"/>
          <w:sz w:val="22"/>
          <w:szCs w:val="22"/>
        </w:rPr>
        <w:t xml:space="preserve">via </w:t>
      </w:r>
      <w:r>
        <w:rPr>
          <w:color w:val="auto"/>
          <w:sz w:val="22"/>
          <w:szCs w:val="22"/>
        </w:rPr>
        <w:t>new head works at the end of Milton Road. This eliminates the need to discharge stormwater into the rail corridor</w:t>
      </w:r>
      <w:r w:rsidR="00C70B36">
        <w:rPr>
          <w:color w:val="auto"/>
          <w:sz w:val="22"/>
          <w:szCs w:val="22"/>
        </w:rPr>
        <w:t>,</w:t>
      </w:r>
      <w:r>
        <w:rPr>
          <w:color w:val="auto"/>
          <w:sz w:val="22"/>
          <w:szCs w:val="22"/>
        </w:rPr>
        <w:t xml:space="preserve"> as was initially proposed. </w:t>
      </w:r>
    </w:p>
    <w:p w14:paraId="5156532A" w14:textId="752C2AC9" w:rsidR="00C00D5D" w:rsidRDefault="00C00D5D" w:rsidP="001707CA">
      <w:pPr>
        <w:pStyle w:val="ListBullet"/>
        <w:numPr>
          <w:ilvl w:val="0"/>
          <w:numId w:val="0"/>
        </w:numPr>
        <w:ind w:left="340" w:hanging="340"/>
        <w:rPr>
          <w:color w:val="FF0000"/>
          <w:sz w:val="22"/>
          <w:szCs w:val="22"/>
        </w:rPr>
      </w:pPr>
      <w:r>
        <w:rPr>
          <w:noProof/>
        </w:rPr>
        <w:drawing>
          <wp:inline distT="0" distB="0" distL="0" distR="0" wp14:anchorId="3A725A67" wp14:editId="7BE6E5F9">
            <wp:extent cx="5731510" cy="5045075"/>
            <wp:effectExtent l="0" t="0" r="254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5045075"/>
                    </a:xfrm>
                    <a:prstGeom prst="rect">
                      <a:avLst/>
                    </a:prstGeom>
                  </pic:spPr>
                </pic:pic>
              </a:graphicData>
            </a:graphic>
          </wp:inline>
        </w:drawing>
      </w:r>
    </w:p>
    <w:p w14:paraId="4DAB0B97" w14:textId="4452B9CF" w:rsidR="00C00D5D" w:rsidRPr="00A724A7" w:rsidRDefault="00A724A7" w:rsidP="001707CA">
      <w:pPr>
        <w:pStyle w:val="ListBullet"/>
        <w:numPr>
          <w:ilvl w:val="0"/>
          <w:numId w:val="0"/>
        </w:numPr>
        <w:ind w:left="340" w:hanging="340"/>
        <w:rPr>
          <w:color w:val="auto"/>
          <w:sz w:val="22"/>
          <w:szCs w:val="22"/>
        </w:rPr>
      </w:pPr>
      <w:r w:rsidRPr="00A724A7">
        <w:rPr>
          <w:color w:val="auto"/>
          <w:sz w:val="22"/>
          <w:szCs w:val="22"/>
        </w:rPr>
        <w:t xml:space="preserve">Image 8 above – proposed cut and fill across the </w:t>
      </w:r>
      <w:r w:rsidR="00835F70" w:rsidRPr="00A724A7">
        <w:rPr>
          <w:color w:val="auto"/>
          <w:sz w:val="22"/>
          <w:szCs w:val="22"/>
        </w:rPr>
        <w:t>site.</w:t>
      </w:r>
      <w:r w:rsidRPr="00A724A7">
        <w:rPr>
          <w:color w:val="auto"/>
          <w:sz w:val="22"/>
          <w:szCs w:val="22"/>
        </w:rPr>
        <w:t xml:space="preserve"> </w:t>
      </w:r>
    </w:p>
    <w:p w14:paraId="3B9CDFC1" w14:textId="77777777" w:rsidR="00226D6E" w:rsidRPr="00226D6E" w:rsidRDefault="00226D6E" w:rsidP="001707CA">
      <w:pPr>
        <w:pStyle w:val="ListBullet"/>
        <w:numPr>
          <w:ilvl w:val="0"/>
          <w:numId w:val="0"/>
        </w:numPr>
        <w:ind w:left="340" w:hanging="340"/>
        <w:rPr>
          <w:color w:val="auto"/>
          <w:sz w:val="22"/>
          <w:szCs w:val="22"/>
        </w:rPr>
      </w:pPr>
    </w:p>
    <w:p w14:paraId="0A3A88F5" w14:textId="77777777" w:rsidR="00C96F8B" w:rsidRPr="00C96F8B" w:rsidRDefault="00C96F8B" w:rsidP="00C96F8B">
      <w:pPr>
        <w:tabs>
          <w:tab w:val="left" w:pos="7485"/>
        </w:tabs>
        <w:spacing w:before="120" w:after="0" w:line="240" w:lineRule="auto"/>
        <w:ind w:right="23"/>
        <w:rPr>
          <w:rFonts w:ascii="Arial" w:hAnsi="Arial" w:cs="Arial"/>
          <w:bCs/>
          <w:i/>
          <w:iCs/>
          <w:lang w:eastAsia="en-AU"/>
        </w:rPr>
      </w:pPr>
    </w:p>
    <w:p w14:paraId="02B8ABE4" w14:textId="77777777" w:rsidR="00396E79" w:rsidRPr="00BE218C" w:rsidRDefault="00396E79" w:rsidP="004C5024">
      <w:pPr>
        <w:tabs>
          <w:tab w:val="left" w:pos="7485"/>
        </w:tabs>
        <w:spacing w:after="0" w:line="240" w:lineRule="auto"/>
        <w:ind w:right="23"/>
        <w:rPr>
          <w:rFonts w:ascii="Arial" w:hAnsi="Arial" w:cs="Arial"/>
          <w:b/>
          <w:lang w:eastAsia="en-AU"/>
        </w:rPr>
      </w:pPr>
    </w:p>
    <w:p w14:paraId="3BB002D5" w14:textId="37FD469D" w:rsidR="004C5024" w:rsidRPr="00BE218C" w:rsidRDefault="004C5024" w:rsidP="006D1B5D">
      <w:pPr>
        <w:pStyle w:val="ListParagraph"/>
        <w:tabs>
          <w:tab w:val="left" w:pos="7485"/>
        </w:tabs>
        <w:spacing w:before="120" w:after="0" w:line="240" w:lineRule="auto"/>
        <w:ind w:right="23"/>
        <w:jc w:val="both"/>
        <w:rPr>
          <w:rFonts w:ascii="Arial" w:hAnsi="Arial" w:cs="Arial"/>
          <w:b/>
          <w:lang w:eastAsia="en-AU"/>
        </w:rPr>
      </w:pPr>
    </w:p>
    <w:p w14:paraId="1CB52D23" w14:textId="77777777" w:rsidR="00426381" w:rsidRPr="00BE218C" w:rsidRDefault="00426381" w:rsidP="000808D5">
      <w:pPr>
        <w:pStyle w:val="ListParagraph"/>
        <w:tabs>
          <w:tab w:val="left" w:pos="7485"/>
        </w:tabs>
        <w:spacing w:before="120" w:after="0" w:line="240" w:lineRule="auto"/>
        <w:ind w:right="23"/>
        <w:rPr>
          <w:rFonts w:ascii="Arial" w:hAnsi="Arial" w:cs="Arial"/>
          <w:b/>
          <w:lang w:eastAsia="en-AU"/>
        </w:rPr>
      </w:pPr>
    </w:p>
    <w:p w14:paraId="7ADA5F44" w14:textId="51114246" w:rsidR="00426381" w:rsidRPr="002A0A9B" w:rsidRDefault="00426381" w:rsidP="00426381">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BA45E2" w:rsidRPr="002A0A9B">
        <w:rPr>
          <w:rFonts w:ascii="Arial" w:hAnsi="Arial" w:cs="Arial"/>
          <w:b/>
          <w:bCs/>
          <w:i w:val="0"/>
          <w:iCs w:val="0"/>
          <w:noProof/>
          <w:color w:val="auto"/>
          <w:sz w:val="20"/>
          <w:szCs w:val="20"/>
        </w:rPr>
        <w:t>1</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Development Data</w:t>
      </w:r>
    </w:p>
    <w:tbl>
      <w:tblPr>
        <w:tblStyle w:val="DPETable"/>
        <w:tblW w:w="722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529"/>
      </w:tblGrid>
      <w:tr w:rsidR="00426381" w:rsidRPr="00BE218C" w14:paraId="3EC90151" w14:textId="77777777" w:rsidTr="005722FD">
        <w:trPr>
          <w:cnfStyle w:val="100000000000" w:firstRow="1" w:lastRow="0" w:firstColumn="0" w:lastColumn="0" w:oddVBand="0" w:evenVBand="0" w:oddHBand="0" w:evenHBand="0" w:firstRowFirstColumn="0" w:firstRowLastColumn="0" w:lastRowFirstColumn="0" w:lastRowLastColumn="0"/>
          <w:jc w:val="center"/>
        </w:trPr>
        <w:tc>
          <w:tcPr>
            <w:tcW w:w="1696" w:type="dxa"/>
          </w:tcPr>
          <w:p w14:paraId="74C07647" w14:textId="07751504"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 xml:space="preserve">Control </w:t>
            </w:r>
          </w:p>
        </w:tc>
        <w:tc>
          <w:tcPr>
            <w:tcW w:w="5529" w:type="dxa"/>
          </w:tcPr>
          <w:p w14:paraId="168671D0" w14:textId="078BE610" w:rsidR="00426381" w:rsidRPr="00BE218C" w:rsidRDefault="00426381"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Proposal</w:t>
            </w:r>
          </w:p>
        </w:tc>
      </w:tr>
      <w:tr w:rsidR="00706CFB" w:rsidRPr="00BE218C" w14:paraId="4BD53391" w14:textId="77777777" w:rsidTr="005722FD">
        <w:trPr>
          <w:jc w:val="center"/>
        </w:trPr>
        <w:tc>
          <w:tcPr>
            <w:tcW w:w="1696" w:type="dxa"/>
          </w:tcPr>
          <w:p w14:paraId="04656003" w14:textId="414CD5AB" w:rsidR="00706CFB" w:rsidRPr="00BE218C" w:rsidRDefault="00706CFB"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Site area</w:t>
            </w:r>
          </w:p>
        </w:tc>
        <w:tc>
          <w:tcPr>
            <w:tcW w:w="5529" w:type="dxa"/>
          </w:tcPr>
          <w:tbl>
            <w:tblPr>
              <w:tblW w:w="0" w:type="auto"/>
              <w:tblBorders>
                <w:top w:val="none" w:sz="6" w:space="0" w:color="auto"/>
                <w:left w:val="none" w:sz="6" w:space="0" w:color="auto"/>
                <w:bottom w:val="none" w:sz="6" w:space="0" w:color="auto"/>
                <w:right w:val="none" w:sz="6" w:space="0" w:color="auto"/>
              </w:tblBorders>
              <w:tblLook w:val="0000" w:firstRow="0" w:lastRow="0" w:firstColumn="0" w:lastColumn="0" w:noHBand="0" w:noVBand="0"/>
            </w:tblPr>
            <w:tblGrid>
              <w:gridCol w:w="1183"/>
            </w:tblGrid>
            <w:tr w:rsidR="00E77E52" w:rsidRPr="00E77E52" w14:paraId="3FE7581F" w14:textId="77777777">
              <w:trPr>
                <w:trHeight w:val="103"/>
              </w:trPr>
              <w:tc>
                <w:tcPr>
                  <w:tcW w:w="0" w:type="auto"/>
                  <w:tcBorders>
                    <w:top w:val="none" w:sz="6" w:space="0" w:color="auto"/>
                    <w:bottom w:val="none" w:sz="6" w:space="0" w:color="auto"/>
                  </w:tcBorders>
                </w:tcPr>
                <w:p w14:paraId="72E46AEF" w14:textId="3DD1AE33" w:rsidR="00E77E52" w:rsidRPr="00E77E52" w:rsidRDefault="00E77E52" w:rsidP="00E77E52">
                  <w:pPr>
                    <w:autoSpaceDE w:val="0"/>
                    <w:autoSpaceDN w:val="0"/>
                    <w:adjustRightInd w:val="0"/>
                    <w:spacing w:after="0" w:line="240" w:lineRule="auto"/>
                    <w:rPr>
                      <w:rFonts w:ascii="Arial" w:hAnsi="Arial" w:cs="Arial"/>
                      <w:color w:val="000000"/>
                    </w:rPr>
                  </w:pPr>
                  <w:r w:rsidRPr="00E77E52">
                    <w:rPr>
                      <w:rFonts w:ascii="Arial" w:hAnsi="Arial" w:cs="Arial"/>
                      <w:color w:val="000000"/>
                    </w:rPr>
                    <w:t>5,937sq</w:t>
                  </w:r>
                  <w:r w:rsidR="000D17DB">
                    <w:rPr>
                      <w:rFonts w:ascii="Arial" w:hAnsi="Arial" w:cs="Arial"/>
                      <w:color w:val="000000"/>
                    </w:rPr>
                    <w:t>m</w:t>
                  </w:r>
                  <w:r w:rsidRPr="00E77E52">
                    <w:rPr>
                      <w:rFonts w:ascii="Arial" w:hAnsi="Arial" w:cs="Arial"/>
                      <w:color w:val="000000"/>
                    </w:rPr>
                    <w:t xml:space="preserve"> </w:t>
                  </w:r>
                </w:p>
              </w:tc>
            </w:tr>
          </w:tbl>
          <w:p w14:paraId="4020F7F4" w14:textId="77777777" w:rsidR="00706CFB" w:rsidRPr="00BE218C" w:rsidRDefault="00706CFB" w:rsidP="005722FD">
            <w:pPr>
              <w:pStyle w:val="FigureCaption"/>
              <w:spacing w:before="0" w:after="0"/>
              <w:ind w:left="0"/>
              <w:jc w:val="both"/>
              <w:rPr>
                <w:rFonts w:ascii="Arial" w:hAnsi="Arial" w:cs="Arial"/>
                <w:b w:val="0"/>
                <w:color w:val="auto"/>
                <w:sz w:val="22"/>
                <w:szCs w:val="22"/>
              </w:rPr>
            </w:pPr>
          </w:p>
        </w:tc>
      </w:tr>
      <w:tr w:rsidR="00426381" w:rsidRPr="00BE218C" w14:paraId="3568A162" w14:textId="77777777" w:rsidTr="005722FD">
        <w:trPr>
          <w:jc w:val="center"/>
        </w:trPr>
        <w:tc>
          <w:tcPr>
            <w:tcW w:w="1696" w:type="dxa"/>
          </w:tcPr>
          <w:p w14:paraId="40446894" w14:textId="0FE56342"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GFA</w:t>
            </w:r>
          </w:p>
        </w:tc>
        <w:tc>
          <w:tcPr>
            <w:tcW w:w="5529" w:type="dxa"/>
          </w:tcPr>
          <w:p w14:paraId="1B6CBBAD" w14:textId="77DC53B3" w:rsidR="00426381" w:rsidRPr="00BE218C" w:rsidRDefault="007D0ABE"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NA</w:t>
            </w:r>
          </w:p>
        </w:tc>
      </w:tr>
      <w:tr w:rsidR="00426381" w:rsidRPr="00BE218C" w14:paraId="31716117" w14:textId="77777777" w:rsidTr="005722FD">
        <w:trPr>
          <w:jc w:val="center"/>
        </w:trPr>
        <w:tc>
          <w:tcPr>
            <w:tcW w:w="1696" w:type="dxa"/>
          </w:tcPr>
          <w:p w14:paraId="0A03F5A9" w14:textId="2ACD304F"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FSR</w:t>
            </w:r>
            <w:r w:rsidR="00706CFB" w:rsidRPr="00BE218C">
              <w:rPr>
                <w:rFonts w:ascii="Arial" w:hAnsi="Arial" w:cs="Arial"/>
                <w:b w:val="0"/>
                <w:color w:val="auto"/>
                <w:sz w:val="22"/>
                <w:szCs w:val="22"/>
              </w:rPr>
              <w:t xml:space="preserve"> </w:t>
            </w:r>
          </w:p>
        </w:tc>
        <w:tc>
          <w:tcPr>
            <w:tcW w:w="5529" w:type="dxa"/>
          </w:tcPr>
          <w:p w14:paraId="426B163B" w14:textId="790EBF92" w:rsidR="00AB0D29" w:rsidRDefault="00CF68D5" w:rsidP="00762555">
            <w:pPr>
              <w:pStyle w:val="Default"/>
              <w:numPr>
                <w:ilvl w:val="0"/>
                <w:numId w:val="21"/>
              </w:numPr>
              <w:jc w:val="both"/>
              <w:rPr>
                <w:color w:val="auto"/>
                <w:sz w:val="22"/>
                <w:szCs w:val="22"/>
              </w:rPr>
            </w:pPr>
            <w:r>
              <w:rPr>
                <w:color w:val="auto"/>
                <w:sz w:val="22"/>
                <w:szCs w:val="22"/>
              </w:rPr>
              <w:t xml:space="preserve">BLEP 2014 R3 Medium Density </w:t>
            </w:r>
            <w:r w:rsidR="00AB0D29">
              <w:rPr>
                <w:color w:val="auto"/>
                <w:sz w:val="22"/>
                <w:szCs w:val="22"/>
              </w:rPr>
              <w:t>Zone FSR 0.6:1 permitted</w:t>
            </w:r>
            <w:r w:rsidR="00212129">
              <w:rPr>
                <w:color w:val="auto"/>
                <w:sz w:val="22"/>
                <w:szCs w:val="22"/>
              </w:rPr>
              <w:t>,</w:t>
            </w:r>
            <w:r w:rsidR="00AB0D29">
              <w:rPr>
                <w:color w:val="auto"/>
                <w:sz w:val="22"/>
                <w:szCs w:val="22"/>
              </w:rPr>
              <w:t xml:space="preserve"> 0.66:1 </w:t>
            </w:r>
            <w:r w:rsidR="00212129">
              <w:rPr>
                <w:color w:val="auto"/>
                <w:sz w:val="22"/>
                <w:szCs w:val="22"/>
              </w:rPr>
              <w:t>proposed.</w:t>
            </w:r>
            <w:r w:rsidR="00AB0D29">
              <w:rPr>
                <w:color w:val="auto"/>
                <w:sz w:val="22"/>
                <w:szCs w:val="22"/>
              </w:rPr>
              <w:t xml:space="preserve"> </w:t>
            </w:r>
          </w:p>
          <w:p w14:paraId="54F40BB1" w14:textId="45D84909" w:rsidR="00426381" w:rsidRPr="00E77E52" w:rsidRDefault="00AB0D29" w:rsidP="00762555">
            <w:pPr>
              <w:pStyle w:val="Default"/>
              <w:numPr>
                <w:ilvl w:val="0"/>
                <w:numId w:val="21"/>
              </w:numPr>
              <w:jc w:val="both"/>
              <w:rPr>
                <w:color w:val="auto"/>
                <w:sz w:val="22"/>
                <w:szCs w:val="22"/>
              </w:rPr>
            </w:pPr>
            <w:r>
              <w:rPr>
                <w:color w:val="auto"/>
                <w:sz w:val="22"/>
                <w:szCs w:val="22"/>
              </w:rPr>
              <w:t>DM BLEP 1988 7(f2) Urban Coastal Land &amp; BDCP 2010 Density control 8.2 dwellings permitted</w:t>
            </w:r>
            <w:r w:rsidR="00212129">
              <w:rPr>
                <w:color w:val="auto"/>
                <w:sz w:val="22"/>
                <w:szCs w:val="22"/>
              </w:rPr>
              <w:t>,</w:t>
            </w:r>
            <w:r>
              <w:rPr>
                <w:color w:val="auto"/>
                <w:sz w:val="22"/>
                <w:szCs w:val="22"/>
              </w:rPr>
              <w:t xml:space="preserve"> 10 proposed.</w:t>
            </w:r>
          </w:p>
        </w:tc>
      </w:tr>
      <w:tr w:rsidR="008565CB" w:rsidRPr="00BE218C" w14:paraId="5C3DB729" w14:textId="77777777" w:rsidTr="005722FD">
        <w:trPr>
          <w:jc w:val="center"/>
        </w:trPr>
        <w:tc>
          <w:tcPr>
            <w:tcW w:w="1696" w:type="dxa"/>
          </w:tcPr>
          <w:p w14:paraId="26500011" w14:textId="46E0A1D7" w:rsidR="008565CB" w:rsidRPr="00BE218C" w:rsidRDefault="0062378C" w:rsidP="008565CB">
            <w:pPr>
              <w:pStyle w:val="FigureCaption"/>
              <w:spacing w:before="0" w:after="0"/>
              <w:ind w:left="0"/>
              <w:rPr>
                <w:rFonts w:ascii="Arial" w:hAnsi="Arial" w:cs="Arial"/>
                <w:b w:val="0"/>
                <w:color w:val="auto"/>
                <w:sz w:val="22"/>
                <w:szCs w:val="22"/>
              </w:rPr>
            </w:pPr>
            <w:r>
              <w:rPr>
                <w:rFonts w:ascii="Arial" w:hAnsi="Arial" w:cs="Arial"/>
                <w:b w:val="0"/>
                <w:color w:val="auto"/>
                <w:sz w:val="22"/>
                <w:szCs w:val="22"/>
              </w:rPr>
              <w:t xml:space="preserve">BLEP 2014 </w:t>
            </w:r>
            <w:r w:rsidR="00AB0D29">
              <w:rPr>
                <w:rFonts w:ascii="Arial" w:hAnsi="Arial" w:cs="Arial"/>
                <w:b w:val="0"/>
                <w:color w:val="auto"/>
                <w:sz w:val="22"/>
                <w:szCs w:val="22"/>
              </w:rPr>
              <w:t>C</w:t>
            </w:r>
            <w:r>
              <w:rPr>
                <w:rFonts w:ascii="Arial" w:hAnsi="Arial" w:cs="Arial"/>
                <w:b w:val="0"/>
                <w:color w:val="auto"/>
                <w:sz w:val="22"/>
                <w:szCs w:val="22"/>
              </w:rPr>
              <w:t xml:space="preserve">lause </w:t>
            </w:r>
            <w:r w:rsidR="008565CB">
              <w:rPr>
                <w:rFonts w:ascii="Arial" w:hAnsi="Arial" w:cs="Arial"/>
                <w:b w:val="0"/>
                <w:color w:val="auto"/>
                <w:sz w:val="22"/>
                <w:szCs w:val="22"/>
              </w:rPr>
              <w:t xml:space="preserve">4.6 </w:t>
            </w:r>
            <w:r>
              <w:rPr>
                <w:rFonts w:ascii="Arial" w:hAnsi="Arial" w:cs="Arial"/>
                <w:b w:val="0"/>
                <w:color w:val="auto"/>
                <w:sz w:val="22"/>
                <w:szCs w:val="22"/>
              </w:rPr>
              <w:t xml:space="preserve">&amp; </w:t>
            </w:r>
            <w:r w:rsidR="00AB0D29">
              <w:rPr>
                <w:rFonts w:ascii="Arial" w:hAnsi="Arial" w:cs="Arial"/>
                <w:b w:val="0"/>
                <w:color w:val="auto"/>
                <w:sz w:val="22"/>
                <w:szCs w:val="22"/>
              </w:rPr>
              <w:t xml:space="preserve">DM </w:t>
            </w:r>
            <w:r>
              <w:rPr>
                <w:rFonts w:ascii="Arial" w:hAnsi="Arial" w:cs="Arial"/>
                <w:b w:val="0"/>
                <w:color w:val="auto"/>
                <w:sz w:val="22"/>
                <w:szCs w:val="22"/>
              </w:rPr>
              <w:t xml:space="preserve">BLEP 1988 clause 64A </w:t>
            </w:r>
            <w:r w:rsidR="00AB0D29">
              <w:rPr>
                <w:rFonts w:ascii="Arial" w:hAnsi="Arial" w:cs="Arial"/>
                <w:b w:val="0"/>
                <w:color w:val="auto"/>
                <w:sz w:val="22"/>
                <w:szCs w:val="22"/>
              </w:rPr>
              <w:t>variations</w:t>
            </w:r>
          </w:p>
        </w:tc>
        <w:tc>
          <w:tcPr>
            <w:tcW w:w="5529" w:type="dxa"/>
          </w:tcPr>
          <w:p w14:paraId="47A65A2F" w14:textId="77777777" w:rsidR="009A738C" w:rsidRDefault="008565CB" w:rsidP="005722FD">
            <w:pPr>
              <w:pStyle w:val="FigureCaption"/>
              <w:spacing w:before="0" w:after="0"/>
              <w:ind w:left="0"/>
              <w:jc w:val="both"/>
              <w:rPr>
                <w:rFonts w:ascii="Arial" w:hAnsi="Arial" w:cs="Arial"/>
                <w:b w:val="0"/>
                <w:bCs/>
                <w:color w:val="auto"/>
                <w:sz w:val="22"/>
                <w:szCs w:val="22"/>
              </w:rPr>
            </w:pPr>
            <w:r w:rsidRPr="009A738C">
              <w:rPr>
                <w:rFonts w:ascii="Arial" w:hAnsi="Arial" w:cs="Arial"/>
                <w:b w:val="0"/>
                <w:color w:val="auto"/>
                <w:sz w:val="22"/>
                <w:szCs w:val="22"/>
              </w:rPr>
              <w:t>Ye</w:t>
            </w:r>
            <w:r w:rsidR="00E77E52" w:rsidRPr="009A738C">
              <w:rPr>
                <w:rFonts w:ascii="Arial" w:hAnsi="Arial" w:cs="Arial"/>
                <w:b w:val="0"/>
                <w:color w:val="auto"/>
                <w:sz w:val="22"/>
                <w:szCs w:val="22"/>
              </w:rPr>
              <w:t xml:space="preserve">s. </w:t>
            </w:r>
            <w:r w:rsidR="00E77E52" w:rsidRPr="009A738C">
              <w:rPr>
                <w:rFonts w:ascii="Arial" w:hAnsi="Arial" w:cs="Arial"/>
                <w:b w:val="0"/>
                <w:bCs/>
                <w:color w:val="auto"/>
                <w:sz w:val="22"/>
                <w:szCs w:val="22"/>
              </w:rPr>
              <w:t xml:space="preserve">Variation </w:t>
            </w:r>
            <w:r w:rsidR="009A738C" w:rsidRPr="009A738C">
              <w:rPr>
                <w:rFonts w:ascii="Arial" w:hAnsi="Arial" w:cs="Arial"/>
                <w:b w:val="0"/>
                <w:bCs/>
                <w:color w:val="auto"/>
                <w:sz w:val="22"/>
                <w:szCs w:val="22"/>
              </w:rPr>
              <w:t>r</w:t>
            </w:r>
            <w:r w:rsidR="00E77E52" w:rsidRPr="009A738C">
              <w:rPr>
                <w:rFonts w:ascii="Arial" w:hAnsi="Arial" w:cs="Arial"/>
                <w:b w:val="0"/>
                <w:bCs/>
                <w:color w:val="auto"/>
                <w:sz w:val="22"/>
                <w:szCs w:val="22"/>
              </w:rPr>
              <w:t>equest</w:t>
            </w:r>
            <w:r w:rsidR="009A738C" w:rsidRPr="009A738C">
              <w:rPr>
                <w:rFonts w:ascii="Arial" w:hAnsi="Arial" w:cs="Arial"/>
                <w:b w:val="0"/>
                <w:bCs/>
                <w:color w:val="auto"/>
                <w:sz w:val="22"/>
                <w:szCs w:val="22"/>
              </w:rPr>
              <w:t xml:space="preserve"> seek</w:t>
            </w:r>
            <w:r w:rsidR="009A738C">
              <w:rPr>
                <w:rFonts w:ascii="Arial" w:hAnsi="Arial" w:cs="Arial"/>
                <w:b w:val="0"/>
                <w:bCs/>
                <w:color w:val="auto"/>
                <w:sz w:val="22"/>
                <w:szCs w:val="22"/>
              </w:rPr>
              <w:t>ing</w:t>
            </w:r>
            <w:r w:rsidR="009A738C" w:rsidRPr="009A738C">
              <w:rPr>
                <w:rFonts w:ascii="Arial" w:hAnsi="Arial" w:cs="Arial"/>
                <w:b w:val="0"/>
                <w:bCs/>
                <w:color w:val="auto"/>
                <w:sz w:val="22"/>
                <w:szCs w:val="22"/>
              </w:rPr>
              <w:t xml:space="preserve"> </w:t>
            </w:r>
            <w:r w:rsidR="009A738C">
              <w:rPr>
                <w:rFonts w:ascii="Arial" w:hAnsi="Arial" w:cs="Arial"/>
                <w:b w:val="0"/>
                <w:bCs/>
                <w:color w:val="auto"/>
                <w:sz w:val="22"/>
                <w:szCs w:val="22"/>
              </w:rPr>
              <w:t xml:space="preserve">exceptions </w:t>
            </w:r>
            <w:r w:rsidR="009A738C" w:rsidRPr="009A738C">
              <w:rPr>
                <w:rFonts w:ascii="Arial" w:hAnsi="Arial" w:cs="Arial"/>
                <w:b w:val="0"/>
                <w:bCs/>
                <w:color w:val="auto"/>
                <w:sz w:val="22"/>
                <w:szCs w:val="22"/>
              </w:rPr>
              <w:t>from</w:t>
            </w:r>
            <w:r w:rsidR="009A738C">
              <w:rPr>
                <w:rFonts w:ascii="Arial" w:hAnsi="Arial" w:cs="Arial"/>
                <w:b w:val="0"/>
                <w:bCs/>
                <w:color w:val="auto"/>
                <w:sz w:val="22"/>
                <w:szCs w:val="22"/>
              </w:rPr>
              <w:t>;</w:t>
            </w:r>
          </w:p>
          <w:p w14:paraId="5DA49502" w14:textId="337E73F6" w:rsidR="009A738C" w:rsidRDefault="00E3505F" w:rsidP="00762555">
            <w:pPr>
              <w:pStyle w:val="FigureCaption"/>
              <w:numPr>
                <w:ilvl w:val="0"/>
                <w:numId w:val="21"/>
              </w:numPr>
              <w:spacing w:before="0" w:after="0"/>
              <w:jc w:val="both"/>
              <w:rPr>
                <w:rFonts w:ascii="Arial" w:hAnsi="Arial" w:cs="Arial"/>
                <w:b w:val="0"/>
                <w:bCs/>
                <w:color w:val="auto"/>
                <w:sz w:val="22"/>
                <w:szCs w:val="22"/>
              </w:rPr>
            </w:pPr>
            <w:r>
              <w:rPr>
                <w:rFonts w:ascii="Arial" w:hAnsi="Arial" w:cs="Arial"/>
                <w:b w:val="0"/>
                <w:bCs/>
                <w:color w:val="auto"/>
                <w:sz w:val="22"/>
                <w:szCs w:val="22"/>
              </w:rPr>
              <w:t xml:space="preserve">BLEP 2014 </w:t>
            </w:r>
            <w:r w:rsidR="0062378C">
              <w:rPr>
                <w:rFonts w:ascii="Arial" w:hAnsi="Arial" w:cs="Arial"/>
                <w:b w:val="0"/>
                <w:bCs/>
                <w:color w:val="auto"/>
                <w:sz w:val="22"/>
                <w:szCs w:val="22"/>
              </w:rPr>
              <w:t>R3 Zone;</w:t>
            </w:r>
            <w:r w:rsidR="009A738C" w:rsidRPr="009A738C">
              <w:rPr>
                <w:rFonts w:ascii="Arial" w:hAnsi="Arial" w:cs="Arial"/>
                <w:b w:val="0"/>
                <w:bCs/>
                <w:color w:val="auto"/>
                <w:sz w:val="22"/>
                <w:szCs w:val="22"/>
              </w:rPr>
              <w:t xml:space="preserve"> the maximum building height standard prescribed for the development site under clause 4.3 of </w:t>
            </w:r>
            <w:r w:rsidR="009A738C" w:rsidRPr="009A738C">
              <w:rPr>
                <w:rFonts w:ascii="Arial" w:hAnsi="Arial" w:cs="Arial"/>
                <w:b w:val="0"/>
                <w:bCs/>
                <w:i/>
                <w:iCs w:val="0"/>
                <w:color w:val="auto"/>
                <w:sz w:val="22"/>
                <w:szCs w:val="22"/>
              </w:rPr>
              <w:t xml:space="preserve">Byron Local Environmental Plan 2014 </w:t>
            </w:r>
            <w:r w:rsidR="009A738C" w:rsidRPr="009A738C">
              <w:rPr>
                <w:rFonts w:ascii="Arial" w:hAnsi="Arial" w:cs="Arial"/>
                <w:b w:val="0"/>
                <w:bCs/>
                <w:color w:val="auto"/>
                <w:sz w:val="22"/>
                <w:szCs w:val="22"/>
              </w:rPr>
              <w:t>(BLEP (2014))</w:t>
            </w:r>
            <w:r w:rsidR="009A738C">
              <w:rPr>
                <w:rFonts w:ascii="Arial" w:hAnsi="Arial" w:cs="Arial"/>
                <w:b w:val="0"/>
                <w:bCs/>
                <w:color w:val="auto"/>
                <w:sz w:val="22"/>
                <w:szCs w:val="22"/>
              </w:rPr>
              <w:t>, and</w:t>
            </w:r>
          </w:p>
          <w:p w14:paraId="661F5CF3" w14:textId="034F20BD" w:rsidR="008565CB" w:rsidRPr="00E77E52" w:rsidRDefault="00E3505F" w:rsidP="00762555">
            <w:pPr>
              <w:pStyle w:val="FigureCaption"/>
              <w:numPr>
                <w:ilvl w:val="0"/>
                <w:numId w:val="21"/>
              </w:numPr>
              <w:spacing w:before="0" w:after="0"/>
              <w:jc w:val="both"/>
              <w:rPr>
                <w:rFonts w:ascii="Arial" w:hAnsi="Arial" w:cs="Arial"/>
                <w:b w:val="0"/>
                <w:bCs/>
                <w:color w:val="auto"/>
                <w:sz w:val="22"/>
                <w:szCs w:val="22"/>
              </w:rPr>
            </w:pPr>
            <w:r>
              <w:rPr>
                <w:rFonts w:ascii="Arial" w:hAnsi="Arial" w:cs="Arial"/>
                <w:b w:val="0"/>
                <w:bCs/>
                <w:color w:val="auto"/>
                <w:sz w:val="22"/>
                <w:szCs w:val="22"/>
              </w:rPr>
              <w:t xml:space="preserve">BLEP 1988 </w:t>
            </w:r>
            <w:r w:rsidR="0062378C">
              <w:rPr>
                <w:rFonts w:ascii="Arial" w:hAnsi="Arial" w:cs="Arial"/>
                <w:b w:val="0"/>
                <w:bCs/>
                <w:color w:val="auto"/>
                <w:sz w:val="22"/>
                <w:szCs w:val="22"/>
              </w:rPr>
              <w:t xml:space="preserve">7(f2) Zone; </w:t>
            </w:r>
            <w:r w:rsidR="009A738C" w:rsidRPr="009A738C">
              <w:rPr>
                <w:rFonts w:ascii="Arial" w:hAnsi="Arial" w:cs="Arial"/>
                <w:b w:val="0"/>
                <w:bCs/>
                <w:color w:val="auto"/>
                <w:sz w:val="22"/>
                <w:szCs w:val="22"/>
              </w:rPr>
              <w:t xml:space="preserve">the maximum building height </w:t>
            </w:r>
            <w:r w:rsidR="00835F70">
              <w:rPr>
                <w:rFonts w:ascii="Arial" w:hAnsi="Arial" w:cs="Arial"/>
                <w:b w:val="0"/>
                <w:bCs/>
                <w:color w:val="auto"/>
                <w:sz w:val="22"/>
                <w:szCs w:val="22"/>
              </w:rPr>
              <w:t xml:space="preserve">and top floor level </w:t>
            </w:r>
            <w:r w:rsidR="009A738C" w:rsidRPr="009A738C">
              <w:rPr>
                <w:rFonts w:ascii="Arial" w:hAnsi="Arial" w:cs="Arial"/>
                <w:b w:val="0"/>
                <w:bCs/>
                <w:color w:val="auto"/>
                <w:sz w:val="22"/>
                <w:szCs w:val="22"/>
              </w:rPr>
              <w:t>standard</w:t>
            </w:r>
            <w:r w:rsidR="00835F70">
              <w:rPr>
                <w:rFonts w:ascii="Arial" w:hAnsi="Arial" w:cs="Arial"/>
                <w:b w:val="0"/>
                <w:bCs/>
                <w:color w:val="auto"/>
                <w:sz w:val="22"/>
                <w:szCs w:val="22"/>
              </w:rPr>
              <w:t>s</w:t>
            </w:r>
            <w:r w:rsidR="009A738C" w:rsidRPr="009A738C">
              <w:rPr>
                <w:rFonts w:ascii="Arial" w:hAnsi="Arial" w:cs="Arial"/>
                <w:b w:val="0"/>
                <w:bCs/>
                <w:color w:val="auto"/>
                <w:sz w:val="22"/>
                <w:szCs w:val="22"/>
              </w:rPr>
              <w:t xml:space="preserve"> prescribed for the development site under clause 40(b)(ii) of </w:t>
            </w:r>
            <w:r w:rsidR="009A738C" w:rsidRPr="009A738C">
              <w:rPr>
                <w:rFonts w:ascii="Arial" w:hAnsi="Arial" w:cs="Arial"/>
                <w:b w:val="0"/>
                <w:bCs/>
                <w:i/>
                <w:iCs w:val="0"/>
                <w:color w:val="auto"/>
                <w:sz w:val="22"/>
                <w:szCs w:val="22"/>
              </w:rPr>
              <w:t>Byron Local Environmental Plan 198</w:t>
            </w:r>
            <w:r w:rsidR="0062378C">
              <w:rPr>
                <w:rFonts w:ascii="Arial" w:hAnsi="Arial" w:cs="Arial"/>
                <w:b w:val="0"/>
                <w:bCs/>
                <w:i/>
                <w:iCs w:val="0"/>
                <w:color w:val="auto"/>
                <w:sz w:val="22"/>
                <w:szCs w:val="22"/>
              </w:rPr>
              <w:t>8.</w:t>
            </w:r>
            <w:r w:rsidR="00E77E52" w:rsidRPr="00E77E52">
              <w:rPr>
                <w:b w:val="0"/>
                <w:bCs/>
                <w:color w:val="auto"/>
                <w:sz w:val="22"/>
                <w:szCs w:val="22"/>
              </w:rPr>
              <w:t xml:space="preserve"> </w:t>
            </w:r>
          </w:p>
        </w:tc>
      </w:tr>
      <w:tr w:rsidR="00C00DF1" w:rsidRPr="00BE218C" w14:paraId="1174B2D7" w14:textId="77777777" w:rsidTr="005722FD">
        <w:trPr>
          <w:jc w:val="center"/>
        </w:trPr>
        <w:tc>
          <w:tcPr>
            <w:tcW w:w="1696" w:type="dxa"/>
          </w:tcPr>
          <w:p w14:paraId="0B575AD2" w14:textId="74563A45" w:rsidR="00C00DF1" w:rsidRPr="00BE218C" w:rsidRDefault="00C00DF1"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No of apartments</w:t>
            </w:r>
          </w:p>
        </w:tc>
        <w:tc>
          <w:tcPr>
            <w:tcW w:w="5529" w:type="dxa"/>
          </w:tcPr>
          <w:p w14:paraId="49DB4E5C" w14:textId="4BFEE607" w:rsidR="00C00DF1" w:rsidRDefault="00A521DE" w:rsidP="00A521DE">
            <w:pPr>
              <w:pStyle w:val="Default"/>
              <w:jc w:val="both"/>
            </w:pPr>
            <w:r w:rsidRPr="00675968">
              <w:t>2</w:t>
            </w:r>
            <w:r w:rsidRPr="00C911E2">
              <w:t>5</w:t>
            </w:r>
            <w:r w:rsidRPr="00675968">
              <w:t xml:space="preserve"> three-bedroom dwellings distributed </w:t>
            </w:r>
            <w:r w:rsidRPr="00C911E2">
              <w:t xml:space="preserve">across </w:t>
            </w:r>
            <w:r w:rsidRPr="007611B7">
              <w:t xml:space="preserve">four separate two and three-storey </w:t>
            </w:r>
            <w:r w:rsidR="000D17DB" w:rsidRPr="007611B7">
              <w:t>buildings.</w:t>
            </w:r>
          </w:p>
          <w:p w14:paraId="3143CF4E" w14:textId="4009E773" w:rsidR="00AB0D29" w:rsidRPr="00AB0D29" w:rsidRDefault="00AB0D29" w:rsidP="00A521DE">
            <w:pPr>
              <w:pStyle w:val="Default"/>
              <w:jc w:val="both"/>
              <w:rPr>
                <w:bCs/>
                <w:color w:val="auto"/>
                <w:sz w:val="22"/>
                <w:szCs w:val="22"/>
              </w:rPr>
            </w:pPr>
          </w:p>
        </w:tc>
      </w:tr>
      <w:tr w:rsidR="00426381" w:rsidRPr="00BE218C" w14:paraId="50245C93" w14:textId="77777777" w:rsidTr="005722FD">
        <w:trPr>
          <w:jc w:val="center"/>
        </w:trPr>
        <w:tc>
          <w:tcPr>
            <w:tcW w:w="1696" w:type="dxa"/>
          </w:tcPr>
          <w:p w14:paraId="65A67663" w14:textId="2B0662C0"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Max Height</w:t>
            </w:r>
          </w:p>
        </w:tc>
        <w:tc>
          <w:tcPr>
            <w:tcW w:w="5529" w:type="dxa"/>
          </w:tcPr>
          <w:p w14:paraId="57F3980B" w14:textId="0D348AE6" w:rsidR="00E77E52" w:rsidRDefault="00535B38" w:rsidP="00E77E52">
            <w:pPr>
              <w:pStyle w:val="Default"/>
              <w:jc w:val="both"/>
              <w:rPr>
                <w:sz w:val="22"/>
                <w:szCs w:val="22"/>
              </w:rPr>
            </w:pPr>
            <w:r>
              <w:rPr>
                <w:sz w:val="22"/>
                <w:szCs w:val="22"/>
              </w:rPr>
              <w:t>The building on</w:t>
            </w:r>
            <w:r w:rsidR="00E77E52">
              <w:rPr>
                <w:sz w:val="22"/>
                <w:szCs w:val="22"/>
              </w:rPr>
              <w:t xml:space="preserve"> that part of the site zoned R3 Medium Density Residential under BLEP 2014</w:t>
            </w:r>
            <w:r w:rsidR="00784265">
              <w:rPr>
                <w:sz w:val="22"/>
                <w:szCs w:val="22"/>
              </w:rPr>
              <w:t>. 9m otherwise,</w:t>
            </w:r>
            <w:r w:rsidR="00E77E52">
              <w:rPr>
                <w:sz w:val="22"/>
                <w:szCs w:val="22"/>
              </w:rPr>
              <w:t xml:space="preserve"> </w:t>
            </w:r>
          </w:p>
          <w:p w14:paraId="3A5B5D56" w14:textId="77777777" w:rsidR="00535B38" w:rsidRDefault="00535B38" w:rsidP="00E77E52">
            <w:pPr>
              <w:pStyle w:val="Default"/>
              <w:jc w:val="both"/>
              <w:rPr>
                <w:sz w:val="22"/>
                <w:szCs w:val="22"/>
              </w:rPr>
            </w:pPr>
          </w:p>
          <w:p w14:paraId="5ED291D5" w14:textId="418BCDC6" w:rsidR="00535B38" w:rsidRPr="00535B38" w:rsidRDefault="00535B38" w:rsidP="00535B38">
            <w:pPr>
              <w:spacing w:line="259" w:lineRule="auto"/>
              <w:rPr>
                <w:rFonts w:ascii="Arial" w:hAnsi="Arial" w:cs="Arial"/>
                <w:sz w:val="22"/>
                <w:szCs w:val="22"/>
                <w:u w:val="single"/>
              </w:rPr>
            </w:pPr>
            <w:r w:rsidRPr="00535B38">
              <w:rPr>
                <w:rFonts w:ascii="Arial" w:hAnsi="Arial" w:cs="Arial"/>
                <w:sz w:val="22"/>
                <w:szCs w:val="22"/>
                <w:u w:val="single"/>
              </w:rPr>
              <w:t xml:space="preserve">Southern </w:t>
            </w:r>
            <w:r w:rsidR="00784265">
              <w:rPr>
                <w:rFonts w:ascii="Arial" w:hAnsi="Arial" w:cs="Arial"/>
                <w:sz w:val="22"/>
                <w:szCs w:val="22"/>
                <w:u w:val="single"/>
              </w:rPr>
              <w:t>b</w:t>
            </w:r>
            <w:r w:rsidRPr="00535B38">
              <w:rPr>
                <w:rFonts w:ascii="Arial" w:hAnsi="Arial" w:cs="Arial"/>
                <w:sz w:val="22"/>
                <w:szCs w:val="22"/>
                <w:u w:val="single"/>
              </w:rPr>
              <w:t>uilding</w:t>
            </w:r>
            <w:r w:rsidR="00784265">
              <w:rPr>
                <w:rFonts w:ascii="Arial" w:hAnsi="Arial" w:cs="Arial"/>
                <w:sz w:val="22"/>
                <w:szCs w:val="22"/>
                <w:u w:val="single"/>
              </w:rPr>
              <w:t xml:space="preserve"> – adjoining corner of Shirley </w:t>
            </w:r>
            <w:r w:rsidR="00522DA1">
              <w:rPr>
                <w:rFonts w:ascii="Arial" w:hAnsi="Arial" w:cs="Arial"/>
                <w:sz w:val="22"/>
                <w:szCs w:val="22"/>
                <w:u w:val="single"/>
              </w:rPr>
              <w:t>&amp;</w:t>
            </w:r>
            <w:r w:rsidR="00784265">
              <w:rPr>
                <w:rFonts w:ascii="Arial" w:hAnsi="Arial" w:cs="Arial"/>
                <w:sz w:val="22"/>
                <w:szCs w:val="22"/>
                <w:u w:val="single"/>
              </w:rPr>
              <w:t xml:space="preserve"> </w:t>
            </w:r>
            <w:r w:rsidR="00522DA1">
              <w:rPr>
                <w:rFonts w:ascii="Arial" w:hAnsi="Arial" w:cs="Arial"/>
                <w:sz w:val="22"/>
                <w:szCs w:val="22"/>
                <w:u w:val="single"/>
              </w:rPr>
              <w:t>Milton streets</w:t>
            </w:r>
          </w:p>
          <w:p w14:paraId="4F318CE4" w14:textId="2D3253E1" w:rsidR="00535B38" w:rsidRPr="00535B38" w:rsidRDefault="00535B38" w:rsidP="00762555">
            <w:pPr>
              <w:pStyle w:val="ListParagraph"/>
              <w:numPr>
                <w:ilvl w:val="0"/>
                <w:numId w:val="22"/>
              </w:numPr>
              <w:spacing w:line="259" w:lineRule="auto"/>
              <w:rPr>
                <w:rFonts w:ascii="Arial" w:hAnsi="Arial" w:cs="Arial"/>
                <w:sz w:val="22"/>
                <w:szCs w:val="22"/>
              </w:rPr>
            </w:pPr>
            <w:r w:rsidRPr="00535B38">
              <w:rPr>
                <w:rFonts w:ascii="Arial" w:hAnsi="Arial" w:cs="Arial"/>
                <w:sz w:val="22"/>
                <w:szCs w:val="22"/>
              </w:rPr>
              <w:t>9.2m (RL14.2) to the top of the roof level. This results in a maximum non-compliance of 0.2</w:t>
            </w:r>
            <w:r>
              <w:rPr>
                <w:rFonts w:ascii="Arial" w:hAnsi="Arial" w:cs="Arial"/>
                <w:sz w:val="22"/>
                <w:szCs w:val="22"/>
              </w:rPr>
              <w:t>m</w:t>
            </w:r>
            <w:r w:rsidRPr="00535B38">
              <w:rPr>
                <w:rFonts w:ascii="Arial" w:hAnsi="Arial" w:cs="Arial"/>
                <w:sz w:val="22"/>
                <w:szCs w:val="22"/>
              </w:rPr>
              <w:t>.</w:t>
            </w:r>
          </w:p>
          <w:p w14:paraId="3AF6F1FA" w14:textId="46CF73CB" w:rsidR="00535B38" w:rsidRPr="00535B38" w:rsidRDefault="00535B38" w:rsidP="00762555">
            <w:pPr>
              <w:pStyle w:val="ListParagraph"/>
              <w:numPr>
                <w:ilvl w:val="0"/>
                <w:numId w:val="22"/>
              </w:numPr>
              <w:spacing w:line="259" w:lineRule="auto"/>
              <w:rPr>
                <w:rFonts w:ascii="Arial" w:hAnsi="Arial" w:cs="Arial"/>
                <w:sz w:val="22"/>
                <w:szCs w:val="22"/>
              </w:rPr>
            </w:pPr>
            <w:r w:rsidRPr="00535B38">
              <w:rPr>
                <w:rFonts w:ascii="Arial" w:hAnsi="Arial" w:cs="Arial"/>
                <w:sz w:val="22"/>
                <w:szCs w:val="22"/>
              </w:rPr>
              <w:t>10.25m (RL 15.25) to the top of the balustrade. This results in a maximum non-compliance of 1.25m</w:t>
            </w:r>
            <w:r>
              <w:rPr>
                <w:rFonts w:ascii="Arial" w:hAnsi="Arial" w:cs="Arial"/>
                <w:sz w:val="22"/>
                <w:szCs w:val="22"/>
              </w:rPr>
              <w:t>.</w:t>
            </w:r>
          </w:p>
          <w:p w14:paraId="2EADD3EC" w14:textId="65A2DA73" w:rsidR="00535B38" w:rsidRPr="00535B38" w:rsidRDefault="00535B38" w:rsidP="00762555">
            <w:pPr>
              <w:pStyle w:val="ListParagraph"/>
              <w:numPr>
                <w:ilvl w:val="0"/>
                <w:numId w:val="22"/>
              </w:numPr>
              <w:spacing w:line="259" w:lineRule="auto"/>
              <w:rPr>
                <w:rFonts w:ascii="Arial" w:hAnsi="Arial" w:cs="Arial"/>
                <w:sz w:val="22"/>
                <w:szCs w:val="22"/>
              </w:rPr>
            </w:pPr>
            <w:r w:rsidRPr="00535B38">
              <w:rPr>
                <w:rFonts w:ascii="Arial" w:hAnsi="Arial" w:cs="Arial"/>
                <w:sz w:val="22"/>
                <w:szCs w:val="22"/>
              </w:rPr>
              <w:t>10.7m (RL15.7) to the top of the lift overrun and fire staircase. This results in a maximum non-compliance of 1.7m</w:t>
            </w:r>
            <w:r>
              <w:rPr>
                <w:rFonts w:ascii="Arial" w:hAnsi="Arial" w:cs="Arial"/>
                <w:sz w:val="22"/>
                <w:szCs w:val="22"/>
              </w:rPr>
              <w:t>.</w:t>
            </w:r>
          </w:p>
          <w:p w14:paraId="5DA7BEE1" w14:textId="77777777" w:rsidR="00535B38" w:rsidRPr="00535B38" w:rsidRDefault="00535B38" w:rsidP="00535B38">
            <w:pPr>
              <w:spacing w:line="259" w:lineRule="auto"/>
              <w:rPr>
                <w:rFonts w:ascii="Arial" w:hAnsi="Arial" w:cs="Arial"/>
                <w:sz w:val="22"/>
                <w:szCs w:val="22"/>
                <w:highlight w:val="yellow"/>
              </w:rPr>
            </w:pPr>
          </w:p>
          <w:p w14:paraId="3C823FD8" w14:textId="0F0565B8" w:rsidR="00E3505F" w:rsidRDefault="00535B38" w:rsidP="00E77E52">
            <w:pPr>
              <w:pStyle w:val="Default"/>
              <w:jc w:val="both"/>
              <w:rPr>
                <w:sz w:val="22"/>
                <w:szCs w:val="22"/>
              </w:rPr>
            </w:pPr>
            <w:r>
              <w:rPr>
                <w:sz w:val="22"/>
                <w:szCs w:val="22"/>
              </w:rPr>
              <w:t xml:space="preserve">The buildings on that part of the site </w:t>
            </w:r>
            <w:r w:rsidR="00E77E52">
              <w:rPr>
                <w:sz w:val="22"/>
                <w:szCs w:val="22"/>
              </w:rPr>
              <w:t xml:space="preserve">zoned 7(f2) Urban Coastal Land </w:t>
            </w:r>
            <w:r w:rsidR="00E77E52" w:rsidRPr="00E3505F">
              <w:rPr>
                <w:sz w:val="22"/>
                <w:szCs w:val="22"/>
              </w:rPr>
              <w:t>Zone under BLEP 1988</w:t>
            </w:r>
            <w:r w:rsidR="00784265">
              <w:rPr>
                <w:sz w:val="22"/>
                <w:szCs w:val="22"/>
              </w:rPr>
              <w:t>. 9m otherwise,</w:t>
            </w:r>
          </w:p>
          <w:p w14:paraId="5D1BF36C" w14:textId="77777777" w:rsidR="00784265" w:rsidRPr="00E3505F" w:rsidRDefault="00784265" w:rsidP="00E77E52">
            <w:pPr>
              <w:pStyle w:val="Default"/>
              <w:jc w:val="both"/>
              <w:rPr>
                <w:sz w:val="22"/>
                <w:szCs w:val="22"/>
              </w:rPr>
            </w:pPr>
          </w:p>
          <w:p w14:paraId="7028CD23" w14:textId="156BE071" w:rsidR="00E3505F" w:rsidRPr="00E3505F" w:rsidRDefault="00E3505F" w:rsidP="00E3505F">
            <w:pPr>
              <w:spacing w:line="259" w:lineRule="auto"/>
              <w:rPr>
                <w:rFonts w:ascii="Arial" w:hAnsi="Arial" w:cs="Arial"/>
                <w:sz w:val="22"/>
                <w:szCs w:val="22"/>
                <w:u w:val="single"/>
              </w:rPr>
            </w:pPr>
            <w:r w:rsidRPr="00E3505F">
              <w:rPr>
                <w:rFonts w:ascii="Arial" w:hAnsi="Arial" w:cs="Arial"/>
                <w:sz w:val="22"/>
                <w:szCs w:val="22"/>
                <w:u w:val="single"/>
              </w:rPr>
              <w:t>N</w:t>
            </w:r>
            <w:r w:rsidR="00784265">
              <w:rPr>
                <w:rFonts w:ascii="Arial" w:hAnsi="Arial" w:cs="Arial"/>
                <w:sz w:val="22"/>
                <w:szCs w:val="22"/>
                <w:u w:val="single"/>
              </w:rPr>
              <w:t>orther</w:t>
            </w:r>
            <w:r w:rsidR="00F466C6">
              <w:rPr>
                <w:rFonts w:ascii="Arial" w:hAnsi="Arial" w:cs="Arial"/>
                <w:sz w:val="22"/>
                <w:szCs w:val="22"/>
                <w:u w:val="single"/>
              </w:rPr>
              <w:t>n</w:t>
            </w:r>
            <w:r w:rsidR="00784265">
              <w:rPr>
                <w:rFonts w:ascii="Arial" w:hAnsi="Arial" w:cs="Arial"/>
                <w:sz w:val="22"/>
                <w:szCs w:val="22"/>
                <w:u w:val="single"/>
              </w:rPr>
              <w:t xml:space="preserve"> building – adjoining rail corridor</w:t>
            </w:r>
          </w:p>
          <w:p w14:paraId="6852ADCD" w14:textId="45747A5C" w:rsidR="00E3505F" w:rsidRPr="00E3505F" w:rsidRDefault="00E3505F" w:rsidP="00762555">
            <w:pPr>
              <w:pStyle w:val="ListParagraph"/>
              <w:numPr>
                <w:ilvl w:val="0"/>
                <w:numId w:val="22"/>
              </w:numPr>
              <w:spacing w:line="259" w:lineRule="auto"/>
              <w:rPr>
                <w:rFonts w:ascii="Arial" w:hAnsi="Arial" w:cs="Arial"/>
                <w:sz w:val="22"/>
                <w:szCs w:val="22"/>
              </w:rPr>
            </w:pPr>
            <w:r w:rsidRPr="00E3505F">
              <w:rPr>
                <w:rFonts w:ascii="Arial" w:hAnsi="Arial" w:cs="Arial"/>
                <w:sz w:val="22"/>
                <w:szCs w:val="22"/>
              </w:rPr>
              <w:t>9.2m (RL14.2) to the top of the roof level. This results in a maximum non-compliance of 0.2m</w:t>
            </w:r>
            <w:r>
              <w:rPr>
                <w:rFonts w:ascii="Arial" w:hAnsi="Arial" w:cs="Arial"/>
                <w:sz w:val="22"/>
                <w:szCs w:val="22"/>
              </w:rPr>
              <w:t>.</w:t>
            </w:r>
          </w:p>
          <w:p w14:paraId="3E18954C" w14:textId="6154378D" w:rsidR="00426381" w:rsidRPr="00C70B36" w:rsidRDefault="00E3505F" w:rsidP="00C70B36">
            <w:pPr>
              <w:pStyle w:val="ListParagraph"/>
              <w:numPr>
                <w:ilvl w:val="0"/>
                <w:numId w:val="22"/>
              </w:numPr>
              <w:spacing w:line="259" w:lineRule="auto"/>
              <w:rPr>
                <w:rFonts w:ascii="Arial" w:hAnsi="Arial" w:cs="Arial"/>
                <w:sz w:val="22"/>
                <w:szCs w:val="22"/>
              </w:rPr>
            </w:pPr>
            <w:r w:rsidRPr="00E3505F">
              <w:rPr>
                <w:rFonts w:ascii="Arial" w:hAnsi="Arial" w:cs="Arial"/>
                <w:sz w:val="22"/>
                <w:szCs w:val="22"/>
              </w:rPr>
              <w:t>10.25m (RL 15.25) to the top of the balustrade. This results in a maximum non-compliance of 1.25m</w:t>
            </w:r>
            <w:r>
              <w:rPr>
                <w:rFonts w:ascii="Arial" w:hAnsi="Arial" w:cs="Arial"/>
                <w:sz w:val="22"/>
                <w:szCs w:val="22"/>
              </w:rPr>
              <w:t>.</w:t>
            </w:r>
          </w:p>
        </w:tc>
      </w:tr>
      <w:tr w:rsidR="00426381" w:rsidRPr="00BE218C" w14:paraId="3B0216C7" w14:textId="77777777" w:rsidTr="005722FD">
        <w:trPr>
          <w:jc w:val="center"/>
        </w:trPr>
        <w:tc>
          <w:tcPr>
            <w:tcW w:w="1696" w:type="dxa"/>
          </w:tcPr>
          <w:p w14:paraId="1E0056AF" w14:textId="2F0738FE" w:rsidR="00426381" w:rsidRPr="00BE218C" w:rsidRDefault="00366B84"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lastRenderedPageBreak/>
              <w:t>Landscaped area</w:t>
            </w:r>
          </w:p>
        </w:tc>
        <w:tc>
          <w:tcPr>
            <w:tcW w:w="5529" w:type="dxa"/>
          </w:tcPr>
          <w:p w14:paraId="0E0A44E7" w14:textId="05462786" w:rsidR="00426381" w:rsidRPr="00BE218C" w:rsidRDefault="00784265" w:rsidP="00784265">
            <w:pPr>
              <w:pStyle w:val="Default"/>
              <w:jc w:val="both"/>
              <w:rPr>
                <w:b/>
                <w:color w:val="auto"/>
                <w:sz w:val="22"/>
                <w:szCs w:val="22"/>
              </w:rPr>
            </w:pPr>
            <w:r>
              <w:rPr>
                <w:sz w:val="22"/>
                <w:szCs w:val="22"/>
              </w:rPr>
              <w:t>4,</w:t>
            </w:r>
            <w:r w:rsidR="00C70B36">
              <w:rPr>
                <w:sz w:val="22"/>
                <w:szCs w:val="22"/>
              </w:rPr>
              <w:t>036.7</w:t>
            </w:r>
            <w:r>
              <w:rPr>
                <w:sz w:val="22"/>
                <w:szCs w:val="22"/>
              </w:rPr>
              <w:t>sqm landscape area including central communal open space (1,</w:t>
            </w:r>
            <w:r w:rsidR="00C70B36">
              <w:rPr>
                <w:sz w:val="22"/>
                <w:szCs w:val="22"/>
              </w:rPr>
              <w:t>392</w:t>
            </w:r>
            <w:r>
              <w:rPr>
                <w:sz w:val="22"/>
                <w:szCs w:val="22"/>
              </w:rPr>
              <w:t xml:space="preserve">sqm), roof top gardens, private open courtyards, and balconies. </w:t>
            </w:r>
          </w:p>
        </w:tc>
      </w:tr>
      <w:tr w:rsidR="00366B84" w:rsidRPr="00BE218C" w14:paraId="0AE04C91" w14:textId="77777777" w:rsidTr="005722FD">
        <w:trPr>
          <w:jc w:val="center"/>
        </w:trPr>
        <w:tc>
          <w:tcPr>
            <w:tcW w:w="1696" w:type="dxa"/>
          </w:tcPr>
          <w:p w14:paraId="4D95A457" w14:textId="7A0A1797" w:rsidR="00366B84" w:rsidRPr="00BE218C" w:rsidRDefault="00E20ABD"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Car Parking spaces</w:t>
            </w:r>
          </w:p>
        </w:tc>
        <w:tc>
          <w:tcPr>
            <w:tcW w:w="5529" w:type="dxa"/>
          </w:tcPr>
          <w:p w14:paraId="77040F80" w14:textId="6ADE3999" w:rsidR="00E77E52" w:rsidRDefault="00DA1A49" w:rsidP="00E77E52">
            <w:pPr>
              <w:pStyle w:val="Default"/>
              <w:jc w:val="both"/>
              <w:rPr>
                <w:sz w:val="22"/>
                <w:szCs w:val="22"/>
              </w:rPr>
            </w:pPr>
            <w:r>
              <w:rPr>
                <w:sz w:val="22"/>
                <w:szCs w:val="22"/>
              </w:rPr>
              <w:t xml:space="preserve">69 </w:t>
            </w:r>
            <w:r w:rsidR="00E77E52">
              <w:rPr>
                <w:sz w:val="22"/>
                <w:szCs w:val="22"/>
              </w:rPr>
              <w:t>basement spaces and associated manoeuvring</w:t>
            </w:r>
            <w:r w:rsidR="00784265">
              <w:rPr>
                <w:sz w:val="22"/>
                <w:szCs w:val="22"/>
              </w:rPr>
              <w:t>.</w:t>
            </w:r>
            <w:r w:rsidR="00E77E52">
              <w:rPr>
                <w:sz w:val="22"/>
                <w:szCs w:val="22"/>
              </w:rPr>
              <w:t xml:space="preserve"> </w:t>
            </w:r>
          </w:p>
          <w:p w14:paraId="00CE7161" w14:textId="77777777" w:rsidR="00366B84" w:rsidRPr="00BE218C" w:rsidRDefault="00366B84" w:rsidP="005722FD">
            <w:pPr>
              <w:pStyle w:val="FigureCaption"/>
              <w:spacing w:before="0" w:after="0"/>
              <w:ind w:left="0"/>
              <w:jc w:val="both"/>
              <w:rPr>
                <w:rFonts w:ascii="Arial" w:hAnsi="Arial" w:cs="Arial"/>
                <w:b w:val="0"/>
                <w:color w:val="auto"/>
                <w:sz w:val="22"/>
                <w:szCs w:val="22"/>
              </w:rPr>
            </w:pPr>
          </w:p>
        </w:tc>
      </w:tr>
      <w:tr w:rsidR="00366B84" w:rsidRPr="00BE218C" w14:paraId="6717D1EF" w14:textId="77777777" w:rsidTr="005722FD">
        <w:trPr>
          <w:jc w:val="center"/>
        </w:trPr>
        <w:tc>
          <w:tcPr>
            <w:tcW w:w="1696" w:type="dxa"/>
          </w:tcPr>
          <w:p w14:paraId="1B07C811" w14:textId="43222890" w:rsidR="00366B84" w:rsidRPr="00BE218C" w:rsidRDefault="00B6369E" w:rsidP="00C00DF1">
            <w:pPr>
              <w:pStyle w:val="FigureCaption"/>
              <w:spacing w:before="0" w:after="0"/>
              <w:ind w:left="0"/>
              <w:rPr>
                <w:rFonts w:ascii="Arial" w:hAnsi="Arial" w:cs="Arial"/>
                <w:b w:val="0"/>
                <w:color w:val="auto"/>
                <w:sz w:val="22"/>
                <w:szCs w:val="22"/>
              </w:rPr>
            </w:pPr>
            <w:r w:rsidRPr="00BE218C">
              <w:rPr>
                <w:rFonts w:ascii="Arial" w:hAnsi="Arial" w:cs="Arial"/>
                <w:b w:val="0"/>
                <w:color w:val="auto"/>
                <w:sz w:val="22"/>
                <w:szCs w:val="22"/>
              </w:rPr>
              <w:t>Setbacks</w:t>
            </w:r>
          </w:p>
        </w:tc>
        <w:tc>
          <w:tcPr>
            <w:tcW w:w="5529" w:type="dxa"/>
          </w:tcPr>
          <w:p w14:paraId="01669B95" w14:textId="6962799D" w:rsidR="00366B84" w:rsidRPr="00B25D27" w:rsidRDefault="00B25D27" w:rsidP="00762555">
            <w:pPr>
              <w:pStyle w:val="FigureCaption"/>
              <w:numPr>
                <w:ilvl w:val="0"/>
                <w:numId w:val="21"/>
              </w:numPr>
              <w:spacing w:before="0" w:after="0"/>
              <w:jc w:val="both"/>
              <w:rPr>
                <w:rFonts w:ascii="Arial" w:hAnsi="Arial" w:cs="Arial"/>
                <w:b w:val="0"/>
                <w:bCs/>
                <w:color w:val="auto"/>
                <w:sz w:val="22"/>
                <w:szCs w:val="22"/>
              </w:rPr>
            </w:pPr>
            <w:r w:rsidRPr="00B25D27">
              <w:rPr>
                <w:rFonts w:ascii="Arial" w:hAnsi="Arial" w:cs="Arial"/>
                <w:b w:val="0"/>
                <w:bCs/>
                <w:color w:val="auto"/>
                <w:sz w:val="22"/>
                <w:szCs w:val="22"/>
              </w:rPr>
              <w:t>Building 1 adjoining Milton</w:t>
            </w:r>
            <w:r w:rsidR="0095559B">
              <w:rPr>
                <w:rFonts w:ascii="Arial" w:hAnsi="Arial" w:cs="Arial"/>
                <w:b w:val="0"/>
                <w:bCs/>
                <w:color w:val="auto"/>
                <w:sz w:val="22"/>
                <w:szCs w:val="22"/>
              </w:rPr>
              <w:t xml:space="preserve"> </w:t>
            </w:r>
            <w:r w:rsidRPr="00B25D27">
              <w:rPr>
                <w:rFonts w:ascii="Arial" w:hAnsi="Arial" w:cs="Arial"/>
                <w:b w:val="0"/>
                <w:bCs/>
                <w:color w:val="auto"/>
                <w:sz w:val="22"/>
                <w:szCs w:val="22"/>
              </w:rPr>
              <w:t xml:space="preserve">Street 1.7m to </w:t>
            </w:r>
            <w:r w:rsidR="0095559B">
              <w:rPr>
                <w:rFonts w:ascii="Arial" w:hAnsi="Arial" w:cs="Arial"/>
                <w:b w:val="0"/>
                <w:bCs/>
                <w:color w:val="auto"/>
                <w:sz w:val="22"/>
                <w:szCs w:val="22"/>
              </w:rPr>
              <w:t>terrace</w:t>
            </w:r>
            <w:r w:rsidRPr="00B25D27">
              <w:rPr>
                <w:rFonts w:ascii="Arial" w:hAnsi="Arial" w:cs="Arial"/>
                <w:b w:val="0"/>
                <w:bCs/>
                <w:color w:val="auto"/>
                <w:sz w:val="22"/>
                <w:szCs w:val="22"/>
              </w:rPr>
              <w:t xml:space="preserve"> and 5.7m to façade</w:t>
            </w:r>
            <w:r w:rsidR="0095559B">
              <w:rPr>
                <w:rFonts w:ascii="Arial" w:hAnsi="Arial" w:cs="Arial"/>
                <w:b w:val="0"/>
                <w:bCs/>
                <w:color w:val="auto"/>
                <w:sz w:val="22"/>
                <w:szCs w:val="22"/>
              </w:rPr>
              <w:t>. Adjoining Shirley Street 5.145m to terrace and 6.735 to façade</w:t>
            </w:r>
            <w:r w:rsidR="00D96BDE">
              <w:rPr>
                <w:rFonts w:ascii="Arial" w:hAnsi="Arial" w:cs="Arial"/>
                <w:b w:val="0"/>
                <w:bCs/>
                <w:color w:val="auto"/>
                <w:sz w:val="22"/>
                <w:szCs w:val="22"/>
              </w:rPr>
              <w:t>.</w:t>
            </w:r>
          </w:p>
          <w:p w14:paraId="310E9E1D" w14:textId="28C35A0D" w:rsidR="00B25D27" w:rsidRDefault="00B25D27" w:rsidP="00762555">
            <w:pPr>
              <w:pStyle w:val="FigureCaption"/>
              <w:numPr>
                <w:ilvl w:val="0"/>
                <w:numId w:val="21"/>
              </w:numPr>
              <w:spacing w:before="0" w:after="0"/>
              <w:jc w:val="both"/>
              <w:rPr>
                <w:rFonts w:ascii="Arial" w:hAnsi="Arial" w:cs="Arial"/>
                <w:b w:val="0"/>
                <w:bCs/>
                <w:color w:val="auto"/>
                <w:sz w:val="22"/>
                <w:szCs w:val="22"/>
              </w:rPr>
            </w:pPr>
            <w:r>
              <w:rPr>
                <w:rFonts w:ascii="Arial" w:hAnsi="Arial" w:cs="Arial"/>
                <w:b w:val="0"/>
                <w:bCs/>
                <w:color w:val="auto"/>
                <w:sz w:val="22"/>
                <w:szCs w:val="22"/>
              </w:rPr>
              <w:t xml:space="preserve">Building 2 adjoining Shirley Street 5.145m to </w:t>
            </w:r>
            <w:r w:rsidR="0095559B">
              <w:rPr>
                <w:rFonts w:ascii="Arial" w:hAnsi="Arial" w:cs="Arial"/>
                <w:b w:val="0"/>
                <w:bCs/>
                <w:color w:val="auto"/>
                <w:sz w:val="22"/>
                <w:szCs w:val="22"/>
              </w:rPr>
              <w:t xml:space="preserve">terrace and 6.735 to </w:t>
            </w:r>
            <w:r>
              <w:rPr>
                <w:rFonts w:ascii="Arial" w:hAnsi="Arial" w:cs="Arial"/>
                <w:b w:val="0"/>
                <w:bCs/>
                <w:color w:val="auto"/>
                <w:sz w:val="22"/>
                <w:szCs w:val="22"/>
              </w:rPr>
              <w:t>façade</w:t>
            </w:r>
            <w:r w:rsidR="0095559B">
              <w:rPr>
                <w:rFonts w:ascii="Arial" w:hAnsi="Arial" w:cs="Arial"/>
                <w:b w:val="0"/>
                <w:bCs/>
                <w:color w:val="auto"/>
                <w:sz w:val="22"/>
                <w:szCs w:val="22"/>
              </w:rPr>
              <w:t>. A</w:t>
            </w:r>
            <w:r>
              <w:rPr>
                <w:rFonts w:ascii="Arial" w:hAnsi="Arial" w:cs="Arial"/>
                <w:b w:val="0"/>
                <w:bCs/>
                <w:color w:val="auto"/>
                <w:sz w:val="22"/>
                <w:szCs w:val="22"/>
              </w:rPr>
              <w:t>djoining eastern boundary</w:t>
            </w:r>
            <w:r w:rsidR="00D96BDE">
              <w:rPr>
                <w:rFonts w:ascii="Arial" w:hAnsi="Arial" w:cs="Arial"/>
                <w:b w:val="0"/>
                <w:bCs/>
                <w:color w:val="auto"/>
                <w:sz w:val="22"/>
                <w:szCs w:val="22"/>
              </w:rPr>
              <w:t xml:space="preserve"> 4.0m to terrace and 5.350m to façade.</w:t>
            </w:r>
          </w:p>
          <w:p w14:paraId="7ACAC2E6" w14:textId="01E07486" w:rsidR="00B25D27" w:rsidRDefault="00B25D27" w:rsidP="00762555">
            <w:pPr>
              <w:pStyle w:val="FigureCaption"/>
              <w:numPr>
                <w:ilvl w:val="0"/>
                <w:numId w:val="21"/>
              </w:numPr>
              <w:spacing w:before="0" w:after="0"/>
              <w:jc w:val="both"/>
              <w:rPr>
                <w:rFonts w:ascii="Arial" w:hAnsi="Arial" w:cs="Arial"/>
                <w:b w:val="0"/>
                <w:bCs/>
                <w:color w:val="auto"/>
                <w:sz w:val="22"/>
                <w:szCs w:val="22"/>
              </w:rPr>
            </w:pPr>
            <w:r>
              <w:rPr>
                <w:rFonts w:ascii="Arial" w:hAnsi="Arial" w:cs="Arial"/>
                <w:b w:val="0"/>
                <w:bCs/>
                <w:color w:val="auto"/>
                <w:sz w:val="22"/>
                <w:szCs w:val="22"/>
              </w:rPr>
              <w:t xml:space="preserve">Building 3 adjoining Milton Street / </w:t>
            </w:r>
            <w:r w:rsidR="00B02A93">
              <w:rPr>
                <w:rFonts w:ascii="Arial" w:hAnsi="Arial" w:cs="Arial"/>
                <w:b w:val="0"/>
                <w:bCs/>
                <w:color w:val="auto"/>
                <w:sz w:val="22"/>
                <w:szCs w:val="22"/>
              </w:rPr>
              <w:t xml:space="preserve">western </w:t>
            </w:r>
            <w:r w:rsidR="0095559B">
              <w:rPr>
                <w:rFonts w:ascii="Arial" w:hAnsi="Arial" w:cs="Arial"/>
                <w:b w:val="0"/>
                <w:bCs/>
                <w:color w:val="auto"/>
                <w:sz w:val="22"/>
                <w:szCs w:val="22"/>
              </w:rPr>
              <w:t>boundary 5.8m</w:t>
            </w:r>
            <w:r>
              <w:rPr>
                <w:rFonts w:ascii="Arial" w:hAnsi="Arial" w:cs="Arial"/>
                <w:b w:val="0"/>
                <w:bCs/>
                <w:color w:val="auto"/>
                <w:sz w:val="22"/>
                <w:szCs w:val="22"/>
              </w:rPr>
              <w:t xml:space="preserve"> to balcony and 9.3m to </w:t>
            </w:r>
            <w:r w:rsidR="00B02A93">
              <w:rPr>
                <w:rFonts w:ascii="Arial" w:hAnsi="Arial" w:cs="Arial"/>
                <w:b w:val="0"/>
                <w:bCs/>
                <w:color w:val="auto"/>
                <w:sz w:val="22"/>
                <w:szCs w:val="22"/>
              </w:rPr>
              <w:t>façade</w:t>
            </w:r>
            <w:r w:rsidR="00D96BDE">
              <w:rPr>
                <w:rFonts w:ascii="Arial" w:hAnsi="Arial" w:cs="Arial"/>
                <w:b w:val="0"/>
                <w:bCs/>
                <w:color w:val="auto"/>
                <w:sz w:val="22"/>
                <w:szCs w:val="22"/>
              </w:rPr>
              <w:t>.</w:t>
            </w:r>
          </w:p>
          <w:p w14:paraId="14930447" w14:textId="74E513BF" w:rsidR="00B02A93" w:rsidRPr="00E77E52" w:rsidRDefault="0095559B" w:rsidP="00762555">
            <w:pPr>
              <w:pStyle w:val="FigureCaption"/>
              <w:numPr>
                <w:ilvl w:val="0"/>
                <w:numId w:val="21"/>
              </w:numPr>
              <w:spacing w:before="0" w:after="0"/>
              <w:jc w:val="both"/>
              <w:rPr>
                <w:rFonts w:ascii="Arial" w:hAnsi="Arial" w:cs="Arial"/>
                <w:b w:val="0"/>
                <w:bCs/>
                <w:color w:val="auto"/>
                <w:sz w:val="22"/>
                <w:szCs w:val="22"/>
              </w:rPr>
            </w:pPr>
            <w:r>
              <w:rPr>
                <w:rFonts w:ascii="Arial" w:hAnsi="Arial" w:cs="Arial"/>
                <w:b w:val="0"/>
                <w:bCs/>
                <w:color w:val="auto"/>
                <w:sz w:val="22"/>
                <w:szCs w:val="22"/>
              </w:rPr>
              <w:t>Building 4 adjoining eastern boundary 4.5m. Adjoining northern boundary / rail corridor 6.6m to terrace and 9.9m to façade. Adjoining western boundary 4.8m.</w:t>
            </w:r>
          </w:p>
        </w:tc>
      </w:tr>
    </w:tbl>
    <w:p w14:paraId="62CF628A" w14:textId="49044111" w:rsidR="00B11806" w:rsidRDefault="00B11806" w:rsidP="000808D5">
      <w:pPr>
        <w:pStyle w:val="ListParagraph"/>
        <w:tabs>
          <w:tab w:val="left" w:pos="7485"/>
        </w:tabs>
        <w:spacing w:before="120" w:after="0" w:line="240" w:lineRule="auto"/>
        <w:ind w:right="23"/>
        <w:rPr>
          <w:rFonts w:ascii="Arial" w:hAnsi="Arial" w:cs="Arial"/>
          <w:b/>
          <w:lang w:eastAsia="en-AU"/>
        </w:rPr>
      </w:pPr>
    </w:p>
    <w:p w14:paraId="2B36D903" w14:textId="77777777" w:rsidR="00396E79" w:rsidRDefault="00396E79" w:rsidP="000808D5">
      <w:pPr>
        <w:pStyle w:val="ListParagraph"/>
        <w:tabs>
          <w:tab w:val="left" w:pos="7485"/>
        </w:tabs>
        <w:spacing w:before="120" w:after="0" w:line="240" w:lineRule="auto"/>
        <w:ind w:right="23"/>
        <w:rPr>
          <w:rFonts w:ascii="Arial" w:hAnsi="Arial" w:cs="Arial"/>
          <w:b/>
          <w:lang w:eastAsia="en-AU"/>
        </w:rPr>
      </w:pPr>
    </w:p>
    <w:p w14:paraId="3B8139E9" w14:textId="34492B3E" w:rsidR="00396E79" w:rsidRPr="00BE218C" w:rsidRDefault="00396E79" w:rsidP="00373375">
      <w:pPr>
        <w:pStyle w:val="ListParagraph"/>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Background</w:t>
      </w:r>
    </w:p>
    <w:p w14:paraId="67976B65" w14:textId="77777777" w:rsidR="00396E79" w:rsidRPr="00BE218C" w:rsidRDefault="00396E79" w:rsidP="00396E79">
      <w:pPr>
        <w:pStyle w:val="ListParagraph"/>
        <w:tabs>
          <w:tab w:val="left" w:pos="7485"/>
        </w:tabs>
        <w:spacing w:before="120" w:after="0" w:line="240" w:lineRule="auto"/>
        <w:ind w:left="709" w:right="23"/>
        <w:rPr>
          <w:rFonts w:ascii="Arial" w:hAnsi="Arial" w:cs="Arial"/>
          <w:b/>
          <w:lang w:eastAsia="en-AU"/>
        </w:rPr>
      </w:pPr>
    </w:p>
    <w:p w14:paraId="383494E7" w14:textId="08ED8FA2" w:rsidR="00396E79" w:rsidRDefault="00F74A10" w:rsidP="00220AB8">
      <w:pPr>
        <w:pStyle w:val="Caption"/>
        <w:keepNext/>
        <w:rPr>
          <w:rFonts w:ascii="Arial" w:hAnsi="Arial" w:cs="Arial"/>
          <w:b/>
          <w:bCs/>
          <w:i w:val="0"/>
          <w:iCs w:val="0"/>
          <w:color w:val="auto"/>
          <w:sz w:val="20"/>
          <w:szCs w:val="20"/>
        </w:rPr>
      </w:pPr>
      <w:r>
        <w:rPr>
          <w:rFonts w:ascii="Arial" w:hAnsi="Arial" w:cs="Arial"/>
          <w:b/>
          <w:bCs/>
          <w:i w:val="0"/>
          <w:iCs w:val="0"/>
          <w:color w:val="auto"/>
          <w:sz w:val="20"/>
          <w:szCs w:val="20"/>
        </w:rPr>
        <w:t>DA c</w:t>
      </w:r>
      <w:r w:rsidR="00396E79" w:rsidRPr="002A0A9B">
        <w:rPr>
          <w:rFonts w:ascii="Arial" w:hAnsi="Arial" w:cs="Arial"/>
          <w:b/>
          <w:bCs/>
          <w:i w:val="0"/>
          <w:iCs w:val="0"/>
          <w:color w:val="auto"/>
          <w:sz w:val="20"/>
          <w:szCs w:val="20"/>
        </w:rPr>
        <w:t xml:space="preserve">hronology </w:t>
      </w:r>
    </w:p>
    <w:p w14:paraId="445F380B" w14:textId="6614432D" w:rsidR="00396E79" w:rsidRPr="00C70B36" w:rsidRDefault="00E33C06" w:rsidP="00C70B36">
      <w:pPr>
        <w:rPr>
          <w:rFonts w:ascii="Arial" w:hAnsi="Arial" w:cs="Arial"/>
        </w:rPr>
      </w:pPr>
      <w:r w:rsidRPr="00E33C06">
        <w:rPr>
          <w:rFonts w:ascii="Arial" w:hAnsi="Arial" w:cs="Arial"/>
        </w:rPr>
        <w:t>See DA history in executive summary above</w:t>
      </w:r>
      <w:r w:rsidR="00C70B36">
        <w:rPr>
          <w:rFonts w:ascii="Arial" w:hAnsi="Arial" w:cs="Arial"/>
        </w:rPr>
        <w:t>.</w:t>
      </w:r>
    </w:p>
    <w:p w14:paraId="54567A12" w14:textId="77777777" w:rsidR="00396E79" w:rsidRPr="00BE218C" w:rsidRDefault="00396E79" w:rsidP="00396E79">
      <w:pPr>
        <w:pStyle w:val="ListParagraph"/>
        <w:tabs>
          <w:tab w:val="left" w:pos="7485"/>
        </w:tabs>
        <w:spacing w:before="120" w:after="0" w:line="240" w:lineRule="auto"/>
        <w:ind w:right="23"/>
        <w:rPr>
          <w:rFonts w:ascii="Arial" w:hAnsi="Arial" w:cs="Arial"/>
          <w:b/>
          <w:lang w:eastAsia="en-AU"/>
        </w:rPr>
      </w:pPr>
    </w:p>
    <w:p w14:paraId="7863FB02" w14:textId="23585D35" w:rsidR="00A7733C" w:rsidRDefault="00396E79" w:rsidP="00A7733C">
      <w:pPr>
        <w:pStyle w:val="ListParagraph"/>
        <w:numPr>
          <w:ilvl w:val="1"/>
          <w:numId w:val="1"/>
        </w:numPr>
        <w:tabs>
          <w:tab w:val="left" w:pos="7485"/>
        </w:tabs>
        <w:spacing w:after="0" w:line="240" w:lineRule="auto"/>
        <w:ind w:left="709" w:right="23" w:hanging="709"/>
        <w:rPr>
          <w:rFonts w:ascii="Arial" w:hAnsi="Arial" w:cs="Arial"/>
          <w:b/>
          <w:lang w:eastAsia="en-AU"/>
        </w:rPr>
      </w:pPr>
      <w:r w:rsidRPr="00BE218C">
        <w:rPr>
          <w:rFonts w:ascii="Arial" w:hAnsi="Arial" w:cs="Arial"/>
          <w:b/>
          <w:lang w:eastAsia="en-AU"/>
        </w:rPr>
        <w:t>Site History</w:t>
      </w:r>
    </w:p>
    <w:p w14:paraId="6C3CAB89" w14:textId="04B8768C" w:rsidR="00A7733C" w:rsidRDefault="00A7733C" w:rsidP="00A7733C">
      <w:pPr>
        <w:pStyle w:val="ListParagraph"/>
        <w:tabs>
          <w:tab w:val="left" w:pos="7485"/>
        </w:tabs>
        <w:spacing w:after="0" w:line="240" w:lineRule="auto"/>
        <w:ind w:left="709" w:right="23"/>
        <w:rPr>
          <w:rFonts w:ascii="Arial" w:hAnsi="Arial" w:cs="Arial"/>
          <w:bCs/>
          <w:lang w:eastAsia="en-AU"/>
        </w:rPr>
      </w:pPr>
      <w:r w:rsidRPr="00A7733C">
        <w:rPr>
          <w:rFonts w:ascii="Arial" w:hAnsi="Arial" w:cs="Arial"/>
          <w:bCs/>
          <w:lang w:eastAsia="en-AU"/>
        </w:rPr>
        <w:t>The site is composed of 10 lots, each with the following history of development</w:t>
      </w:r>
      <w:r w:rsidR="00493ECE">
        <w:rPr>
          <w:rFonts w:ascii="Arial" w:hAnsi="Arial" w:cs="Arial"/>
          <w:bCs/>
          <w:lang w:eastAsia="en-AU"/>
        </w:rPr>
        <w:t>.</w:t>
      </w:r>
    </w:p>
    <w:p w14:paraId="616804E1" w14:textId="77777777" w:rsidR="00A7733C" w:rsidRDefault="00A7733C" w:rsidP="00A7733C">
      <w:pPr>
        <w:pStyle w:val="ListParagraph"/>
        <w:tabs>
          <w:tab w:val="left" w:pos="7485"/>
        </w:tabs>
        <w:spacing w:after="0" w:line="240" w:lineRule="auto"/>
        <w:ind w:left="709" w:right="23"/>
        <w:rPr>
          <w:rFonts w:ascii="Arial" w:hAnsi="Arial" w:cs="Arial"/>
          <w:bCs/>
          <w:lang w:eastAsia="en-AU"/>
        </w:rPr>
      </w:pPr>
    </w:p>
    <w:p w14:paraId="04800A83" w14:textId="77777777" w:rsidR="00A7733C" w:rsidRPr="00A7733C" w:rsidRDefault="00A7733C" w:rsidP="00A7733C">
      <w:pPr>
        <w:framePr w:hSpace="180" w:wrap="around" w:vAnchor="text" w:hAnchor="margin" w:y="1"/>
        <w:spacing w:before="60" w:after="60" w:line="252" w:lineRule="auto"/>
        <w:contextualSpacing/>
        <w:rPr>
          <w:rFonts w:ascii="Arial" w:hAnsi="Arial" w:cs="Arial"/>
        </w:rPr>
      </w:pPr>
      <w:r w:rsidRPr="00A7733C">
        <w:rPr>
          <w:rFonts w:ascii="Arial" w:hAnsi="Arial" w:cs="Arial"/>
        </w:rPr>
        <w:t>Lot 8 Section 52 DP758207</w:t>
      </w:r>
    </w:p>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C63469" w14:paraId="353B8593" w14:textId="77777777" w:rsidTr="008C4976">
        <w:trPr>
          <w:trHeight w:val="193"/>
        </w:trPr>
        <w:tc>
          <w:tcPr>
            <w:tcW w:w="2448" w:type="dxa"/>
          </w:tcPr>
          <w:p w14:paraId="3F1FFD5C"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49478DFC"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591ED509"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0EDFA7F8"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C63469" w14:paraId="730627E9" w14:textId="77777777" w:rsidTr="008C4976">
        <w:trPr>
          <w:trHeight w:val="396"/>
        </w:trPr>
        <w:tc>
          <w:tcPr>
            <w:tcW w:w="2448" w:type="dxa"/>
          </w:tcPr>
          <w:p w14:paraId="47801FE2" w14:textId="77777777" w:rsidR="00A7733C" w:rsidRPr="00C63469" w:rsidRDefault="00A7733C" w:rsidP="00A7733C">
            <w:pPr>
              <w:rPr>
                <w:rFonts w:ascii="Arial" w:hAnsi="Arial" w:cs="Arial"/>
              </w:rPr>
            </w:pPr>
            <w:r w:rsidRPr="00C63469">
              <w:rPr>
                <w:rFonts w:ascii="Arial" w:hAnsi="Arial" w:cs="Arial"/>
              </w:rPr>
              <w:t>5.1986.437.1</w:t>
            </w:r>
          </w:p>
        </w:tc>
        <w:tc>
          <w:tcPr>
            <w:tcW w:w="4216" w:type="dxa"/>
          </w:tcPr>
          <w:p w14:paraId="195405E2" w14:textId="77777777" w:rsidR="00A7733C" w:rsidRPr="00C63469" w:rsidRDefault="00A7733C" w:rsidP="00A7733C">
            <w:pPr>
              <w:rPr>
                <w:rFonts w:ascii="Arial" w:hAnsi="Arial" w:cs="Arial"/>
              </w:rPr>
            </w:pPr>
            <w:r w:rsidRPr="00C63469">
              <w:rPr>
                <w:rFonts w:ascii="Arial" w:hAnsi="Arial" w:cs="Arial"/>
              </w:rPr>
              <w:t xml:space="preserve">Swimming pool </w:t>
            </w:r>
          </w:p>
        </w:tc>
        <w:tc>
          <w:tcPr>
            <w:tcW w:w="1998" w:type="dxa"/>
          </w:tcPr>
          <w:p w14:paraId="47726E57" w14:textId="77777777" w:rsidR="00A7733C" w:rsidRPr="00C63469" w:rsidRDefault="00A7733C" w:rsidP="00A7733C">
            <w:pPr>
              <w:rPr>
                <w:rFonts w:ascii="Arial" w:hAnsi="Arial" w:cs="Arial"/>
              </w:rPr>
            </w:pPr>
            <w:r w:rsidRPr="00C63469">
              <w:rPr>
                <w:rFonts w:ascii="Arial" w:hAnsi="Arial" w:cs="Arial"/>
              </w:rPr>
              <w:t>Finalised</w:t>
            </w:r>
          </w:p>
        </w:tc>
        <w:tc>
          <w:tcPr>
            <w:tcW w:w="1430" w:type="dxa"/>
          </w:tcPr>
          <w:p w14:paraId="0BFFE523" w14:textId="77777777" w:rsidR="00A7733C" w:rsidRPr="00C63469" w:rsidRDefault="00A7733C" w:rsidP="00A7733C">
            <w:pPr>
              <w:rPr>
                <w:rFonts w:ascii="Arial" w:hAnsi="Arial" w:cs="Arial"/>
              </w:rPr>
            </w:pPr>
            <w:r w:rsidRPr="00C63469">
              <w:rPr>
                <w:rFonts w:ascii="Arial" w:hAnsi="Arial" w:cs="Arial"/>
              </w:rPr>
              <w:t>31/01/1987</w:t>
            </w:r>
          </w:p>
        </w:tc>
      </w:tr>
      <w:tr w:rsidR="00A7733C" w:rsidRPr="00C63469" w14:paraId="0CA74CC1" w14:textId="77777777" w:rsidTr="008C4976">
        <w:trPr>
          <w:trHeight w:val="396"/>
        </w:trPr>
        <w:tc>
          <w:tcPr>
            <w:tcW w:w="2448" w:type="dxa"/>
          </w:tcPr>
          <w:p w14:paraId="4E35F853" w14:textId="77777777" w:rsidR="00A7733C" w:rsidRPr="00C63469" w:rsidRDefault="00A7733C" w:rsidP="00A7733C">
            <w:pPr>
              <w:rPr>
                <w:rFonts w:ascii="Arial" w:hAnsi="Arial" w:cs="Arial"/>
              </w:rPr>
            </w:pPr>
            <w:r w:rsidRPr="00C63469">
              <w:rPr>
                <w:rFonts w:ascii="Arial" w:hAnsi="Arial" w:cs="Arial"/>
              </w:rPr>
              <w:t xml:space="preserve">5.1986.437.1 </w:t>
            </w:r>
          </w:p>
        </w:tc>
        <w:tc>
          <w:tcPr>
            <w:tcW w:w="4216" w:type="dxa"/>
          </w:tcPr>
          <w:p w14:paraId="07846A89" w14:textId="77777777" w:rsidR="00A7733C" w:rsidRPr="00C63469" w:rsidRDefault="00A7733C" w:rsidP="00A7733C">
            <w:pPr>
              <w:rPr>
                <w:rFonts w:ascii="Arial" w:hAnsi="Arial" w:cs="Arial"/>
              </w:rPr>
            </w:pPr>
            <w:r w:rsidRPr="00C63469">
              <w:rPr>
                <w:rFonts w:ascii="Arial" w:hAnsi="Arial" w:cs="Arial"/>
              </w:rPr>
              <w:t xml:space="preserve">Proposed New Holiday Guest Lodge </w:t>
            </w:r>
          </w:p>
        </w:tc>
        <w:tc>
          <w:tcPr>
            <w:tcW w:w="1998" w:type="dxa"/>
          </w:tcPr>
          <w:p w14:paraId="7DF7D033" w14:textId="77777777" w:rsidR="00A7733C" w:rsidRPr="00C63469" w:rsidRDefault="00A7733C" w:rsidP="00A7733C">
            <w:pPr>
              <w:rPr>
                <w:rFonts w:ascii="Arial" w:hAnsi="Arial" w:cs="Arial"/>
              </w:rPr>
            </w:pPr>
            <w:r w:rsidRPr="00C63469">
              <w:rPr>
                <w:rFonts w:ascii="Arial" w:hAnsi="Arial" w:cs="Arial"/>
              </w:rPr>
              <w:t>Finalised</w:t>
            </w:r>
          </w:p>
        </w:tc>
        <w:tc>
          <w:tcPr>
            <w:tcW w:w="1430" w:type="dxa"/>
          </w:tcPr>
          <w:p w14:paraId="26FB2AD7" w14:textId="77777777" w:rsidR="00A7733C" w:rsidRPr="00C63469" w:rsidRDefault="00A7733C" w:rsidP="00A7733C">
            <w:pPr>
              <w:rPr>
                <w:rFonts w:ascii="Arial" w:hAnsi="Arial" w:cs="Arial"/>
              </w:rPr>
            </w:pPr>
            <w:r w:rsidRPr="00C63469">
              <w:rPr>
                <w:rFonts w:ascii="Arial" w:hAnsi="Arial" w:cs="Arial"/>
              </w:rPr>
              <w:t>31/01/1986</w:t>
            </w:r>
          </w:p>
        </w:tc>
      </w:tr>
    </w:tbl>
    <w:p w14:paraId="09384901" w14:textId="77777777" w:rsidR="00A7733C" w:rsidRPr="00C63469" w:rsidRDefault="00A7733C" w:rsidP="00A7733C">
      <w:pPr>
        <w:rPr>
          <w:rFonts w:ascii="Arial" w:hAnsi="Arial" w:cs="Arial"/>
        </w:rPr>
      </w:pPr>
    </w:p>
    <w:p w14:paraId="4F556A61" w14:textId="77777777" w:rsidR="00A7733C" w:rsidRPr="00C63469" w:rsidRDefault="00A7733C" w:rsidP="00A7733C">
      <w:pPr>
        <w:framePr w:hSpace="180" w:wrap="around" w:vAnchor="text" w:hAnchor="margin" w:y="1"/>
        <w:spacing w:before="60" w:after="60" w:line="252" w:lineRule="auto"/>
        <w:contextualSpacing/>
        <w:rPr>
          <w:rFonts w:ascii="Arial" w:hAnsi="Arial" w:cs="Arial"/>
        </w:rPr>
      </w:pPr>
      <w:r w:rsidRPr="00C63469">
        <w:rPr>
          <w:rFonts w:ascii="Arial" w:hAnsi="Arial" w:cs="Arial"/>
        </w:rPr>
        <w:t>Lot 9 Section 52 DP758207</w:t>
      </w:r>
    </w:p>
    <w:p w14:paraId="1ADEDBDD" w14:textId="77777777" w:rsidR="00A7733C" w:rsidRPr="00C63469" w:rsidRDefault="00A7733C" w:rsidP="00A7733C">
      <w:pPr>
        <w:rPr>
          <w:rFonts w:ascii="Arial" w:hAnsi="Arial" w:cs="Arial"/>
        </w:rPr>
      </w:pPr>
    </w:p>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C63469" w14:paraId="48F366CF" w14:textId="77777777" w:rsidTr="008C4976">
        <w:trPr>
          <w:trHeight w:val="193"/>
        </w:trPr>
        <w:tc>
          <w:tcPr>
            <w:tcW w:w="2448" w:type="dxa"/>
          </w:tcPr>
          <w:p w14:paraId="72A571D7"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500D4D06"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2950CC34"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1BB6A562"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C63469" w14:paraId="05D4D222" w14:textId="77777777" w:rsidTr="008C4976">
        <w:trPr>
          <w:trHeight w:val="396"/>
        </w:trPr>
        <w:tc>
          <w:tcPr>
            <w:tcW w:w="2448" w:type="dxa"/>
          </w:tcPr>
          <w:p w14:paraId="3CBBF49B" w14:textId="77777777" w:rsidR="00A7733C" w:rsidRPr="00C63469" w:rsidRDefault="00A7733C" w:rsidP="00A7733C">
            <w:pPr>
              <w:rPr>
                <w:rFonts w:ascii="Arial" w:hAnsi="Arial" w:cs="Arial"/>
              </w:rPr>
            </w:pPr>
            <w:r w:rsidRPr="00C63469">
              <w:rPr>
                <w:rFonts w:ascii="Arial" w:hAnsi="Arial" w:cs="Arial"/>
              </w:rPr>
              <w:t>22.2021.12.1</w:t>
            </w:r>
          </w:p>
        </w:tc>
        <w:tc>
          <w:tcPr>
            <w:tcW w:w="4216" w:type="dxa"/>
          </w:tcPr>
          <w:p w14:paraId="11A3BD3F" w14:textId="796C17F0" w:rsidR="00A7733C" w:rsidRPr="00C63469" w:rsidRDefault="00A7733C" w:rsidP="00A7733C">
            <w:pPr>
              <w:rPr>
                <w:rFonts w:ascii="Arial" w:hAnsi="Arial" w:cs="Arial"/>
              </w:rPr>
            </w:pPr>
            <w:r w:rsidRPr="00C63469">
              <w:rPr>
                <w:rFonts w:ascii="Arial" w:hAnsi="Arial" w:cs="Arial"/>
              </w:rPr>
              <w:t xml:space="preserve">Development advice panel – Demolition of existing buildings and construction </w:t>
            </w:r>
            <w:r w:rsidR="00C70B36">
              <w:rPr>
                <w:rFonts w:ascii="Arial" w:hAnsi="Arial" w:cs="Arial"/>
              </w:rPr>
              <w:t xml:space="preserve">of </w:t>
            </w:r>
            <w:r w:rsidRPr="00C63469">
              <w:rPr>
                <w:rFonts w:ascii="Arial" w:hAnsi="Arial" w:cs="Arial"/>
              </w:rPr>
              <w:t>21 dwellin</w:t>
            </w:r>
            <w:r w:rsidR="00C70B36">
              <w:rPr>
                <w:rFonts w:ascii="Arial" w:hAnsi="Arial" w:cs="Arial"/>
              </w:rPr>
              <w:t>gs</w:t>
            </w:r>
            <w:r w:rsidRPr="00C63469">
              <w:rPr>
                <w:rFonts w:ascii="Arial" w:hAnsi="Arial" w:cs="Arial"/>
              </w:rPr>
              <w:t xml:space="preserve"> </w:t>
            </w:r>
          </w:p>
        </w:tc>
        <w:tc>
          <w:tcPr>
            <w:tcW w:w="1998" w:type="dxa"/>
          </w:tcPr>
          <w:p w14:paraId="519FD2AE" w14:textId="77777777" w:rsidR="00A7733C" w:rsidRPr="00C63469" w:rsidRDefault="00A7733C" w:rsidP="00A7733C">
            <w:pPr>
              <w:rPr>
                <w:rFonts w:ascii="Arial" w:hAnsi="Arial" w:cs="Arial"/>
              </w:rPr>
            </w:pPr>
            <w:r w:rsidRPr="00C63469">
              <w:rPr>
                <w:rFonts w:ascii="Arial" w:hAnsi="Arial" w:cs="Arial"/>
              </w:rPr>
              <w:t>Finalised</w:t>
            </w:r>
          </w:p>
        </w:tc>
        <w:tc>
          <w:tcPr>
            <w:tcW w:w="1430" w:type="dxa"/>
          </w:tcPr>
          <w:p w14:paraId="7B625146" w14:textId="77777777" w:rsidR="00A7733C" w:rsidRPr="00C63469" w:rsidRDefault="00A7733C" w:rsidP="00A7733C">
            <w:pPr>
              <w:rPr>
                <w:rFonts w:ascii="Arial" w:hAnsi="Arial" w:cs="Arial"/>
              </w:rPr>
            </w:pPr>
            <w:r w:rsidRPr="00C63469">
              <w:rPr>
                <w:rFonts w:ascii="Arial" w:hAnsi="Arial" w:cs="Arial"/>
              </w:rPr>
              <w:t>02/12/21</w:t>
            </w:r>
          </w:p>
        </w:tc>
      </w:tr>
    </w:tbl>
    <w:p w14:paraId="508E24D0" w14:textId="77777777" w:rsidR="00A7733C" w:rsidRPr="00A7733C" w:rsidRDefault="00A7733C" w:rsidP="00A7733C"/>
    <w:p w14:paraId="31492004" w14:textId="77777777" w:rsidR="00C63469" w:rsidRDefault="00C63469" w:rsidP="00A7733C">
      <w:pPr>
        <w:framePr w:hSpace="180" w:wrap="around" w:vAnchor="text" w:hAnchor="margin" w:y="1"/>
        <w:spacing w:before="60" w:after="60" w:line="252" w:lineRule="auto"/>
        <w:contextualSpacing/>
        <w:rPr>
          <w:rFonts w:ascii="Arial" w:hAnsi="Arial" w:cs="Arial"/>
        </w:rPr>
      </w:pPr>
    </w:p>
    <w:p w14:paraId="7914C416" w14:textId="77777777" w:rsidR="00C63469" w:rsidRDefault="00C63469" w:rsidP="00A7733C">
      <w:pPr>
        <w:framePr w:hSpace="180" w:wrap="around" w:vAnchor="text" w:hAnchor="margin" w:y="1"/>
        <w:spacing w:before="60" w:after="60" w:line="252" w:lineRule="auto"/>
        <w:contextualSpacing/>
        <w:rPr>
          <w:rFonts w:ascii="Arial" w:hAnsi="Arial" w:cs="Arial"/>
        </w:rPr>
      </w:pPr>
    </w:p>
    <w:p w14:paraId="78271DD2" w14:textId="5D5DF88B" w:rsidR="00A7733C" w:rsidRPr="00A7733C" w:rsidRDefault="00A7733C" w:rsidP="00A7733C">
      <w:pPr>
        <w:framePr w:hSpace="180" w:wrap="around" w:vAnchor="text" w:hAnchor="margin" w:y="1"/>
        <w:spacing w:before="60" w:after="60" w:line="252" w:lineRule="auto"/>
        <w:contextualSpacing/>
        <w:rPr>
          <w:rFonts w:ascii="Arial" w:hAnsi="Arial" w:cs="Arial"/>
        </w:rPr>
      </w:pPr>
      <w:r w:rsidRPr="00A7733C">
        <w:rPr>
          <w:rFonts w:ascii="Arial" w:hAnsi="Arial" w:cs="Arial"/>
        </w:rPr>
        <w:t>Lot 2 DP582819</w:t>
      </w:r>
    </w:p>
    <w:p w14:paraId="0FAFEE76" w14:textId="77777777" w:rsidR="00A7733C" w:rsidRPr="00A7733C" w:rsidRDefault="00A7733C" w:rsidP="00A7733C"/>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C63469" w14:paraId="573453EF" w14:textId="77777777" w:rsidTr="008C4976">
        <w:trPr>
          <w:trHeight w:val="193"/>
        </w:trPr>
        <w:tc>
          <w:tcPr>
            <w:tcW w:w="2448" w:type="dxa"/>
          </w:tcPr>
          <w:p w14:paraId="6B5BF15E"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41478E72"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71308972"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6E15D90A"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C63469" w14:paraId="28655B9E" w14:textId="77777777" w:rsidTr="008C4976">
        <w:trPr>
          <w:trHeight w:val="193"/>
        </w:trPr>
        <w:tc>
          <w:tcPr>
            <w:tcW w:w="2448" w:type="dxa"/>
          </w:tcPr>
          <w:p w14:paraId="0D84E90B" w14:textId="77777777" w:rsidR="00A7733C" w:rsidRPr="00C63469" w:rsidRDefault="00A7733C" w:rsidP="00A7733C">
            <w:pPr>
              <w:rPr>
                <w:rFonts w:ascii="Arial" w:hAnsi="Arial" w:cs="Arial"/>
              </w:rPr>
            </w:pPr>
            <w:r w:rsidRPr="00C63469">
              <w:rPr>
                <w:rFonts w:ascii="Arial" w:hAnsi="Arial" w:cs="Arial"/>
              </w:rPr>
              <w:t>10.2022.371.1</w:t>
            </w:r>
          </w:p>
        </w:tc>
        <w:tc>
          <w:tcPr>
            <w:tcW w:w="4216" w:type="dxa"/>
          </w:tcPr>
          <w:p w14:paraId="3EED1015" w14:textId="77777777" w:rsidR="00A7733C" w:rsidRPr="00C63469" w:rsidRDefault="00A7733C" w:rsidP="00A7733C">
            <w:pPr>
              <w:rPr>
                <w:rFonts w:ascii="Arial" w:hAnsi="Arial" w:cs="Arial"/>
              </w:rPr>
            </w:pPr>
            <w:r w:rsidRPr="00C63469">
              <w:rPr>
                <w:rFonts w:ascii="Arial" w:hAnsi="Arial" w:cs="Arial"/>
              </w:rPr>
              <w:t xml:space="preserve">Current application </w:t>
            </w:r>
          </w:p>
        </w:tc>
        <w:tc>
          <w:tcPr>
            <w:tcW w:w="1998" w:type="dxa"/>
          </w:tcPr>
          <w:p w14:paraId="278EBB3D" w14:textId="77777777" w:rsidR="00A7733C" w:rsidRPr="00C63469" w:rsidRDefault="00A7733C" w:rsidP="00A7733C">
            <w:pPr>
              <w:rPr>
                <w:rFonts w:ascii="Arial" w:hAnsi="Arial" w:cs="Arial"/>
              </w:rPr>
            </w:pPr>
            <w:r w:rsidRPr="00C63469">
              <w:rPr>
                <w:rFonts w:ascii="Arial" w:hAnsi="Arial" w:cs="Arial"/>
              </w:rPr>
              <w:t xml:space="preserve">Pending </w:t>
            </w:r>
          </w:p>
        </w:tc>
        <w:tc>
          <w:tcPr>
            <w:tcW w:w="1430" w:type="dxa"/>
          </w:tcPr>
          <w:p w14:paraId="29B1E32F" w14:textId="77777777" w:rsidR="00A7733C" w:rsidRPr="00C63469" w:rsidRDefault="00A7733C" w:rsidP="00A7733C">
            <w:pPr>
              <w:rPr>
                <w:rFonts w:ascii="Arial" w:hAnsi="Arial" w:cs="Arial"/>
              </w:rPr>
            </w:pPr>
            <w:r w:rsidRPr="00C63469">
              <w:rPr>
                <w:rFonts w:ascii="Arial" w:hAnsi="Arial" w:cs="Arial"/>
              </w:rPr>
              <w:t>N/a</w:t>
            </w:r>
          </w:p>
        </w:tc>
      </w:tr>
    </w:tbl>
    <w:p w14:paraId="53787232" w14:textId="77777777" w:rsidR="00A7733C" w:rsidRPr="00C63469" w:rsidRDefault="00A7733C" w:rsidP="00A7733C">
      <w:pPr>
        <w:rPr>
          <w:rFonts w:ascii="Arial" w:hAnsi="Arial" w:cs="Arial"/>
        </w:rPr>
      </w:pPr>
    </w:p>
    <w:p w14:paraId="4EC1D20A" w14:textId="77777777" w:rsidR="00A7733C" w:rsidRPr="00C63469" w:rsidRDefault="00A7733C" w:rsidP="00A7733C">
      <w:pPr>
        <w:framePr w:hSpace="180" w:wrap="around" w:vAnchor="text" w:hAnchor="margin" w:y="1"/>
        <w:spacing w:before="60" w:after="60" w:line="252" w:lineRule="auto"/>
        <w:contextualSpacing/>
        <w:rPr>
          <w:rFonts w:ascii="Arial" w:hAnsi="Arial" w:cs="Arial"/>
        </w:rPr>
      </w:pPr>
      <w:r w:rsidRPr="00C63469">
        <w:rPr>
          <w:rFonts w:ascii="Arial" w:hAnsi="Arial" w:cs="Arial"/>
        </w:rPr>
        <w:lastRenderedPageBreak/>
        <w:t>Lot 7 DP841611</w:t>
      </w:r>
    </w:p>
    <w:p w14:paraId="7CA3965B" w14:textId="77777777" w:rsidR="00A7733C" w:rsidRPr="00C63469" w:rsidRDefault="00A7733C" w:rsidP="00A7733C">
      <w:pPr>
        <w:ind w:left="360"/>
        <w:rPr>
          <w:rFonts w:ascii="Arial" w:hAnsi="Arial" w:cs="Arial"/>
        </w:rPr>
      </w:pPr>
    </w:p>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C63469" w14:paraId="478F7B57" w14:textId="77777777" w:rsidTr="008C4976">
        <w:trPr>
          <w:trHeight w:val="193"/>
        </w:trPr>
        <w:tc>
          <w:tcPr>
            <w:tcW w:w="2448" w:type="dxa"/>
          </w:tcPr>
          <w:p w14:paraId="2ACC2143"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7424D915"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44A9015A"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22A5A3F4"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C63469" w14:paraId="2131C080" w14:textId="77777777" w:rsidTr="008C4976">
        <w:trPr>
          <w:trHeight w:val="396"/>
        </w:trPr>
        <w:tc>
          <w:tcPr>
            <w:tcW w:w="2448" w:type="dxa"/>
          </w:tcPr>
          <w:p w14:paraId="667B9F2E" w14:textId="77777777" w:rsidR="00A7733C" w:rsidRPr="00C63469" w:rsidRDefault="00A7733C" w:rsidP="00A7733C">
            <w:pPr>
              <w:rPr>
                <w:rFonts w:ascii="Arial" w:hAnsi="Arial" w:cs="Arial"/>
              </w:rPr>
            </w:pPr>
            <w:r w:rsidRPr="00C63469">
              <w:rPr>
                <w:rFonts w:ascii="Arial" w:hAnsi="Arial" w:cs="Arial"/>
              </w:rPr>
              <w:t>10.2000.584.1</w:t>
            </w:r>
          </w:p>
        </w:tc>
        <w:tc>
          <w:tcPr>
            <w:tcW w:w="4216" w:type="dxa"/>
          </w:tcPr>
          <w:p w14:paraId="2F969B1A" w14:textId="77777777" w:rsidR="00A7733C" w:rsidRPr="00C63469" w:rsidRDefault="00A7733C" w:rsidP="00A7733C">
            <w:pPr>
              <w:rPr>
                <w:rFonts w:ascii="Arial" w:hAnsi="Arial" w:cs="Arial"/>
              </w:rPr>
            </w:pPr>
            <w:r w:rsidRPr="00C63469">
              <w:rPr>
                <w:rFonts w:ascii="Arial" w:hAnsi="Arial" w:cs="Arial"/>
              </w:rPr>
              <w:t>Commercial development – Motel</w:t>
            </w:r>
          </w:p>
        </w:tc>
        <w:tc>
          <w:tcPr>
            <w:tcW w:w="1998" w:type="dxa"/>
          </w:tcPr>
          <w:p w14:paraId="3FC903CB" w14:textId="77777777" w:rsidR="00A7733C" w:rsidRPr="00C63469" w:rsidRDefault="00A7733C" w:rsidP="00A7733C">
            <w:pPr>
              <w:rPr>
                <w:rFonts w:ascii="Arial" w:hAnsi="Arial" w:cs="Arial"/>
              </w:rPr>
            </w:pPr>
            <w:r w:rsidRPr="00C63469">
              <w:rPr>
                <w:rFonts w:ascii="Arial" w:hAnsi="Arial" w:cs="Arial"/>
              </w:rPr>
              <w:t>Approved</w:t>
            </w:r>
          </w:p>
        </w:tc>
        <w:tc>
          <w:tcPr>
            <w:tcW w:w="1430" w:type="dxa"/>
          </w:tcPr>
          <w:p w14:paraId="1DA36A4D" w14:textId="77777777" w:rsidR="00A7733C" w:rsidRPr="00C63469" w:rsidRDefault="00A7733C" w:rsidP="00A7733C">
            <w:pPr>
              <w:rPr>
                <w:rFonts w:ascii="Arial" w:hAnsi="Arial" w:cs="Arial"/>
              </w:rPr>
            </w:pPr>
            <w:r w:rsidRPr="00C63469">
              <w:rPr>
                <w:rFonts w:ascii="Arial" w:hAnsi="Arial" w:cs="Arial"/>
              </w:rPr>
              <w:t>17/03/2001</w:t>
            </w:r>
          </w:p>
        </w:tc>
      </w:tr>
      <w:tr w:rsidR="00A7733C" w:rsidRPr="00C63469" w14:paraId="69C44F28" w14:textId="77777777" w:rsidTr="008C4976">
        <w:trPr>
          <w:trHeight w:val="396"/>
        </w:trPr>
        <w:tc>
          <w:tcPr>
            <w:tcW w:w="2448" w:type="dxa"/>
          </w:tcPr>
          <w:p w14:paraId="0CB2AEA4" w14:textId="77777777" w:rsidR="00A7733C" w:rsidRPr="00C63469" w:rsidRDefault="00A7733C" w:rsidP="00A7733C">
            <w:pPr>
              <w:rPr>
                <w:rFonts w:ascii="Arial" w:hAnsi="Arial" w:cs="Arial"/>
              </w:rPr>
            </w:pPr>
            <w:r w:rsidRPr="00C63469">
              <w:rPr>
                <w:rFonts w:ascii="Arial" w:hAnsi="Arial" w:cs="Arial"/>
              </w:rPr>
              <w:t>17.2001.7059.1</w:t>
            </w:r>
          </w:p>
        </w:tc>
        <w:tc>
          <w:tcPr>
            <w:tcW w:w="4216" w:type="dxa"/>
          </w:tcPr>
          <w:p w14:paraId="3DE28FA3" w14:textId="77777777" w:rsidR="00A7733C" w:rsidRPr="00C63469" w:rsidRDefault="00A7733C" w:rsidP="00A7733C">
            <w:pPr>
              <w:rPr>
                <w:rFonts w:ascii="Arial" w:hAnsi="Arial" w:cs="Arial"/>
              </w:rPr>
            </w:pPr>
            <w:r w:rsidRPr="00C63469">
              <w:rPr>
                <w:rFonts w:ascii="Arial" w:hAnsi="Arial" w:cs="Arial"/>
              </w:rPr>
              <w:t xml:space="preserve">Modification to amend DA 10.2000.584.1 additions of sinks to mini bars </w:t>
            </w:r>
          </w:p>
        </w:tc>
        <w:tc>
          <w:tcPr>
            <w:tcW w:w="1998" w:type="dxa"/>
          </w:tcPr>
          <w:p w14:paraId="37AD33B0" w14:textId="77777777" w:rsidR="00A7733C" w:rsidRPr="00C63469" w:rsidRDefault="00A7733C" w:rsidP="00A7733C">
            <w:pPr>
              <w:rPr>
                <w:rFonts w:ascii="Arial" w:hAnsi="Arial" w:cs="Arial"/>
              </w:rPr>
            </w:pPr>
            <w:r w:rsidRPr="00C63469">
              <w:rPr>
                <w:rFonts w:ascii="Arial" w:hAnsi="Arial" w:cs="Arial"/>
              </w:rPr>
              <w:t>Withdrawn</w:t>
            </w:r>
          </w:p>
        </w:tc>
        <w:tc>
          <w:tcPr>
            <w:tcW w:w="1430" w:type="dxa"/>
          </w:tcPr>
          <w:p w14:paraId="0AA4A7C1" w14:textId="77777777" w:rsidR="00A7733C" w:rsidRPr="00C63469" w:rsidRDefault="00A7733C" w:rsidP="00A7733C">
            <w:pPr>
              <w:rPr>
                <w:rFonts w:ascii="Arial" w:hAnsi="Arial" w:cs="Arial"/>
              </w:rPr>
            </w:pPr>
            <w:r w:rsidRPr="00C63469">
              <w:rPr>
                <w:rFonts w:ascii="Arial" w:hAnsi="Arial" w:cs="Arial"/>
              </w:rPr>
              <w:t>25/2001</w:t>
            </w:r>
          </w:p>
        </w:tc>
      </w:tr>
    </w:tbl>
    <w:p w14:paraId="2B1DACA4" w14:textId="77777777" w:rsidR="00A7733C" w:rsidRPr="00C63469" w:rsidRDefault="00A7733C" w:rsidP="00A7733C">
      <w:pPr>
        <w:rPr>
          <w:rFonts w:ascii="Arial" w:hAnsi="Arial" w:cs="Arial"/>
        </w:rPr>
      </w:pPr>
    </w:p>
    <w:p w14:paraId="2C74D3C4" w14:textId="77777777" w:rsidR="00A7733C" w:rsidRPr="00C63469" w:rsidRDefault="00A7733C" w:rsidP="00A7733C">
      <w:pPr>
        <w:framePr w:hSpace="180" w:wrap="around" w:vAnchor="text" w:hAnchor="margin" w:y="1"/>
        <w:spacing w:before="60" w:after="60" w:line="252" w:lineRule="auto"/>
        <w:contextualSpacing/>
        <w:rPr>
          <w:rFonts w:ascii="Arial" w:hAnsi="Arial" w:cs="Arial"/>
        </w:rPr>
      </w:pPr>
      <w:r w:rsidRPr="00C63469">
        <w:rPr>
          <w:rFonts w:ascii="Arial" w:hAnsi="Arial" w:cs="Arial"/>
        </w:rPr>
        <w:t>Lot 12 DP1138310</w:t>
      </w:r>
    </w:p>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C63469" w14:paraId="774B1919" w14:textId="77777777" w:rsidTr="008C4976">
        <w:trPr>
          <w:trHeight w:val="193"/>
        </w:trPr>
        <w:tc>
          <w:tcPr>
            <w:tcW w:w="2448" w:type="dxa"/>
          </w:tcPr>
          <w:p w14:paraId="18ECC4EC"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4E4B467C"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38DBD817"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64FDCA69"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C63469" w14:paraId="65B81DF2" w14:textId="77777777" w:rsidTr="008C4976">
        <w:trPr>
          <w:trHeight w:val="193"/>
        </w:trPr>
        <w:tc>
          <w:tcPr>
            <w:tcW w:w="2448" w:type="dxa"/>
          </w:tcPr>
          <w:p w14:paraId="170ED70F" w14:textId="77777777" w:rsidR="00A7733C" w:rsidRPr="00C63469" w:rsidRDefault="00A7733C" w:rsidP="00A7733C">
            <w:pPr>
              <w:rPr>
                <w:rFonts w:ascii="Arial" w:hAnsi="Arial" w:cs="Arial"/>
              </w:rPr>
            </w:pPr>
            <w:r w:rsidRPr="00C63469">
              <w:rPr>
                <w:rFonts w:ascii="Arial" w:hAnsi="Arial" w:cs="Arial"/>
              </w:rPr>
              <w:t>10.2022.371.1</w:t>
            </w:r>
          </w:p>
        </w:tc>
        <w:tc>
          <w:tcPr>
            <w:tcW w:w="4216" w:type="dxa"/>
          </w:tcPr>
          <w:p w14:paraId="2F5D2168" w14:textId="77777777" w:rsidR="00A7733C" w:rsidRPr="00C63469" w:rsidRDefault="00A7733C" w:rsidP="00A7733C">
            <w:pPr>
              <w:rPr>
                <w:rFonts w:ascii="Arial" w:hAnsi="Arial" w:cs="Arial"/>
              </w:rPr>
            </w:pPr>
            <w:r w:rsidRPr="00C63469">
              <w:rPr>
                <w:rFonts w:ascii="Arial" w:hAnsi="Arial" w:cs="Arial"/>
              </w:rPr>
              <w:t xml:space="preserve">Current application </w:t>
            </w:r>
          </w:p>
        </w:tc>
        <w:tc>
          <w:tcPr>
            <w:tcW w:w="1998" w:type="dxa"/>
          </w:tcPr>
          <w:p w14:paraId="22D76D26" w14:textId="77777777" w:rsidR="00A7733C" w:rsidRPr="00C63469" w:rsidRDefault="00A7733C" w:rsidP="00A7733C">
            <w:pPr>
              <w:rPr>
                <w:rFonts w:ascii="Arial" w:hAnsi="Arial" w:cs="Arial"/>
              </w:rPr>
            </w:pPr>
            <w:r w:rsidRPr="00C63469">
              <w:rPr>
                <w:rFonts w:ascii="Arial" w:hAnsi="Arial" w:cs="Arial"/>
              </w:rPr>
              <w:t xml:space="preserve">Pending </w:t>
            </w:r>
          </w:p>
        </w:tc>
        <w:tc>
          <w:tcPr>
            <w:tcW w:w="1430" w:type="dxa"/>
          </w:tcPr>
          <w:p w14:paraId="3D830087" w14:textId="77777777" w:rsidR="00A7733C" w:rsidRPr="00C63469" w:rsidRDefault="00A7733C" w:rsidP="00A7733C">
            <w:pPr>
              <w:rPr>
                <w:rFonts w:ascii="Arial" w:hAnsi="Arial" w:cs="Arial"/>
              </w:rPr>
            </w:pPr>
            <w:r w:rsidRPr="00C63469">
              <w:rPr>
                <w:rFonts w:ascii="Arial" w:hAnsi="Arial" w:cs="Arial"/>
              </w:rPr>
              <w:t>N/a</w:t>
            </w:r>
          </w:p>
        </w:tc>
      </w:tr>
    </w:tbl>
    <w:p w14:paraId="6361C420" w14:textId="77777777" w:rsidR="00A7733C" w:rsidRPr="00A7733C" w:rsidRDefault="00A7733C" w:rsidP="00A7733C"/>
    <w:p w14:paraId="38ADD917" w14:textId="77777777" w:rsidR="00A7733C" w:rsidRPr="00A7733C" w:rsidRDefault="00A7733C" w:rsidP="00A7733C">
      <w:pPr>
        <w:framePr w:hSpace="180" w:wrap="around" w:vAnchor="text" w:hAnchor="margin" w:y="1"/>
        <w:spacing w:before="60" w:after="60" w:line="252" w:lineRule="auto"/>
        <w:contextualSpacing/>
        <w:rPr>
          <w:rFonts w:ascii="Arial" w:hAnsi="Arial" w:cs="Arial"/>
        </w:rPr>
      </w:pPr>
      <w:r w:rsidRPr="00A7733C">
        <w:rPr>
          <w:rFonts w:ascii="Arial" w:hAnsi="Arial" w:cs="Arial"/>
        </w:rPr>
        <w:t>Lot 1 DP582819</w:t>
      </w:r>
    </w:p>
    <w:p w14:paraId="006E1C8E" w14:textId="77777777" w:rsidR="00A7733C" w:rsidRPr="00A7733C" w:rsidRDefault="00A7733C" w:rsidP="00A7733C"/>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A7733C" w14:paraId="7C21B258" w14:textId="77777777" w:rsidTr="008C4976">
        <w:trPr>
          <w:trHeight w:val="193"/>
        </w:trPr>
        <w:tc>
          <w:tcPr>
            <w:tcW w:w="2448" w:type="dxa"/>
          </w:tcPr>
          <w:p w14:paraId="1B4A14DB"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040EE1EA"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49FD9082"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1F9D99CB"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A7733C" w14:paraId="71F77163" w14:textId="77777777" w:rsidTr="008C4976">
        <w:trPr>
          <w:trHeight w:val="193"/>
        </w:trPr>
        <w:tc>
          <w:tcPr>
            <w:tcW w:w="2448" w:type="dxa"/>
          </w:tcPr>
          <w:p w14:paraId="33C3E39D" w14:textId="77777777" w:rsidR="00A7733C" w:rsidRPr="00C63469" w:rsidRDefault="00A7733C" w:rsidP="00A7733C">
            <w:pPr>
              <w:rPr>
                <w:rFonts w:ascii="Arial" w:hAnsi="Arial" w:cs="Arial"/>
              </w:rPr>
            </w:pPr>
            <w:r w:rsidRPr="00C63469">
              <w:rPr>
                <w:rFonts w:ascii="Arial" w:hAnsi="Arial" w:cs="Arial"/>
              </w:rPr>
              <w:t>10.2004.735.1</w:t>
            </w:r>
          </w:p>
        </w:tc>
        <w:tc>
          <w:tcPr>
            <w:tcW w:w="4216" w:type="dxa"/>
          </w:tcPr>
          <w:p w14:paraId="7CFFCB6F" w14:textId="77777777" w:rsidR="00A7733C" w:rsidRPr="00C63469" w:rsidRDefault="00A7733C" w:rsidP="00A7733C">
            <w:pPr>
              <w:rPr>
                <w:rFonts w:ascii="Arial" w:hAnsi="Arial" w:cs="Arial"/>
              </w:rPr>
            </w:pPr>
            <w:r w:rsidRPr="00C63469">
              <w:rPr>
                <w:rFonts w:ascii="Arial" w:hAnsi="Arial" w:cs="Arial"/>
              </w:rPr>
              <w:t>Medium density development (4x 1 bedroom and 2 x 2-bedroom units)</w:t>
            </w:r>
          </w:p>
        </w:tc>
        <w:tc>
          <w:tcPr>
            <w:tcW w:w="1998" w:type="dxa"/>
          </w:tcPr>
          <w:p w14:paraId="7C2C5383" w14:textId="77777777" w:rsidR="00A7733C" w:rsidRPr="00C63469" w:rsidRDefault="00A7733C" w:rsidP="00A7733C">
            <w:pPr>
              <w:rPr>
                <w:rFonts w:ascii="Arial" w:hAnsi="Arial" w:cs="Arial"/>
              </w:rPr>
            </w:pPr>
            <w:r w:rsidRPr="00C63469">
              <w:rPr>
                <w:rFonts w:ascii="Arial" w:hAnsi="Arial" w:cs="Arial"/>
              </w:rPr>
              <w:t xml:space="preserve">Deferred (approved) </w:t>
            </w:r>
          </w:p>
        </w:tc>
        <w:tc>
          <w:tcPr>
            <w:tcW w:w="1430" w:type="dxa"/>
          </w:tcPr>
          <w:p w14:paraId="4B8CC1E6" w14:textId="77777777" w:rsidR="00A7733C" w:rsidRPr="00C63469" w:rsidRDefault="00A7733C" w:rsidP="00A7733C">
            <w:pPr>
              <w:rPr>
                <w:rFonts w:ascii="Arial" w:hAnsi="Arial" w:cs="Arial"/>
              </w:rPr>
            </w:pPr>
            <w:r w:rsidRPr="00C63469">
              <w:rPr>
                <w:rFonts w:ascii="Arial" w:hAnsi="Arial" w:cs="Arial"/>
              </w:rPr>
              <w:t>01/08/2007</w:t>
            </w:r>
          </w:p>
        </w:tc>
      </w:tr>
      <w:tr w:rsidR="00A7733C" w:rsidRPr="00A7733C" w14:paraId="18B8692D" w14:textId="77777777" w:rsidTr="008C4976">
        <w:trPr>
          <w:trHeight w:val="134"/>
        </w:trPr>
        <w:tc>
          <w:tcPr>
            <w:tcW w:w="2448" w:type="dxa"/>
          </w:tcPr>
          <w:p w14:paraId="3CC5E531" w14:textId="77777777" w:rsidR="00A7733C" w:rsidRPr="00C63469" w:rsidRDefault="00A7733C" w:rsidP="00A7733C">
            <w:pPr>
              <w:rPr>
                <w:rFonts w:ascii="Arial" w:hAnsi="Arial" w:cs="Arial"/>
              </w:rPr>
            </w:pPr>
            <w:r w:rsidRPr="00C63469">
              <w:rPr>
                <w:rFonts w:ascii="Arial" w:hAnsi="Arial" w:cs="Arial"/>
              </w:rPr>
              <w:t>10.2022.115.1</w:t>
            </w:r>
          </w:p>
        </w:tc>
        <w:tc>
          <w:tcPr>
            <w:tcW w:w="4216" w:type="dxa"/>
          </w:tcPr>
          <w:p w14:paraId="0EF656F4" w14:textId="77777777" w:rsidR="00A7733C" w:rsidRPr="00C63469" w:rsidRDefault="00A7733C" w:rsidP="00A7733C">
            <w:pPr>
              <w:rPr>
                <w:rFonts w:ascii="Arial" w:hAnsi="Arial" w:cs="Arial"/>
              </w:rPr>
            </w:pPr>
            <w:r w:rsidRPr="00C63469">
              <w:rPr>
                <w:rFonts w:ascii="Arial" w:hAnsi="Arial" w:cs="Arial"/>
              </w:rPr>
              <w:t>Swimming pool</w:t>
            </w:r>
          </w:p>
        </w:tc>
        <w:tc>
          <w:tcPr>
            <w:tcW w:w="1998" w:type="dxa"/>
          </w:tcPr>
          <w:p w14:paraId="1B72936D" w14:textId="77777777" w:rsidR="00A7733C" w:rsidRPr="00C63469" w:rsidRDefault="00A7733C" w:rsidP="00A7733C">
            <w:pPr>
              <w:rPr>
                <w:rFonts w:ascii="Arial" w:hAnsi="Arial" w:cs="Arial"/>
              </w:rPr>
            </w:pPr>
            <w:r w:rsidRPr="00C63469">
              <w:rPr>
                <w:rFonts w:ascii="Arial" w:hAnsi="Arial" w:cs="Arial"/>
              </w:rPr>
              <w:t>Approved</w:t>
            </w:r>
          </w:p>
        </w:tc>
        <w:tc>
          <w:tcPr>
            <w:tcW w:w="1430" w:type="dxa"/>
          </w:tcPr>
          <w:p w14:paraId="158E8CB3" w14:textId="77777777" w:rsidR="00A7733C" w:rsidRPr="00C63469" w:rsidRDefault="00A7733C" w:rsidP="00A7733C">
            <w:pPr>
              <w:rPr>
                <w:rFonts w:ascii="Arial" w:hAnsi="Arial" w:cs="Arial"/>
              </w:rPr>
            </w:pPr>
            <w:r w:rsidRPr="00C63469">
              <w:rPr>
                <w:rFonts w:ascii="Arial" w:hAnsi="Arial" w:cs="Arial"/>
              </w:rPr>
              <w:t>06/07/2022</w:t>
            </w:r>
          </w:p>
        </w:tc>
      </w:tr>
    </w:tbl>
    <w:p w14:paraId="75A79506" w14:textId="77777777" w:rsidR="00A7733C" w:rsidRPr="00A7733C" w:rsidRDefault="00A7733C" w:rsidP="00A7733C"/>
    <w:p w14:paraId="390CF16E" w14:textId="77777777" w:rsidR="00A7733C" w:rsidRPr="00A7733C" w:rsidRDefault="00A7733C" w:rsidP="00A7733C">
      <w:pPr>
        <w:framePr w:hSpace="180" w:wrap="around" w:vAnchor="text" w:hAnchor="margin" w:y="1"/>
        <w:spacing w:before="60" w:after="60" w:line="252" w:lineRule="auto"/>
        <w:contextualSpacing/>
        <w:rPr>
          <w:rFonts w:ascii="Arial" w:hAnsi="Arial" w:cs="Arial"/>
        </w:rPr>
      </w:pPr>
      <w:r w:rsidRPr="00A7733C">
        <w:rPr>
          <w:rFonts w:ascii="Arial" w:hAnsi="Arial" w:cs="Arial"/>
        </w:rPr>
        <w:t>Lot 1 DP780935</w:t>
      </w:r>
    </w:p>
    <w:p w14:paraId="4096D251" w14:textId="77777777" w:rsidR="00A7733C" w:rsidRPr="00A7733C" w:rsidRDefault="00A7733C" w:rsidP="00A7733C"/>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A7733C" w14:paraId="62556343" w14:textId="77777777" w:rsidTr="008C4976">
        <w:trPr>
          <w:trHeight w:val="193"/>
        </w:trPr>
        <w:tc>
          <w:tcPr>
            <w:tcW w:w="2448" w:type="dxa"/>
          </w:tcPr>
          <w:p w14:paraId="750F4098"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652DF8E2"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2FB1E512"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56ADBDC0"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A7733C" w14:paraId="6530C393" w14:textId="77777777" w:rsidTr="008C4976">
        <w:trPr>
          <w:trHeight w:val="193"/>
        </w:trPr>
        <w:tc>
          <w:tcPr>
            <w:tcW w:w="2448" w:type="dxa"/>
          </w:tcPr>
          <w:p w14:paraId="00CDEC7E" w14:textId="77777777" w:rsidR="00A7733C" w:rsidRPr="00C63469" w:rsidRDefault="00A7733C" w:rsidP="00A7733C">
            <w:pPr>
              <w:rPr>
                <w:rFonts w:ascii="Arial" w:hAnsi="Arial" w:cs="Arial"/>
              </w:rPr>
            </w:pPr>
            <w:r w:rsidRPr="00C63469">
              <w:rPr>
                <w:rFonts w:ascii="Arial" w:hAnsi="Arial" w:cs="Arial"/>
              </w:rPr>
              <w:t>80/2504</w:t>
            </w:r>
          </w:p>
        </w:tc>
        <w:tc>
          <w:tcPr>
            <w:tcW w:w="4216" w:type="dxa"/>
          </w:tcPr>
          <w:p w14:paraId="76F64781" w14:textId="77777777" w:rsidR="00A7733C" w:rsidRPr="00C63469" w:rsidRDefault="00A7733C" w:rsidP="00A7733C">
            <w:pPr>
              <w:rPr>
                <w:rFonts w:ascii="Arial" w:hAnsi="Arial" w:cs="Arial"/>
              </w:rPr>
            </w:pPr>
            <w:r w:rsidRPr="00C63469">
              <w:rPr>
                <w:rFonts w:ascii="Arial" w:hAnsi="Arial" w:cs="Arial"/>
              </w:rPr>
              <w:t>Alterations</w:t>
            </w:r>
          </w:p>
        </w:tc>
        <w:tc>
          <w:tcPr>
            <w:tcW w:w="1998" w:type="dxa"/>
          </w:tcPr>
          <w:p w14:paraId="612226BC" w14:textId="77777777" w:rsidR="00A7733C" w:rsidRPr="00C63469" w:rsidRDefault="00A7733C" w:rsidP="00A7733C">
            <w:pPr>
              <w:rPr>
                <w:rFonts w:ascii="Arial" w:hAnsi="Arial" w:cs="Arial"/>
              </w:rPr>
            </w:pPr>
            <w:r w:rsidRPr="00C63469">
              <w:rPr>
                <w:rFonts w:ascii="Arial" w:hAnsi="Arial" w:cs="Arial"/>
              </w:rPr>
              <w:t>Unknown</w:t>
            </w:r>
          </w:p>
        </w:tc>
        <w:tc>
          <w:tcPr>
            <w:tcW w:w="1430" w:type="dxa"/>
          </w:tcPr>
          <w:p w14:paraId="7634DDE0" w14:textId="77777777" w:rsidR="00A7733C" w:rsidRPr="00C63469" w:rsidRDefault="00A7733C" w:rsidP="00A7733C">
            <w:pPr>
              <w:rPr>
                <w:rFonts w:ascii="Arial" w:hAnsi="Arial" w:cs="Arial"/>
              </w:rPr>
            </w:pPr>
            <w:r w:rsidRPr="00C63469">
              <w:rPr>
                <w:rFonts w:ascii="Arial" w:hAnsi="Arial" w:cs="Arial"/>
              </w:rPr>
              <w:t>21/10/1980</w:t>
            </w:r>
          </w:p>
        </w:tc>
      </w:tr>
      <w:tr w:rsidR="00A7733C" w:rsidRPr="00A7733C" w14:paraId="3E10C3BE" w14:textId="77777777" w:rsidTr="008C4976">
        <w:trPr>
          <w:trHeight w:val="193"/>
        </w:trPr>
        <w:tc>
          <w:tcPr>
            <w:tcW w:w="2448" w:type="dxa"/>
          </w:tcPr>
          <w:p w14:paraId="1ACBB925" w14:textId="77777777" w:rsidR="00A7733C" w:rsidRPr="00C63469" w:rsidRDefault="00A7733C" w:rsidP="00A7733C">
            <w:pPr>
              <w:rPr>
                <w:rFonts w:ascii="Arial" w:hAnsi="Arial" w:cs="Arial"/>
              </w:rPr>
            </w:pPr>
            <w:r w:rsidRPr="00C63469">
              <w:rPr>
                <w:rFonts w:ascii="Arial" w:hAnsi="Arial" w:cs="Arial"/>
              </w:rPr>
              <w:t>6.1990.2503.1</w:t>
            </w:r>
          </w:p>
        </w:tc>
        <w:tc>
          <w:tcPr>
            <w:tcW w:w="4216" w:type="dxa"/>
          </w:tcPr>
          <w:p w14:paraId="148A72A5" w14:textId="797B5BAD" w:rsidR="00A7733C" w:rsidRPr="00C63469" w:rsidRDefault="00C63469" w:rsidP="00A7733C">
            <w:pPr>
              <w:rPr>
                <w:rFonts w:ascii="Arial" w:hAnsi="Arial" w:cs="Arial"/>
              </w:rPr>
            </w:pPr>
            <w:r w:rsidRPr="00C63469">
              <w:rPr>
                <w:rFonts w:ascii="Arial" w:hAnsi="Arial" w:cs="Arial"/>
              </w:rPr>
              <w:t>Veranda</w:t>
            </w:r>
            <w:r w:rsidR="00A7733C" w:rsidRPr="00C63469">
              <w:rPr>
                <w:rFonts w:ascii="Arial" w:hAnsi="Arial" w:cs="Arial"/>
              </w:rPr>
              <w:t xml:space="preserve"> additions (alterations and additions to dwelling) </w:t>
            </w:r>
          </w:p>
        </w:tc>
        <w:tc>
          <w:tcPr>
            <w:tcW w:w="1998" w:type="dxa"/>
          </w:tcPr>
          <w:p w14:paraId="1E5CF23E" w14:textId="77777777" w:rsidR="00A7733C" w:rsidRPr="00C63469" w:rsidRDefault="00A7733C" w:rsidP="00A7733C">
            <w:pPr>
              <w:rPr>
                <w:rFonts w:ascii="Arial" w:hAnsi="Arial" w:cs="Arial"/>
              </w:rPr>
            </w:pPr>
            <w:r w:rsidRPr="00C63469">
              <w:rPr>
                <w:rFonts w:ascii="Arial" w:hAnsi="Arial" w:cs="Arial"/>
              </w:rPr>
              <w:t>Finalised</w:t>
            </w:r>
          </w:p>
        </w:tc>
        <w:tc>
          <w:tcPr>
            <w:tcW w:w="1430" w:type="dxa"/>
          </w:tcPr>
          <w:p w14:paraId="6EC6073E" w14:textId="77777777" w:rsidR="00A7733C" w:rsidRPr="00C63469" w:rsidRDefault="00A7733C" w:rsidP="00A7733C">
            <w:pPr>
              <w:rPr>
                <w:rFonts w:ascii="Arial" w:hAnsi="Arial" w:cs="Arial"/>
              </w:rPr>
            </w:pPr>
            <w:r w:rsidRPr="00C63469">
              <w:rPr>
                <w:rFonts w:ascii="Arial" w:hAnsi="Arial" w:cs="Arial"/>
              </w:rPr>
              <w:t>13/01/1990</w:t>
            </w:r>
          </w:p>
        </w:tc>
      </w:tr>
      <w:tr w:rsidR="00A7733C" w:rsidRPr="00A7733C" w14:paraId="55148806" w14:textId="77777777" w:rsidTr="008C4976">
        <w:trPr>
          <w:trHeight w:val="193"/>
        </w:trPr>
        <w:tc>
          <w:tcPr>
            <w:tcW w:w="2448" w:type="dxa"/>
          </w:tcPr>
          <w:p w14:paraId="2432315B" w14:textId="77777777" w:rsidR="00A7733C" w:rsidRPr="00C63469" w:rsidRDefault="00A7733C" w:rsidP="00A7733C">
            <w:pPr>
              <w:rPr>
                <w:rFonts w:ascii="Arial" w:hAnsi="Arial" w:cs="Arial"/>
              </w:rPr>
            </w:pPr>
            <w:r w:rsidRPr="00C63469">
              <w:rPr>
                <w:rFonts w:ascii="Arial" w:hAnsi="Arial" w:cs="Arial"/>
              </w:rPr>
              <w:t>10.2004.735.1</w:t>
            </w:r>
          </w:p>
        </w:tc>
        <w:tc>
          <w:tcPr>
            <w:tcW w:w="4216" w:type="dxa"/>
          </w:tcPr>
          <w:p w14:paraId="349C4807" w14:textId="77777777" w:rsidR="00A7733C" w:rsidRPr="00C63469" w:rsidRDefault="00A7733C" w:rsidP="00A7733C">
            <w:pPr>
              <w:rPr>
                <w:rFonts w:ascii="Arial" w:hAnsi="Arial" w:cs="Arial"/>
              </w:rPr>
            </w:pPr>
            <w:r w:rsidRPr="00C63469">
              <w:rPr>
                <w:rFonts w:ascii="Arial" w:hAnsi="Arial" w:cs="Arial"/>
              </w:rPr>
              <w:t>Medium density development (4x 1 bedroom and 2 x 2-bedroom units)</w:t>
            </w:r>
          </w:p>
        </w:tc>
        <w:tc>
          <w:tcPr>
            <w:tcW w:w="1998" w:type="dxa"/>
          </w:tcPr>
          <w:p w14:paraId="6A83F175" w14:textId="77777777" w:rsidR="00A7733C" w:rsidRPr="00C63469" w:rsidRDefault="00A7733C" w:rsidP="00A7733C">
            <w:pPr>
              <w:rPr>
                <w:rFonts w:ascii="Arial" w:hAnsi="Arial" w:cs="Arial"/>
              </w:rPr>
            </w:pPr>
            <w:r w:rsidRPr="00C63469">
              <w:rPr>
                <w:rFonts w:ascii="Arial" w:hAnsi="Arial" w:cs="Arial"/>
              </w:rPr>
              <w:t xml:space="preserve">Deferred (approved) </w:t>
            </w:r>
          </w:p>
        </w:tc>
        <w:tc>
          <w:tcPr>
            <w:tcW w:w="1430" w:type="dxa"/>
          </w:tcPr>
          <w:p w14:paraId="62D30931" w14:textId="77777777" w:rsidR="00A7733C" w:rsidRPr="00C63469" w:rsidRDefault="00A7733C" w:rsidP="00A7733C">
            <w:pPr>
              <w:rPr>
                <w:rFonts w:ascii="Arial" w:hAnsi="Arial" w:cs="Arial"/>
              </w:rPr>
            </w:pPr>
            <w:r w:rsidRPr="00C63469">
              <w:rPr>
                <w:rFonts w:ascii="Arial" w:hAnsi="Arial" w:cs="Arial"/>
              </w:rPr>
              <w:t>01/08/2007</w:t>
            </w:r>
          </w:p>
        </w:tc>
      </w:tr>
      <w:tr w:rsidR="00A7733C" w:rsidRPr="00A7733C" w14:paraId="0C92DD35" w14:textId="77777777" w:rsidTr="008C4976">
        <w:trPr>
          <w:trHeight w:val="193"/>
        </w:trPr>
        <w:tc>
          <w:tcPr>
            <w:tcW w:w="2448" w:type="dxa"/>
          </w:tcPr>
          <w:p w14:paraId="0FB32540" w14:textId="77777777" w:rsidR="00A7733C" w:rsidRPr="00C63469" w:rsidRDefault="00A7733C" w:rsidP="00A7733C">
            <w:pPr>
              <w:rPr>
                <w:rFonts w:ascii="Arial" w:hAnsi="Arial" w:cs="Arial"/>
              </w:rPr>
            </w:pPr>
            <w:r w:rsidRPr="00C63469">
              <w:rPr>
                <w:rFonts w:ascii="Arial" w:hAnsi="Arial" w:cs="Arial"/>
              </w:rPr>
              <w:t>10.2022.116.1</w:t>
            </w:r>
          </w:p>
        </w:tc>
        <w:tc>
          <w:tcPr>
            <w:tcW w:w="4216" w:type="dxa"/>
          </w:tcPr>
          <w:p w14:paraId="66A8BE45" w14:textId="77777777" w:rsidR="00A7733C" w:rsidRPr="00C63469" w:rsidRDefault="00A7733C" w:rsidP="00A7733C">
            <w:pPr>
              <w:rPr>
                <w:rFonts w:ascii="Arial" w:hAnsi="Arial" w:cs="Arial"/>
              </w:rPr>
            </w:pPr>
            <w:r w:rsidRPr="00C63469">
              <w:rPr>
                <w:rFonts w:ascii="Arial" w:hAnsi="Arial" w:cs="Arial"/>
              </w:rPr>
              <w:t>Swimming pool</w:t>
            </w:r>
          </w:p>
        </w:tc>
        <w:tc>
          <w:tcPr>
            <w:tcW w:w="1998" w:type="dxa"/>
          </w:tcPr>
          <w:p w14:paraId="72985BD8" w14:textId="77777777" w:rsidR="00A7733C" w:rsidRPr="00C63469" w:rsidRDefault="00A7733C" w:rsidP="00A7733C">
            <w:pPr>
              <w:rPr>
                <w:rFonts w:ascii="Arial" w:hAnsi="Arial" w:cs="Arial"/>
              </w:rPr>
            </w:pPr>
            <w:r w:rsidRPr="00C63469">
              <w:rPr>
                <w:rFonts w:ascii="Arial" w:hAnsi="Arial" w:cs="Arial"/>
              </w:rPr>
              <w:t xml:space="preserve">Approved </w:t>
            </w:r>
          </w:p>
        </w:tc>
        <w:tc>
          <w:tcPr>
            <w:tcW w:w="1430" w:type="dxa"/>
          </w:tcPr>
          <w:p w14:paraId="5A085432" w14:textId="77777777" w:rsidR="00A7733C" w:rsidRPr="00C63469" w:rsidRDefault="00A7733C" w:rsidP="00A7733C">
            <w:pPr>
              <w:rPr>
                <w:rFonts w:ascii="Arial" w:hAnsi="Arial" w:cs="Arial"/>
              </w:rPr>
            </w:pPr>
            <w:r w:rsidRPr="00C63469">
              <w:rPr>
                <w:rFonts w:ascii="Arial" w:hAnsi="Arial" w:cs="Arial"/>
              </w:rPr>
              <w:t>06/07/2022</w:t>
            </w:r>
          </w:p>
        </w:tc>
      </w:tr>
    </w:tbl>
    <w:p w14:paraId="793CE1F6" w14:textId="77777777" w:rsidR="00A7733C" w:rsidRPr="00A7733C" w:rsidRDefault="00A7733C" w:rsidP="00A7733C"/>
    <w:p w14:paraId="2FB5A4E9" w14:textId="77777777" w:rsidR="00A7733C" w:rsidRPr="00A7733C" w:rsidRDefault="00A7733C" w:rsidP="00A7733C"/>
    <w:p w14:paraId="668452F0" w14:textId="77777777" w:rsidR="00A7733C" w:rsidRPr="00A7733C" w:rsidRDefault="00A7733C" w:rsidP="00A7733C">
      <w:pPr>
        <w:framePr w:hSpace="180" w:wrap="around" w:vAnchor="text" w:hAnchor="margin" w:y="1"/>
        <w:spacing w:before="60" w:after="60" w:line="252" w:lineRule="auto"/>
        <w:contextualSpacing/>
        <w:rPr>
          <w:rFonts w:ascii="Arial" w:hAnsi="Arial" w:cs="Arial"/>
        </w:rPr>
      </w:pPr>
      <w:r w:rsidRPr="00A7733C">
        <w:rPr>
          <w:rFonts w:ascii="Arial" w:hAnsi="Arial" w:cs="Arial"/>
        </w:rPr>
        <w:t>Lot 8 DP841611</w:t>
      </w:r>
    </w:p>
    <w:p w14:paraId="7D6EA849" w14:textId="77777777" w:rsidR="00A7733C" w:rsidRPr="00A7733C" w:rsidRDefault="00A7733C" w:rsidP="00A7733C"/>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A7733C" w14:paraId="6E5D3120" w14:textId="77777777" w:rsidTr="008C4976">
        <w:trPr>
          <w:trHeight w:val="193"/>
        </w:trPr>
        <w:tc>
          <w:tcPr>
            <w:tcW w:w="2448" w:type="dxa"/>
          </w:tcPr>
          <w:p w14:paraId="193AF654"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0608A719"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14FF0E80"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17DC029E"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A7733C" w14:paraId="0F7A45CC" w14:textId="77777777" w:rsidTr="008C4976">
        <w:trPr>
          <w:trHeight w:val="193"/>
        </w:trPr>
        <w:tc>
          <w:tcPr>
            <w:tcW w:w="2448" w:type="dxa"/>
          </w:tcPr>
          <w:p w14:paraId="08328EA4" w14:textId="77777777" w:rsidR="00A7733C" w:rsidRPr="00C63469" w:rsidRDefault="00A7733C" w:rsidP="00A7733C">
            <w:pPr>
              <w:rPr>
                <w:rFonts w:ascii="Arial" w:hAnsi="Arial" w:cs="Arial"/>
              </w:rPr>
            </w:pPr>
            <w:r w:rsidRPr="00C63469">
              <w:rPr>
                <w:rFonts w:ascii="Arial" w:hAnsi="Arial" w:cs="Arial"/>
              </w:rPr>
              <w:t>10.2004.735.1</w:t>
            </w:r>
          </w:p>
        </w:tc>
        <w:tc>
          <w:tcPr>
            <w:tcW w:w="4216" w:type="dxa"/>
          </w:tcPr>
          <w:p w14:paraId="1696E05B" w14:textId="77777777" w:rsidR="00A7733C" w:rsidRPr="00C63469" w:rsidRDefault="00A7733C" w:rsidP="00A7733C">
            <w:pPr>
              <w:rPr>
                <w:rFonts w:ascii="Arial" w:hAnsi="Arial" w:cs="Arial"/>
              </w:rPr>
            </w:pPr>
            <w:r w:rsidRPr="00C63469">
              <w:rPr>
                <w:rFonts w:ascii="Arial" w:hAnsi="Arial" w:cs="Arial"/>
              </w:rPr>
              <w:t>Medium density development (4x 1 bedroom and 2 x 2-bedroom units)</w:t>
            </w:r>
          </w:p>
        </w:tc>
        <w:tc>
          <w:tcPr>
            <w:tcW w:w="1998" w:type="dxa"/>
          </w:tcPr>
          <w:p w14:paraId="3529AE12" w14:textId="77777777" w:rsidR="00A7733C" w:rsidRPr="00C63469" w:rsidRDefault="00A7733C" w:rsidP="00A7733C">
            <w:pPr>
              <w:rPr>
                <w:rFonts w:ascii="Arial" w:hAnsi="Arial" w:cs="Arial"/>
              </w:rPr>
            </w:pPr>
            <w:r w:rsidRPr="00C63469">
              <w:rPr>
                <w:rFonts w:ascii="Arial" w:hAnsi="Arial" w:cs="Arial"/>
              </w:rPr>
              <w:t xml:space="preserve">Deferred (approved) </w:t>
            </w:r>
          </w:p>
        </w:tc>
        <w:tc>
          <w:tcPr>
            <w:tcW w:w="1430" w:type="dxa"/>
          </w:tcPr>
          <w:p w14:paraId="1B07A60F" w14:textId="77777777" w:rsidR="00A7733C" w:rsidRPr="00C63469" w:rsidRDefault="00A7733C" w:rsidP="00A7733C">
            <w:pPr>
              <w:rPr>
                <w:rFonts w:ascii="Arial" w:hAnsi="Arial" w:cs="Arial"/>
              </w:rPr>
            </w:pPr>
            <w:r w:rsidRPr="00C63469">
              <w:rPr>
                <w:rFonts w:ascii="Arial" w:hAnsi="Arial" w:cs="Arial"/>
              </w:rPr>
              <w:t>01/08/2007</w:t>
            </w:r>
          </w:p>
        </w:tc>
      </w:tr>
      <w:tr w:rsidR="00A7733C" w:rsidRPr="00A7733C" w14:paraId="29451956" w14:textId="77777777" w:rsidTr="008C4976">
        <w:trPr>
          <w:trHeight w:val="193"/>
        </w:trPr>
        <w:tc>
          <w:tcPr>
            <w:tcW w:w="2448" w:type="dxa"/>
          </w:tcPr>
          <w:p w14:paraId="60D46D5D" w14:textId="77777777" w:rsidR="00A7733C" w:rsidRPr="00C63469" w:rsidRDefault="00A7733C" w:rsidP="00A7733C">
            <w:pPr>
              <w:rPr>
                <w:rFonts w:ascii="Arial" w:hAnsi="Arial" w:cs="Arial"/>
              </w:rPr>
            </w:pPr>
            <w:r w:rsidRPr="00C63469">
              <w:rPr>
                <w:rFonts w:ascii="Arial" w:hAnsi="Arial" w:cs="Arial"/>
              </w:rPr>
              <w:t>10.2022.116.1</w:t>
            </w:r>
          </w:p>
        </w:tc>
        <w:tc>
          <w:tcPr>
            <w:tcW w:w="4216" w:type="dxa"/>
          </w:tcPr>
          <w:p w14:paraId="507462D9" w14:textId="77777777" w:rsidR="00A7733C" w:rsidRPr="00C63469" w:rsidRDefault="00A7733C" w:rsidP="00A7733C">
            <w:pPr>
              <w:rPr>
                <w:rFonts w:ascii="Arial" w:hAnsi="Arial" w:cs="Arial"/>
              </w:rPr>
            </w:pPr>
            <w:r w:rsidRPr="00C63469">
              <w:rPr>
                <w:rFonts w:ascii="Arial" w:hAnsi="Arial" w:cs="Arial"/>
              </w:rPr>
              <w:t>Swimming pool</w:t>
            </w:r>
          </w:p>
        </w:tc>
        <w:tc>
          <w:tcPr>
            <w:tcW w:w="1998" w:type="dxa"/>
          </w:tcPr>
          <w:p w14:paraId="1C010569" w14:textId="77777777" w:rsidR="00A7733C" w:rsidRPr="00C63469" w:rsidRDefault="00A7733C" w:rsidP="00A7733C">
            <w:pPr>
              <w:rPr>
                <w:rFonts w:ascii="Arial" w:hAnsi="Arial" w:cs="Arial"/>
              </w:rPr>
            </w:pPr>
            <w:r w:rsidRPr="00C63469">
              <w:rPr>
                <w:rFonts w:ascii="Arial" w:hAnsi="Arial" w:cs="Arial"/>
              </w:rPr>
              <w:t xml:space="preserve">Approved </w:t>
            </w:r>
          </w:p>
        </w:tc>
        <w:tc>
          <w:tcPr>
            <w:tcW w:w="1430" w:type="dxa"/>
          </w:tcPr>
          <w:p w14:paraId="6E395A2B" w14:textId="77777777" w:rsidR="00A7733C" w:rsidRPr="00C63469" w:rsidRDefault="00A7733C" w:rsidP="00A7733C">
            <w:pPr>
              <w:rPr>
                <w:rFonts w:ascii="Arial" w:hAnsi="Arial" w:cs="Arial"/>
              </w:rPr>
            </w:pPr>
            <w:r w:rsidRPr="00C63469">
              <w:rPr>
                <w:rFonts w:ascii="Arial" w:hAnsi="Arial" w:cs="Arial"/>
              </w:rPr>
              <w:t>06/07/2022</w:t>
            </w:r>
          </w:p>
        </w:tc>
      </w:tr>
    </w:tbl>
    <w:p w14:paraId="5AE9B981" w14:textId="77777777" w:rsidR="00A7733C" w:rsidRPr="00A7733C" w:rsidRDefault="00A7733C" w:rsidP="00A7733C"/>
    <w:p w14:paraId="537E6BB8" w14:textId="77777777" w:rsidR="00A7733C" w:rsidRPr="00A7733C" w:rsidRDefault="00A7733C" w:rsidP="00A7733C">
      <w:pPr>
        <w:framePr w:hSpace="180" w:wrap="around" w:vAnchor="text" w:hAnchor="margin" w:y="1"/>
        <w:spacing w:before="60" w:after="60" w:line="252" w:lineRule="auto"/>
        <w:contextualSpacing/>
        <w:rPr>
          <w:rFonts w:ascii="Arial" w:hAnsi="Arial" w:cs="Arial"/>
        </w:rPr>
      </w:pPr>
      <w:r w:rsidRPr="00A7733C">
        <w:rPr>
          <w:rFonts w:ascii="Arial" w:hAnsi="Arial" w:cs="Arial"/>
        </w:rPr>
        <w:t>Lot 9 DP841611</w:t>
      </w:r>
    </w:p>
    <w:p w14:paraId="33F7543A" w14:textId="77777777" w:rsidR="00A7733C" w:rsidRPr="00A7733C" w:rsidRDefault="00A7733C" w:rsidP="00A7733C"/>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A7733C" w14:paraId="325D555A" w14:textId="77777777" w:rsidTr="008C4976">
        <w:trPr>
          <w:trHeight w:val="193"/>
        </w:trPr>
        <w:tc>
          <w:tcPr>
            <w:tcW w:w="2448" w:type="dxa"/>
          </w:tcPr>
          <w:p w14:paraId="3266FB81"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33CB53D0"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1A5B2523"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35AC69A3"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A7733C" w14:paraId="67AE1550" w14:textId="77777777" w:rsidTr="008C4976">
        <w:trPr>
          <w:trHeight w:val="193"/>
        </w:trPr>
        <w:tc>
          <w:tcPr>
            <w:tcW w:w="2448" w:type="dxa"/>
          </w:tcPr>
          <w:p w14:paraId="41A02DF2" w14:textId="77777777" w:rsidR="00A7733C" w:rsidRPr="00C63469" w:rsidRDefault="00A7733C" w:rsidP="00A7733C">
            <w:pPr>
              <w:rPr>
                <w:rFonts w:ascii="Arial" w:hAnsi="Arial" w:cs="Arial"/>
              </w:rPr>
            </w:pPr>
            <w:r w:rsidRPr="00C63469">
              <w:rPr>
                <w:rFonts w:ascii="Arial" w:hAnsi="Arial" w:cs="Arial"/>
              </w:rPr>
              <w:t>10.2004.735.1</w:t>
            </w:r>
          </w:p>
        </w:tc>
        <w:tc>
          <w:tcPr>
            <w:tcW w:w="4216" w:type="dxa"/>
          </w:tcPr>
          <w:p w14:paraId="390F64FF" w14:textId="77777777" w:rsidR="00A7733C" w:rsidRPr="00C63469" w:rsidRDefault="00A7733C" w:rsidP="00A7733C">
            <w:pPr>
              <w:rPr>
                <w:rFonts w:ascii="Arial" w:hAnsi="Arial" w:cs="Arial"/>
              </w:rPr>
            </w:pPr>
            <w:r w:rsidRPr="00C63469">
              <w:rPr>
                <w:rFonts w:ascii="Arial" w:hAnsi="Arial" w:cs="Arial"/>
              </w:rPr>
              <w:t>Medium density development (4x 1 bedroom and 2 x 2-bedroom units)</w:t>
            </w:r>
          </w:p>
        </w:tc>
        <w:tc>
          <w:tcPr>
            <w:tcW w:w="1998" w:type="dxa"/>
          </w:tcPr>
          <w:p w14:paraId="1EA25A70" w14:textId="77777777" w:rsidR="00A7733C" w:rsidRPr="00C63469" w:rsidRDefault="00A7733C" w:rsidP="00A7733C">
            <w:pPr>
              <w:rPr>
                <w:rFonts w:ascii="Arial" w:hAnsi="Arial" w:cs="Arial"/>
              </w:rPr>
            </w:pPr>
            <w:r w:rsidRPr="00C63469">
              <w:rPr>
                <w:rFonts w:ascii="Arial" w:hAnsi="Arial" w:cs="Arial"/>
              </w:rPr>
              <w:t xml:space="preserve">Deferred (approved) </w:t>
            </w:r>
          </w:p>
        </w:tc>
        <w:tc>
          <w:tcPr>
            <w:tcW w:w="1430" w:type="dxa"/>
          </w:tcPr>
          <w:p w14:paraId="55743F52" w14:textId="77777777" w:rsidR="00A7733C" w:rsidRPr="00C63469" w:rsidRDefault="00A7733C" w:rsidP="00A7733C">
            <w:pPr>
              <w:rPr>
                <w:rFonts w:ascii="Arial" w:hAnsi="Arial" w:cs="Arial"/>
              </w:rPr>
            </w:pPr>
            <w:r w:rsidRPr="00C63469">
              <w:rPr>
                <w:rFonts w:ascii="Arial" w:hAnsi="Arial" w:cs="Arial"/>
              </w:rPr>
              <w:t>01/08/2007</w:t>
            </w:r>
          </w:p>
        </w:tc>
      </w:tr>
      <w:tr w:rsidR="00A7733C" w:rsidRPr="00A7733C" w14:paraId="770F8DB7" w14:textId="77777777" w:rsidTr="008C4976">
        <w:trPr>
          <w:trHeight w:val="193"/>
        </w:trPr>
        <w:tc>
          <w:tcPr>
            <w:tcW w:w="2448" w:type="dxa"/>
          </w:tcPr>
          <w:p w14:paraId="1C7486D1" w14:textId="77777777" w:rsidR="00A7733C" w:rsidRPr="00C63469" w:rsidRDefault="00A7733C" w:rsidP="00A7733C">
            <w:pPr>
              <w:rPr>
                <w:rFonts w:ascii="Arial" w:hAnsi="Arial" w:cs="Arial"/>
              </w:rPr>
            </w:pPr>
            <w:r w:rsidRPr="00C63469">
              <w:rPr>
                <w:rFonts w:ascii="Arial" w:hAnsi="Arial" w:cs="Arial"/>
              </w:rPr>
              <w:t>10.2022.116.1</w:t>
            </w:r>
          </w:p>
        </w:tc>
        <w:tc>
          <w:tcPr>
            <w:tcW w:w="4216" w:type="dxa"/>
          </w:tcPr>
          <w:p w14:paraId="3D64B0DB" w14:textId="77777777" w:rsidR="00A7733C" w:rsidRPr="00C63469" w:rsidRDefault="00A7733C" w:rsidP="00A7733C">
            <w:pPr>
              <w:rPr>
                <w:rFonts w:ascii="Arial" w:hAnsi="Arial" w:cs="Arial"/>
              </w:rPr>
            </w:pPr>
            <w:r w:rsidRPr="00C63469">
              <w:rPr>
                <w:rFonts w:ascii="Arial" w:hAnsi="Arial" w:cs="Arial"/>
              </w:rPr>
              <w:t>Swimming pool</w:t>
            </w:r>
          </w:p>
        </w:tc>
        <w:tc>
          <w:tcPr>
            <w:tcW w:w="1998" w:type="dxa"/>
          </w:tcPr>
          <w:p w14:paraId="5AE18C7C" w14:textId="77777777" w:rsidR="00A7733C" w:rsidRPr="00C63469" w:rsidRDefault="00A7733C" w:rsidP="00A7733C">
            <w:pPr>
              <w:rPr>
                <w:rFonts w:ascii="Arial" w:hAnsi="Arial" w:cs="Arial"/>
              </w:rPr>
            </w:pPr>
            <w:r w:rsidRPr="00C63469">
              <w:rPr>
                <w:rFonts w:ascii="Arial" w:hAnsi="Arial" w:cs="Arial"/>
              </w:rPr>
              <w:t xml:space="preserve">Approved </w:t>
            </w:r>
          </w:p>
        </w:tc>
        <w:tc>
          <w:tcPr>
            <w:tcW w:w="1430" w:type="dxa"/>
          </w:tcPr>
          <w:p w14:paraId="19D76377" w14:textId="77777777" w:rsidR="00A7733C" w:rsidRPr="00C63469" w:rsidRDefault="00A7733C" w:rsidP="00A7733C">
            <w:pPr>
              <w:rPr>
                <w:rFonts w:ascii="Arial" w:hAnsi="Arial" w:cs="Arial"/>
              </w:rPr>
            </w:pPr>
            <w:r w:rsidRPr="00C63469">
              <w:rPr>
                <w:rFonts w:ascii="Arial" w:hAnsi="Arial" w:cs="Arial"/>
              </w:rPr>
              <w:t>06/07/2022</w:t>
            </w:r>
          </w:p>
        </w:tc>
      </w:tr>
    </w:tbl>
    <w:p w14:paraId="2ABC9C3E" w14:textId="77777777" w:rsidR="00A7733C" w:rsidRPr="00A7733C" w:rsidRDefault="00A7733C" w:rsidP="00A7733C"/>
    <w:p w14:paraId="20C2CC9E" w14:textId="77777777" w:rsidR="00A7733C" w:rsidRPr="00A7733C" w:rsidRDefault="00A7733C" w:rsidP="00A7733C"/>
    <w:p w14:paraId="6C3097EC" w14:textId="77777777" w:rsidR="00A7733C" w:rsidRPr="00A7733C" w:rsidRDefault="00A7733C" w:rsidP="00A7733C">
      <w:pPr>
        <w:spacing w:before="60" w:after="60" w:line="252" w:lineRule="auto"/>
        <w:contextualSpacing/>
        <w:rPr>
          <w:rFonts w:ascii="Arial" w:hAnsi="Arial" w:cs="Arial"/>
        </w:rPr>
      </w:pPr>
      <w:r w:rsidRPr="00A7733C">
        <w:rPr>
          <w:rFonts w:ascii="Arial" w:hAnsi="Arial" w:cs="Arial"/>
        </w:rPr>
        <w:t>Lot 11 DP1138310</w:t>
      </w:r>
    </w:p>
    <w:tbl>
      <w:tblPr>
        <w:tblStyle w:val="TableGrid"/>
        <w:tblW w:w="10092" w:type="dxa"/>
        <w:tblInd w:w="-572" w:type="dxa"/>
        <w:tblLook w:val="04A0" w:firstRow="1" w:lastRow="0" w:firstColumn="1" w:lastColumn="0" w:noHBand="0" w:noVBand="1"/>
      </w:tblPr>
      <w:tblGrid>
        <w:gridCol w:w="2448"/>
        <w:gridCol w:w="4216"/>
        <w:gridCol w:w="1998"/>
        <w:gridCol w:w="1430"/>
      </w:tblGrid>
      <w:tr w:rsidR="00A7733C" w:rsidRPr="00A7733C" w14:paraId="7DB4B9CE" w14:textId="77777777" w:rsidTr="008C4976">
        <w:trPr>
          <w:trHeight w:val="193"/>
        </w:trPr>
        <w:tc>
          <w:tcPr>
            <w:tcW w:w="2448" w:type="dxa"/>
          </w:tcPr>
          <w:p w14:paraId="1F41205D" w14:textId="77777777" w:rsidR="00A7733C" w:rsidRPr="00C63469" w:rsidRDefault="00A7733C" w:rsidP="00A7733C">
            <w:pPr>
              <w:rPr>
                <w:rFonts w:ascii="Arial" w:hAnsi="Arial" w:cs="Arial"/>
              </w:rPr>
            </w:pPr>
            <w:r w:rsidRPr="00C63469">
              <w:rPr>
                <w:rFonts w:ascii="Arial" w:hAnsi="Arial" w:cs="Arial"/>
              </w:rPr>
              <w:t xml:space="preserve">Application number </w:t>
            </w:r>
          </w:p>
        </w:tc>
        <w:tc>
          <w:tcPr>
            <w:tcW w:w="4216" w:type="dxa"/>
          </w:tcPr>
          <w:p w14:paraId="20834B5B" w14:textId="77777777" w:rsidR="00A7733C" w:rsidRPr="00C63469" w:rsidRDefault="00A7733C" w:rsidP="00A7733C">
            <w:pPr>
              <w:rPr>
                <w:rFonts w:ascii="Arial" w:hAnsi="Arial" w:cs="Arial"/>
              </w:rPr>
            </w:pPr>
            <w:r w:rsidRPr="00C63469">
              <w:rPr>
                <w:rFonts w:ascii="Arial" w:hAnsi="Arial" w:cs="Arial"/>
              </w:rPr>
              <w:t xml:space="preserve">Description </w:t>
            </w:r>
          </w:p>
        </w:tc>
        <w:tc>
          <w:tcPr>
            <w:tcW w:w="1998" w:type="dxa"/>
          </w:tcPr>
          <w:p w14:paraId="67EEA50B" w14:textId="77777777" w:rsidR="00A7733C" w:rsidRPr="00C63469" w:rsidRDefault="00A7733C" w:rsidP="00A7733C">
            <w:pPr>
              <w:rPr>
                <w:rFonts w:ascii="Arial" w:hAnsi="Arial" w:cs="Arial"/>
              </w:rPr>
            </w:pPr>
            <w:r w:rsidRPr="00C63469">
              <w:rPr>
                <w:rFonts w:ascii="Arial" w:hAnsi="Arial" w:cs="Arial"/>
              </w:rPr>
              <w:t xml:space="preserve">Status </w:t>
            </w:r>
          </w:p>
        </w:tc>
        <w:tc>
          <w:tcPr>
            <w:tcW w:w="1430" w:type="dxa"/>
          </w:tcPr>
          <w:p w14:paraId="493E7FAC" w14:textId="77777777" w:rsidR="00A7733C" w:rsidRPr="00C63469" w:rsidRDefault="00A7733C" w:rsidP="00A7733C">
            <w:pPr>
              <w:rPr>
                <w:rFonts w:ascii="Arial" w:hAnsi="Arial" w:cs="Arial"/>
              </w:rPr>
            </w:pPr>
            <w:r w:rsidRPr="00C63469">
              <w:rPr>
                <w:rFonts w:ascii="Arial" w:hAnsi="Arial" w:cs="Arial"/>
              </w:rPr>
              <w:t xml:space="preserve">Date </w:t>
            </w:r>
          </w:p>
        </w:tc>
      </w:tr>
      <w:tr w:rsidR="00A7733C" w:rsidRPr="00A7733C" w14:paraId="6B20DBED" w14:textId="77777777" w:rsidTr="008C4976">
        <w:trPr>
          <w:trHeight w:val="193"/>
        </w:trPr>
        <w:tc>
          <w:tcPr>
            <w:tcW w:w="2448" w:type="dxa"/>
          </w:tcPr>
          <w:p w14:paraId="19490940" w14:textId="77777777" w:rsidR="00A7733C" w:rsidRPr="00C63469" w:rsidRDefault="00A7733C" w:rsidP="00A7733C">
            <w:pPr>
              <w:rPr>
                <w:rFonts w:ascii="Arial" w:hAnsi="Arial" w:cs="Arial"/>
              </w:rPr>
            </w:pPr>
            <w:r w:rsidRPr="00C63469">
              <w:rPr>
                <w:rFonts w:ascii="Arial" w:hAnsi="Arial" w:cs="Arial"/>
              </w:rPr>
              <w:t>10.2020.47.1</w:t>
            </w:r>
          </w:p>
        </w:tc>
        <w:tc>
          <w:tcPr>
            <w:tcW w:w="4216" w:type="dxa"/>
          </w:tcPr>
          <w:p w14:paraId="21F4A801" w14:textId="77777777" w:rsidR="00A7733C" w:rsidRPr="00C63469" w:rsidRDefault="00A7733C" w:rsidP="00A7733C">
            <w:pPr>
              <w:rPr>
                <w:rFonts w:ascii="Arial" w:hAnsi="Arial" w:cs="Arial"/>
              </w:rPr>
            </w:pPr>
            <w:r w:rsidRPr="00C63469">
              <w:rPr>
                <w:rFonts w:ascii="Arial" w:hAnsi="Arial" w:cs="Arial"/>
              </w:rPr>
              <w:t xml:space="preserve">Alterations and additions to existing Tourist facility in Two (2) stages </w:t>
            </w:r>
          </w:p>
        </w:tc>
        <w:tc>
          <w:tcPr>
            <w:tcW w:w="1998" w:type="dxa"/>
          </w:tcPr>
          <w:p w14:paraId="41DDFA57" w14:textId="77777777" w:rsidR="00A7733C" w:rsidRPr="00C63469" w:rsidRDefault="00A7733C" w:rsidP="00A7733C">
            <w:pPr>
              <w:rPr>
                <w:rFonts w:ascii="Arial" w:hAnsi="Arial" w:cs="Arial"/>
              </w:rPr>
            </w:pPr>
            <w:r w:rsidRPr="00C63469">
              <w:rPr>
                <w:rFonts w:ascii="Arial" w:hAnsi="Arial" w:cs="Arial"/>
              </w:rPr>
              <w:t xml:space="preserve">Approved </w:t>
            </w:r>
          </w:p>
        </w:tc>
        <w:tc>
          <w:tcPr>
            <w:tcW w:w="1430" w:type="dxa"/>
          </w:tcPr>
          <w:p w14:paraId="7BD9BC7C" w14:textId="77777777" w:rsidR="00A7733C" w:rsidRPr="00C63469" w:rsidRDefault="00A7733C" w:rsidP="00A7733C">
            <w:pPr>
              <w:rPr>
                <w:rFonts w:ascii="Arial" w:hAnsi="Arial" w:cs="Arial"/>
              </w:rPr>
            </w:pPr>
            <w:r w:rsidRPr="00C63469">
              <w:rPr>
                <w:rFonts w:ascii="Arial" w:hAnsi="Arial" w:cs="Arial"/>
              </w:rPr>
              <w:t>14/10/2022</w:t>
            </w:r>
          </w:p>
        </w:tc>
      </w:tr>
    </w:tbl>
    <w:p w14:paraId="7230217A" w14:textId="0C593360" w:rsidR="00396E79" w:rsidRDefault="00396E79" w:rsidP="00A7733C">
      <w:pPr>
        <w:tabs>
          <w:tab w:val="left" w:pos="7485"/>
        </w:tabs>
        <w:spacing w:after="0" w:line="240" w:lineRule="auto"/>
        <w:ind w:right="23"/>
        <w:rPr>
          <w:rFonts w:ascii="Arial" w:hAnsi="Arial" w:cs="Arial"/>
          <w:bCs/>
          <w:lang w:eastAsia="en-AU"/>
        </w:rPr>
      </w:pPr>
    </w:p>
    <w:p w14:paraId="5514934F" w14:textId="77777777" w:rsidR="00A7733C" w:rsidRPr="00A7733C" w:rsidRDefault="00A7733C" w:rsidP="00A7733C">
      <w:pPr>
        <w:tabs>
          <w:tab w:val="left" w:pos="7485"/>
        </w:tabs>
        <w:spacing w:after="0" w:line="240" w:lineRule="auto"/>
        <w:ind w:right="23"/>
        <w:rPr>
          <w:rFonts w:ascii="Arial" w:hAnsi="Arial" w:cs="Arial"/>
          <w:bCs/>
          <w:lang w:eastAsia="en-AU"/>
        </w:rPr>
      </w:pPr>
    </w:p>
    <w:p w14:paraId="0D582747" w14:textId="151546F4" w:rsidR="000808D5" w:rsidRPr="00BE218C" w:rsidRDefault="000808D5" w:rsidP="00373375">
      <w:pPr>
        <w:pStyle w:val="ListParagraph"/>
        <w:numPr>
          <w:ilvl w:val="0"/>
          <w:numId w:val="1"/>
        </w:numPr>
        <w:pBdr>
          <w:bottom w:val="single" w:sz="18" w:space="1" w:color="auto"/>
        </w:pBd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STATUTORY CONSIDERATIONS</w:t>
      </w:r>
      <w:r w:rsidR="000F063C">
        <w:rPr>
          <w:rFonts w:ascii="Arial" w:hAnsi="Arial" w:cs="Arial"/>
          <w:b/>
          <w:lang w:eastAsia="en-AU"/>
        </w:rPr>
        <w:t xml:space="preserve"> </w:t>
      </w:r>
    </w:p>
    <w:p w14:paraId="1849E26D" w14:textId="55A4ADF2" w:rsidR="009B4677" w:rsidRPr="00BE218C" w:rsidRDefault="009B4677" w:rsidP="009B4677">
      <w:pPr>
        <w:tabs>
          <w:tab w:val="left" w:pos="7485"/>
        </w:tabs>
        <w:spacing w:before="120" w:after="0" w:line="240" w:lineRule="auto"/>
        <w:ind w:right="23"/>
        <w:rPr>
          <w:rFonts w:ascii="Arial" w:hAnsi="Arial" w:cs="Arial"/>
          <w:b/>
          <w:lang w:eastAsia="en-AU"/>
        </w:rPr>
      </w:pPr>
    </w:p>
    <w:p w14:paraId="1F283588" w14:textId="43179F95" w:rsidR="001F22A0" w:rsidRPr="00BE218C" w:rsidRDefault="006E052B" w:rsidP="00365439">
      <w:pPr>
        <w:tabs>
          <w:tab w:val="left" w:pos="709"/>
          <w:tab w:val="left" w:pos="1560"/>
        </w:tabs>
        <w:spacing w:after="0" w:line="240" w:lineRule="auto"/>
        <w:ind w:right="23"/>
        <w:jc w:val="both"/>
        <w:rPr>
          <w:rFonts w:ascii="Arial" w:hAnsi="Arial" w:cs="Arial"/>
          <w:bCs/>
          <w:lang w:eastAsia="en-AU"/>
        </w:rPr>
      </w:pPr>
      <w:r>
        <w:rPr>
          <w:rFonts w:ascii="Arial" w:hAnsi="Arial" w:cs="Arial"/>
          <w:bCs/>
          <w:lang w:eastAsia="en-AU"/>
        </w:rPr>
        <w:t>When</w:t>
      </w:r>
      <w:r w:rsidRPr="00BE218C">
        <w:rPr>
          <w:rFonts w:ascii="Arial" w:hAnsi="Arial" w:cs="Arial"/>
          <w:bCs/>
          <w:lang w:eastAsia="en-AU"/>
        </w:rPr>
        <w:t xml:space="preserve"> determining a development application</w:t>
      </w:r>
      <w:r>
        <w:rPr>
          <w:rFonts w:ascii="Arial" w:hAnsi="Arial" w:cs="Arial"/>
          <w:bCs/>
          <w:lang w:eastAsia="en-AU"/>
        </w:rPr>
        <w:t xml:space="preserve">, </w:t>
      </w:r>
      <w:r w:rsidRPr="00BE218C">
        <w:rPr>
          <w:rFonts w:ascii="Arial" w:hAnsi="Arial" w:cs="Arial"/>
          <w:bCs/>
          <w:lang w:eastAsia="en-AU"/>
        </w:rPr>
        <w:t>the consent authority must take into c</w:t>
      </w:r>
      <w:r>
        <w:rPr>
          <w:rFonts w:ascii="Arial" w:hAnsi="Arial" w:cs="Arial"/>
          <w:bCs/>
          <w:lang w:eastAsia="en-AU"/>
        </w:rPr>
        <w:t>onsideration the matters outlined in</w:t>
      </w:r>
      <w:r w:rsidRPr="00BE218C">
        <w:rPr>
          <w:rFonts w:ascii="Arial" w:hAnsi="Arial" w:cs="Arial"/>
          <w:bCs/>
          <w:lang w:eastAsia="en-AU"/>
        </w:rPr>
        <w:t xml:space="preserve"> </w:t>
      </w:r>
      <w:r w:rsidR="00B11806" w:rsidRPr="00BE218C">
        <w:rPr>
          <w:rFonts w:ascii="Arial" w:hAnsi="Arial" w:cs="Arial"/>
          <w:bCs/>
          <w:lang w:eastAsia="en-AU"/>
        </w:rPr>
        <w:t xml:space="preserve">Section 4.15(1) </w:t>
      </w:r>
      <w:r w:rsidR="00B51F00" w:rsidRPr="00BE218C">
        <w:rPr>
          <w:rFonts w:ascii="Arial" w:hAnsi="Arial" w:cs="Arial"/>
          <w:bCs/>
          <w:lang w:eastAsia="en-AU"/>
        </w:rPr>
        <w:t xml:space="preserve">of the </w:t>
      </w:r>
      <w:r w:rsidR="000208C1" w:rsidRPr="00BE218C">
        <w:rPr>
          <w:rFonts w:ascii="Arial" w:hAnsi="Arial" w:cs="Arial"/>
          <w:bCs/>
          <w:i/>
          <w:iCs/>
          <w:lang w:eastAsia="en-AU"/>
        </w:rPr>
        <w:t>Environmental Planning and Assessment Act 1979</w:t>
      </w:r>
      <w:r w:rsidR="000208C1" w:rsidRPr="00BE218C">
        <w:rPr>
          <w:rFonts w:ascii="Arial" w:hAnsi="Arial" w:cs="Arial"/>
          <w:bCs/>
          <w:lang w:eastAsia="en-AU"/>
        </w:rPr>
        <w:t xml:space="preserve"> (</w:t>
      </w:r>
      <w:r w:rsidR="00365439" w:rsidRPr="00BE218C">
        <w:rPr>
          <w:rFonts w:ascii="Arial" w:hAnsi="Arial" w:cs="Arial"/>
          <w:bCs/>
          <w:lang w:eastAsia="en-AU"/>
        </w:rPr>
        <w:t>‘</w:t>
      </w:r>
      <w:r w:rsidR="000208C1" w:rsidRPr="00BE218C">
        <w:rPr>
          <w:rFonts w:ascii="Arial" w:hAnsi="Arial" w:cs="Arial"/>
          <w:bCs/>
          <w:lang w:eastAsia="en-AU"/>
        </w:rPr>
        <w:t>EP&amp;A Act</w:t>
      </w:r>
      <w:r w:rsidR="00365439" w:rsidRPr="00BE218C">
        <w:rPr>
          <w:rFonts w:ascii="Arial" w:hAnsi="Arial" w:cs="Arial"/>
          <w:bCs/>
          <w:lang w:eastAsia="en-AU"/>
        </w:rPr>
        <w:t>’</w:t>
      </w:r>
      <w:r w:rsidR="000208C1" w:rsidRPr="00BE218C">
        <w:rPr>
          <w:rFonts w:ascii="Arial" w:hAnsi="Arial" w:cs="Arial"/>
          <w:bCs/>
          <w:lang w:eastAsia="en-AU"/>
        </w:rPr>
        <w:t>)</w:t>
      </w:r>
      <w:r w:rsidR="00365439" w:rsidRPr="00BE218C">
        <w:rPr>
          <w:rFonts w:ascii="Arial" w:hAnsi="Arial" w:cs="Arial"/>
          <w:bCs/>
          <w:lang w:eastAsia="en-AU"/>
        </w:rPr>
        <w:t xml:space="preserve">. </w:t>
      </w:r>
      <w:r w:rsidR="00A26512" w:rsidRPr="00BE218C">
        <w:rPr>
          <w:rFonts w:ascii="Arial" w:hAnsi="Arial" w:cs="Arial"/>
          <w:bCs/>
          <w:lang w:eastAsia="en-AU"/>
        </w:rPr>
        <w:t>These</w:t>
      </w:r>
      <w:r w:rsidR="00365439" w:rsidRPr="00BE218C">
        <w:rPr>
          <w:rFonts w:ascii="Arial" w:hAnsi="Arial" w:cs="Arial"/>
          <w:bCs/>
          <w:lang w:eastAsia="en-AU"/>
        </w:rPr>
        <w:t xml:space="preserve"> matters as are of relevance to the development application</w:t>
      </w:r>
      <w:r w:rsidR="00A26512" w:rsidRPr="00BE218C">
        <w:rPr>
          <w:rFonts w:ascii="Arial" w:hAnsi="Arial" w:cs="Arial"/>
          <w:bCs/>
          <w:lang w:eastAsia="en-AU"/>
        </w:rPr>
        <w:t xml:space="preserve"> include the following</w:t>
      </w:r>
      <w:r w:rsidR="00365439" w:rsidRPr="00BE218C">
        <w:rPr>
          <w:rFonts w:ascii="Arial" w:hAnsi="Arial" w:cs="Arial"/>
          <w:bCs/>
          <w:lang w:eastAsia="en-AU"/>
        </w:rPr>
        <w:t>:</w:t>
      </w:r>
    </w:p>
    <w:p w14:paraId="05EA3C8E" w14:textId="0621C1AC" w:rsidR="00365439" w:rsidRPr="0073642E" w:rsidRDefault="00365439" w:rsidP="00365439">
      <w:pPr>
        <w:tabs>
          <w:tab w:val="left" w:pos="709"/>
          <w:tab w:val="left" w:pos="1560"/>
        </w:tabs>
        <w:spacing w:after="0" w:line="240" w:lineRule="auto"/>
        <w:ind w:right="23"/>
        <w:jc w:val="both"/>
        <w:rPr>
          <w:rFonts w:ascii="Arial" w:hAnsi="Arial" w:cs="Arial"/>
          <w:bCs/>
          <w:i/>
          <w:lang w:eastAsia="en-AU"/>
        </w:rPr>
      </w:pPr>
    </w:p>
    <w:p w14:paraId="1FA639AE" w14:textId="20B4EF77" w:rsidR="002F2B41"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provisions of</w:t>
      </w:r>
      <w:r w:rsidR="00A35706" w:rsidRPr="0073642E">
        <w:rPr>
          <w:rFonts w:ascii="Arial" w:hAnsi="Arial" w:cs="Arial"/>
          <w:bCs/>
          <w:i/>
          <w:lang w:eastAsia="en-AU"/>
        </w:rPr>
        <w:t xml:space="preserve"> </w:t>
      </w:r>
      <w:r w:rsidR="001E2DFE" w:rsidRPr="0073642E">
        <w:rPr>
          <w:rFonts w:ascii="Arial" w:hAnsi="Arial" w:cs="Arial"/>
          <w:bCs/>
          <w:i/>
          <w:lang w:eastAsia="en-AU"/>
        </w:rPr>
        <w:t xml:space="preserve">any environmental planning </w:t>
      </w:r>
      <w:r w:rsidR="00A35706" w:rsidRPr="0073642E">
        <w:rPr>
          <w:rFonts w:ascii="Arial" w:hAnsi="Arial" w:cs="Arial"/>
          <w:bCs/>
          <w:i/>
          <w:lang w:eastAsia="en-AU"/>
        </w:rPr>
        <w:t xml:space="preserve">instrument, </w:t>
      </w:r>
      <w:r w:rsidR="001E2DFE" w:rsidRPr="0073642E">
        <w:rPr>
          <w:rFonts w:ascii="Arial" w:hAnsi="Arial" w:cs="Arial"/>
          <w:bCs/>
          <w:i/>
          <w:lang w:eastAsia="en-AU"/>
        </w:rPr>
        <w:t>proposed instrument</w:t>
      </w:r>
      <w:r w:rsidR="00663D63" w:rsidRPr="0073642E">
        <w:rPr>
          <w:rFonts w:ascii="Arial" w:hAnsi="Arial" w:cs="Arial"/>
          <w:bCs/>
          <w:i/>
          <w:lang w:eastAsia="en-AU"/>
        </w:rPr>
        <w:t xml:space="preserve">, </w:t>
      </w:r>
      <w:r w:rsidR="001E2DFE" w:rsidRPr="0073642E">
        <w:rPr>
          <w:rFonts w:ascii="Arial" w:hAnsi="Arial" w:cs="Arial"/>
          <w:bCs/>
          <w:i/>
          <w:lang w:eastAsia="en-AU"/>
        </w:rPr>
        <w:t xml:space="preserve">development control plan, </w:t>
      </w:r>
      <w:r w:rsidR="00663D63" w:rsidRPr="0073642E">
        <w:rPr>
          <w:rFonts w:ascii="Arial" w:hAnsi="Arial" w:cs="Arial"/>
          <w:bCs/>
          <w:i/>
          <w:lang w:eastAsia="en-AU"/>
        </w:rPr>
        <w:t xml:space="preserve">planning agreement </w:t>
      </w:r>
      <w:r w:rsidR="00637886" w:rsidRPr="0073642E">
        <w:rPr>
          <w:rFonts w:ascii="Arial" w:hAnsi="Arial" w:cs="Arial"/>
          <w:bCs/>
          <w:i/>
          <w:lang w:eastAsia="en-AU"/>
        </w:rPr>
        <w:t>and</w:t>
      </w:r>
      <w:r w:rsidR="0019024C" w:rsidRPr="0073642E">
        <w:rPr>
          <w:rFonts w:ascii="Arial" w:hAnsi="Arial" w:cs="Arial"/>
          <w:bCs/>
          <w:i/>
          <w:lang w:eastAsia="en-AU"/>
        </w:rPr>
        <w:t xml:space="preserve"> </w:t>
      </w:r>
      <w:r w:rsidR="001E2DFE" w:rsidRPr="0073642E">
        <w:rPr>
          <w:rFonts w:ascii="Arial" w:hAnsi="Arial" w:cs="Arial"/>
          <w:bCs/>
          <w:i/>
          <w:lang w:eastAsia="en-AU"/>
        </w:rPr>
        <w:t>the regulations</w:t>
      </w:r>
    </w:p>
    <w:p w14:paraId="6A46B03E"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  any environmental planning instrument, and</w:t>
      </w:r>
    </w:p>
    <w:p w14:paraId="34E43329"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  any proposed instrument that is or has been the subject of public consultation under this Act and that has been notified to the consent authority (unless the Planning Secretary has notified the consent authority that the making of the proposed instrument has been deferred indefinitely or has not been approved), and</w:t>
      </w:r>
    </w:p>
    <w:p w14:paraId="318B874F"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(iii)  any development control plan, and</w:t>
      </w:r>
    </w:p>
    <w:p w14:paraId="50D2AC41"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(iiia)  any planning agreement that has been entered into under section 7.4, or any draft planning agreement that a developer has offered to enter into under section 7.4, and</w:t>
      </w:r>
    </w:p>
    <w:p w14:paraId="3D270930" w14:textId="77777777" w:rsidR="00E33F4A" w:rsidRPr="00E33F4A" w:rsidRDefault="00E33F4A" w:rsidP="00E33F4A">
      <w:pPr>
        <w:shd w:val="clear" w:color="auto" w:fill="FFFFFF"/>
        <w:spacing w:after="0" w:line="240" w:lineRule="auto"/>
        <w:ind w:left="1963" w:hanging="403"/>
        <w:rPr>
          <w:rFonts w:ascii="Arial" w:hAnsi="Arial" w:cs="Arial"/>
          <w:bCs/>
          <w:i/>
          <w:lang w:eastAsia="en-AU"/>
        </w:rPr>
      </w:pPr>
      <w:r w:rsidRPr="00E33F4A">
        <w:rPr>
          <w:rFonts w:ascii="Arial" w:hAnsi="Arial" w:cs="Arial"/>
          <w:bCs/>
          <w:i/>
          <w:lang w:eastAsia="en-AU"/>
        </w:rPr>
        <w:t>(iv)  the regulations (to the extent that they prescribe matters for the purposes of this paragraph),</w:t>
      </w:r>
    </w:p>
    <w:p w14:paraId="58537568" w14:textId="76BCCBEE" w:rsidR="00E33F4A" w:rsidRPr="0073642E" w:rsidRDefault="00E33F4A" w:rsidP="00E33F4A">
      <w:pPr>
        <w:pStyle w:val="ListParagraph"/>
        <w:tabs>
          <w:tab w:val="left" w:pos="709"/>
          <w:tab w:val="left" w:pos="1560"/>
        </w:tabs>
        <w:spacing w:after="0" w:line="240" w:lineRule="auto"/>
        <w:ind w:left="1560" w:right="23"/>
        <w:jc w:val="both"/>
        <w:rPr>
          <w:rFonts w:ascii="Arial" w:hAnsi="Arial" w:cs="Arial"/>
          <w:bCs/>
          <w:i/>
          <w:lang w:eastAsia="en-AU"/>
        </w:rPr>
      </w:pPr>
      <w:r w:rsidRPr="00E33F4A">
        <w:rPr>
          <w:rFonts w:ascii="Arial" w:hAnsi="Arial" w:cs="Arial"/>
          <w:bCs/>
          <w:i/>
          <w:lang w:eastAsia="en-AU"/>
        </w:rPr>
        <w:t>that apply to the land to which the development application relates,</w:t>
      </w:r>
    </w:p>
    <w:p w14:paraId="44F95974" w14:textId="77777777" w:rsidR="002F2B41" w:rsidRPr="0073642E"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likely impacts of that development, including environmental impacts on both the natural and built environments, and social and economic impacts in the locality,</w:t>
      </w:r>
    </w:p>
    <w:p w14:paraId="1CAF5FBD" w14:textId="77777777" w:rsidR="002F2B41" w:rsidRPr="0073642E"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the suitability of the site for the development,</w:t>
      </w:r>
    </w:p>
    <w:p w14:paraId="4C85DDFB" w14:textId="77777777" w:rsidR="002F2B41" w:rsidRPr="0073642E" w:rsidRDefault="002117C9"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any submissions made in accordance with this Act or the regulations,</w:t>
      </w:r>
    </w:p>
    <w:p w14:paraId="7767400C" w14:textId="22FE9ADE" w:rsidR="002117C9" w:rsidRPr="0073642E" w:rsidRDefault="00D67922" w:rsidP="00373375">
      <w:pPr>
        <w:pStyle w:val="ListParagraph"/>
        <w:numPr>
          <w:ilvl w:val="0"/>
          <w:numId w:val="8"/>
        </w:numPr>
        <w:tabs>
          <w:tab w:val="left" w:pos="709"/>
          <w:tab w:val="left" w:pos="1560"/>
        </w:tabs>
        <w:spacing w:after="0" w:line="240" w:lineRule="auto"/>
        <w:ind w:left="1560" w:right="23" w:hanging="851"/>
        <w:jc w:val="both"/>
        <w:rPr>
          <w:rFonts w:ascii="Arial" w:hAnsi="Arial" w:cs="Arial"/>
          <w:bCs/>
          <w:i/>
          <w:lang w:eastAsia="en-AU"/>
        </w:rPr>
      </w:pPr>
      <w:r w:rsidRPr="0073642E">
        <w:rPr>
          <w:rFonts w:ascii="Arial" w:hAnsi="Arial" w:cs="Arial"/>
          <w:bCs/>
          <w:i/>
          <w:lang w:eastAsia="en-AU"/>
        </w:rPr>
        <w:t>t</w:t>
      </w:r>
      <w:r w:rsidR="002117C9" w:rsidRPr="0073642E">
        <w:rPr>
          <w:rFonts w:ascii="Arial" w:hAnsi="Arial" w:cs="Arial"/>
          <w:bCs/>
          <w:i/>
          <w:lang w:eastAsia="en-AU"/>
        </w:rPr>
        <w:t>he public interest.</w:t>
      </w:r>
    </w:p>
    <w:p w14:paraId="580F8BCB" w14:textId="58DC529D" w:rsidR="00365439" w:rsidRPr="00BE218C" w:rsidRDefault="00365439" w:rsidP="00365439">
      <w:pPr>
        <w:tabs>
          <w:tab w:val="left" w:pos="709"/>
          <w:tab w:val="left" w:pos="1560"/>
        </w:tabs>
        <w:spacing w:after="0" w:line="240" w:lineRule="auto"/>
        <w:ind w:right="23"/>
        <w:jc w:val="both"/>
        <w:rPr>
          <w:rFonts w:ascii="Arial" w:hAnsi="Arial" w:cs="Arial"/>
          <w:bCs/>
          <w:lang w:eastAsia="en-AU"/>
        </w:rPr>
      </w:pPr>
    </w:p>
    <w:p w14:paraId="175A3C7C" w14:textId="770AD763"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r w:rsidRPr="00BE218C">
        <w:rPr>
          <w:rFonts w:ascii="Arial" w:hAnsi="Arial" w:cs="Arial"/>
          <w:bCs/>
          <w:lang w:eastAsia="en-AU"/>
        </w:rPr>
        <w:t xml:space="preserve">These matters are further considered below. </w:t>
      </w:r>
    </w:p>
    <w:p w14:paraId="75F5DD3C" w14:textId="743532C4" w:rsidR="000E40D1" w:rsidRPr="00BE218C" w:rsidRDefault="000E40D1" w:rsidP="00365439">
      <w:pPr>
        <w:tabs>
          <w:tab w:val="left" w:pos="709"/>
          <w:tab w:val="left" w:pos="1560"/>
        </w:tabs>
        <w:spacing w:after="0" w:line="240" w:lineRule="auto"/>
        <w:ind w:right="23"/>
        <w:jc w:val="both"/>
        <w:rPr>
          <w:rFonts w:ascii="Arial" w:hAnsi="Arial" w:cs="Arial"/>
          <w:bCs/>
          <w:lang w:eastAsia="en-AU"/>
        </w:rPr>
      </w:pPr>
    </w:p>
    <w:p w14:paraId="2B9A3A95" w14:textId="7816C9ED" w:rsidR="00AC7B73" w:rsidRPr="00EE5C14" w:rsidRDefault="00EE5C14" w:rsidP="00EE5C14">
      <w:pPr>
        <w:tabs>
          <w:tab w:val="left" w:pos="709"/>
          <w:tab w:val="left" w:pos="1560"/>
        </w:tabs>
        <w:spacing w:after="0" w:line="240" w:lineRule="auto"/>
        <w:ind w:right="23"/>
        <w:jc w:val="both"/>
        <w:rPr>
          <w:rFonts w:ascii="Arial" w:hAnsi="Arial" w:cs="Arial"/>
          <w:bCs/>
          <w:lang w:eastAsia="en-AU"/>
        </w:rPr>
      </w:pPr>
      <w:r w:rsidRPr="00EE5C14">
        <w:rPr>
          <w:rFonts w:ascii="Arial" w:hAnsi="Arial" w:cs="Arial"/>
          <w:bCs/>
          <w:lang w:eastAsia="en-AU"/>
        </w:rPr>
        <w:t xml:space="preserve">The development is not </w:t>
      </w:r>
      <w:r>
        <w:rPr>
          <w:rFonts w:ascii="Arial" w:hAnsi="Arial" w:cs="Arial"/>
          <w:bCs/>
          <w:lang w:eastAsia="en-AU"/>
        </w:rPr>
        <w:t>i</w:t>
      </w:r>
      <w:r w:rsidR="00796169" w:rsidRPr="00EE5C14">
        <w:rPr>
          <w:rFonts w:ascii="Arial" w:hAnsi="Arial" w:cs="Arial"/>
          <w:bCs/>
          <w:lang w:eastAsia="en-AU"/>
        </w:rPr>
        <w:t>ntegrated</w:t>
      </w:r>
      <w:r w:rsidR="000E40D1" w:rsidRPr="00EE5C14">
        <w:rPr>
          <w:rFonts w:ascii="Arial" w:hAnsi="Arial" w:cs="Arial"/>
          <w:bCs/>
          <w:lang w:eastAsia="en-AU"/>
        </w:rPr>
        <w:t xml:space="preserve"> </w:t>
      </w:r>
      <w:r>
        <w:rPr>
          <w:rFonts w:ascii="Arial" w:hAnsi="Arial" w:cs="Arial"/>
          <w:bCs/>
          <w:lang w:eastAsia="en-AU"/>
        </w:rPr>
        <w:t>d</w:t>
      </w:r>
      <w:r w:rsidR="000E40D1" w:rsidRPr="00EE5C14">
        <w:rPr>
          <w:rFonts w:ascii="Arial" w:hAnsi="Arial" w:cs="Arial"/>
          <w:bCs/>
          <w:lang w:eastAsia="en-AU"/>
        </w:rPr>
        <w:t>evelopment</w:t>
      </w:r>
      <w:r w:rsidRPr="00EE5C14">
        <w:rPr>
          <w:rFonts w:ascii="Arial" w:hAnsi="Arial" w:cs="Arial"/>
          <w:bCs/>
          <w:lang w:eastAsia="en-AU"/>
        </w:rPr>
        <w:t xml:space="preserve">, </w:t>
      </w:r>
      <w:r>
        <w:rPr>
          <w:rFonts w:ascii="Arial" w:hAnsi="Arial" w:cs="Arial"/>
          <w:bCs/>
          <w:lang w:eastAsia="en-AU"/>
        </w:rPr>
        <w:t>d</w:t>
      </w:r>
      <w:r w:rsidR="000E40D1" w:rsidRPr="00EE5C14">
        <w:rPr>
          <w:rFonts w:ascii="Arial" w:hAnsi="Arial" w:cs="Arial"/>
          <w:bCs/>
          <w:lang w:eastAsia="en-AU"/>
        </w:rPr>
        <w:t xml:space="preserve">esignated </w:t>
      </w:r>
      <w:r>
        <w:rPr>
          <w:rFonts w:ascii="Arial" w:hAnsi="Arial" w:cs="Arial"/>
          <w:bCs/>
          <w:lang w:eastAsia="en-AU"/>
        </w:rPr>
        <w:t>d</w:t>
      </w:r>
      <w:r w:rsidR="000E40D1" w:rsidRPr="00EE5C14">
        <w:rPr>
          <w:rFonts w:ascii="Arial" w:hAnsi="Arial" w:cs="Arial"/>
          <w:bCs/>
          <w:lang w:eastAsia="en-AU"/>
        </w:rPr>
        <w:t xml:space="preserve">evelopment </w:t>
      </w:r>
      <w:r w:rsidRPr="00EE5C14">
        <w:rPr>
          <w:rFonts w:ascii="Arial" w:hAnsi="Arial" w:cs="Arial"/>
          <w:bCs/>
          <w:lang w:eastAsia="en-AU"/>
        </w:rPr>
        <w:t xml:space="preserve">or development requiring </w:t>
      </w:r>
      <w:r w:rsidR="00F140D6" w:rsidRPr="00EE5C14">
        <w:rPr>
          <w:rFonts w:ascii="Arial" w:hAnsi="Arial" w:cs="Arial"/>
          <w:bCs/>
          <w:lang w:eastAsia="en-AU"/>
        </w:rPr>
        <w:t>concurrence</w:t>
      </w:r>
      <w:r w:rsidRPr="00EE5C14">
        <w:rPr>
          <w:rFonts w:ascii="Arial" w:hAnsi="Arial" w:cs="Arial"/>
          <w:bCs/>
          <w:lang w:eastAsia="en-AU"/>
        </w:rPr>
        <w:t xml:space="preserve">. The development is not a </w:t>
      </w:r>
      <w:r w:rsidR="00AC7B73" w:rsidRPr="00EE5C14">
        <w:rPr>
          <w:rFonts w:ascii="Arial" w:hAnsi="Arial" w:cs="Arial"/>
          <w:bCs/>
          <w:lang w:eastAsia="en-AU"/>
        </w:rPr>
        <w:t xml:space="preserve">Crown </w:t>
      </w:r>
      <w:r w:rsidRPr="00EE5C14">
        <w:rPr>
          <w:rFonts w:ascii="Arial" w:hAnsi="Arial" w:cs="Arial"/>
          <w:bCs/>
          <w:lang w:eastAsia="en-AU"/>
        </w:rPr>
        <w:t>development application. The development application was referred to Transport for NSW in relation to the adjoining rail corridor.</w:t>
      </w:r>
    </w:p>
    <w:p w14:paraId="51931FDB" w14:textId="77777777" w:rsidR="00B87A77" w:rsidRPr="00BE218C" w:rsidRDefault="00B87A77" w:rsidP="00B87A77">
      <w:pPr>
        <w:pStyle w:val="ListParagraph"/>
        <w:tabs>
          <w:tab w:val="left" w:pos="709"/>
          <w:tab w:val="left" w:pos="1560"/>
        </w:tabs>
        <w:spacing w:after="0" w:line="240" w:lineRule="auto"/>
        <w:ind w:right="23"/>
        <w:jc w:val="both"/>
        <w:rPr>
          <w:rFonts w:ascii="Arial" w:hAnsi="Arial" w:cs="Arial"/>
          <w:bCs/>
          <w:color w:val="FF0000"/>
          <w:lang w:eastAsia="en-AU"/>
        </w:rPr>
      </w:pPr>
    </w:p>
    <w:p w14:paraId="307031EC" w14:textId="4D26AF03" w:rsidR="00603BC9" w:rsidRPr="007768C7" w:rsidRDefault="00603BC9" w:rsidP="00373375">
      <w:pPr>
        <w:pStyle w:val="ListParagraph"/>
        <w:numPr>
          <w:ilvl w:val="1"/>
          <w:numId w:val="1"/>
        </w:numPr>
        <w:tabs>
          <w:tab w:val="left" w:pos="709"/>
          <w:tab w:val="left" w:pos="1560"/>
        </w:tabs>
        <w:spacing w:after="0" w:line="240" w:lineRule="auto"/>
        <w:ind w:left="709" w:right="23" w:hanging="709"/>
        <w:contextualSpacing w:val="0"/>
        <w:jc w:val="both"/>
        <w:rPr>
          <w:rFonts w:ascii="Arial" w:hAnsi="Arial" w:cs="Arial"/>
          <w:b/>
          <w:lang w:eastAsia="en-AU"/>
        </w:rPr>
      </w:pPr>
      <w:r w:rsidRPr="007768C7">
        <w:rPr>
          <w:rFonts w:ascii="Arial" w:hAnsi="Arial" w:cs="Arial"/>
          <w:b/>
          <w:lang w:eastAsia="en-AU"/>
        </w:rPr>
        <w:t xml:space="preserve">Environmental Planning Instruments, </w:t>
      </w:r>
      <w:r w:rsidRPr="007768C7">
        <w:rPr>
          <w:rFonts w:ascii="Arial" w:hAnsi="Arial" w:cs="Arial"/>
          <w:b/>
          <w:bCs/>
          <w:lang w:eastAsia="en-AU"/>
        </w:rPr>
        <w:t>proposed instrument, development control plan, planning agreement and the regulations</w:t>
      </w:r>
      <w:r w:rsidRPr="007768C7">
        <w:rPr>
          <w:rFonts w:ascii="Arial" w:hAnsi="Arial" w:cs="Arial"/>
          <w:b/>
          <w:lang w:eastAsia="en-AU"/>
        </w:rPr>
        <w:t xml:space="preserve"> </w:t>
      </w:r>
    </w:p>
    <w:p w14:paraId="0A5528F3" w14:textId="77777777" w:rsidR="00D94EAC" w:rsidRDefault="00D94EAC" w:rsidP="00D94EAC">
      <w:pPr>
        <w:tabs>
          <w:tab w:val="left" w:pos="709"/>
          <w:tab w:val="left" w:pos="1560"/>
        </w:tabs>
        <w:spacing w:after="0" w:line="240" w:lineRule="auto"/>
        <w:ind w:right="23"/>
        <w:jc w:val="both"/>
        <w:rPr>
          <w:rFonts w:ascii="Arial" w:hAnsi="Arial" w:cs="Arial"/>
          <w:bCs/>
          <w:lang w:eastAsia="en-AU"/>
        </w:rPr>
      </w:pPr>
    </w:p>
    <w:p w14:paraId="6014D404" w14:textId="003EF54D" w:rsidR="00603BC9" w:rsidRPr="0017374B" w:rsidRDefault="00603BC9" w:rsidP="00D94EAC">
      <w:pPr>
        <w:tabs>
          <w:tab w:val="left" w:pos="709"/>
          <w:tab w:val="left" w:pos="1560"/>
        </w:tabs>
        <w:spacing w:after="0" w:line="240" w:lineRule="auto"/>
        <w:ind w:right="23"/>
        <w:jc w:val="both"/>
        <w:rPr>
          <w:rFonts w:ascii="Arial" w:hAnsi="Arial" w:cs="Arial"/>
          <w:bCs/>
          <w:lang w:eastAsia="en-AU"/>
        </w:rPr>
      </w:pPr>
      <w:r w:rsidRPr="0017374B">
        <w:rPr>
          <w:rFonts w:ascii="Arial" w:hAnsi="Arial" w:cs="Arial"/>
          <w:bCs/>
          <w:lang w:eastAsia="en-AU"/>
        </w:rPr>
        <w:t xml:space="preserve">The relevant </w:t>
      </w:r>
      <w:r w:rsidR="0017374B" w:rsidRPr="0017374B">
        <w:rPr>
          <w:rFonts w:ascii="Arial" w:hAnsi="Arial" w:cs="Arial"/>
          <w:bCs/>
          <w:lang w:eastAsia="en-AU"/>
        </w:rPr>
        <w:t>environmental</w:t>
      </w:r>
      <w:r w:rsidRPr="0017374B">
        <w:rPr>
          <w:rFonts w:ascii="Arial" w:hAnsi="Arial" w:cs="Arial"/>
          <w:bCs/>
          <w:lang w:eastAsia="en-AU"/>
        </w:rPr>
        <w:t xml:space="preserve"> planning instruments, </w:t>
      </w:r>
      <w:r w:rsidR="0017374B">
        <w:rPr>
          <w:rFonts w:ascii="Arial" w:hAnsi="Arial" w:cs="Arial"/>
          <w:bCs/>
          <w:lang w:eastAsia="en-AU"/>
        </w:rPr>
        <w:t xml:space="preserve">proposed instruments, development control plans, planning agreements and the matters for consideration under the Regulation are considered below. </w:t>
      </w:r>
    </w:p>
    <w:p w14:paraId="4D146F34" w14:textId="77777777" w:rsidR="00603BC9" w:rsidRDefault="00603BC9" w:rsidP="00603BC9">
      <w:pPr>
        <w:pStyle w:val="ListParagraph"/>
        <w:tabs>
          <w:tab w:val="left" w:pos="709"/>
          <w:tab w:val="left" w:pos="1560"/>
        </w:tabs>
        <w:spacing w:before="120" w:after="0" w:line="240" w:lineRule="auto"/>
        <w:ind w:left="851" w:right="23"/>
        <w:contextualSpacing w:val="0"/>
        <w:rPr>
          <w:rFonts w:ascii="Arial" w:hAnsi="Arial" w:cs="Arial"/>
          <w:b/>
          <w:lang w:eastAsia="en-AU"/>
        </w:rPr>
      </w:pPr>
    </w:p>
    <w:p w14:paraId="5724B973" w14:textId="2D3C3913" w:rsidR="00B11806" w:rsidRPr="00603BC9" w:rsidRDefault="00B11806" w:rsidP="00762555">
      <w:pPr>
        <w:pStyle w:val="ListParagraph"/>
        <w:numPr>
          <w:ilvl w:val="0"/>
          <w:numId w:val="19"/>
        </w:numPr>
        <w:tabs>
          <w:tab w:val="left" w:pos="709"/>
          <w:tab w:val="left" w:pos="1560"/>
        </w:tabs>
        <w:spacing w:before="120" w:after="0" w:line="240" w:lineRule="auto"/>
        <w:ind w:right="23" w:hanging="720"/>
        <w:rPr>
          <w:rFonts w:ascii="Arial" w:hAnsi="Arial" w:cs="Arial"/>
          <w:b/>
          <w:lang w:eastAsia="en-AU"/>
        </w:rPr>
      </w:pPr>
      <w:r w:rsidRPr="00603BC9">
        <w:rPr>
          <w:rFonts w:ascii="Arial" w:hAnsi="Arial" w:cs="Arial"/>
          <w:b/>
          <w:lang w:eastAsia="en-AU"/>
        </w:rPr>
        <w:t>S</w:t>
      </w:r>
      <w:r w:rsidR="00C9463A" w:rsidRPr="00603BC9">
        <w:rPr>
          <w:rFonts w:ascii="Arial" w:hAnsi="Arial" w:cs="Arial"/>
          <w:b/>
          <w:lang w:eastAsia="en-AU"/>
        </w:rPr>
        <w:t xml:space="preserve">ection </w:t>
      </w:r>
      <w:r w:rsidRPr="00603BC9">
        <w:rPr>
          <w:rFonts w:ascii="Arial" w:hAnsi="Arial" w:cs="Arial"/>
          <w:b/>
          <w:lang w:eastAsia="en-AU"/>
        </w:rPr>
        <w:t>4.15(1)(a)(i) - Provisions of Environmental Planning Instruments</w:t>
      </w:r>
    </w:p>
    <w:p w14:paraId="4DF5BD45" w14:textId="085336F4" w:rsidR="00C9463A" w:rsidRPr="00BE218C" w:rsidRDefault="00C9463A" w:rsidP="00C76A9C">
      <w:pPr>
        <w:pStyle w:val="ListParagraph"/>
        <w:tabs>
          <w:tab w:val="left" w:pos="709"/>
          <w:tab w:val="left" w:pos="851"/>
          <w:tab w:val="left" w:pos="7485"/>
        </w:tabs>
        <w:spacing w:after="0" w:line="240" w:lineRule="auto"/>
        <w:ind w:left="760" w:right="23"/>
        <w:contextualSpacing w:val="0"/>
        <w:rPr>
          <w:rFonts w:ascii="Arial" w:hAnsi="Arial" w:cs="Arial"/>
          <w:b/>
          <w:bCs/>
          <w:lang w:eastAsia="en-AU"/>
        </w:rPr>
      </w:pPr>
    </w:p>
    <w:p w14:paraId="11086AA1" w14:textId="0A7E0F37" w:rsidR="00C9463A" w:rsidRPr="00BE218C" w:rsidRDefault="00C9463A" w:rsidP="00C76A9C">
      <w:pPr>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 xml:space="preserve">The following Environmental Planning Instruments are relevant to this </w:t>
      </w:r>
      <w:r w:rsidR="00835F70" w:rsidRPr="00BE218C">
        <w:rPr>
          <w:rFonts w:ascii="Arial" w:hAnsi="Arial" w:cs="Arial"/>
          <w:bCs/>
          <w:lang w:eastAsia="en-AU"/>
        </w:rPr>
        <w:t>application.</w:t>
      </w:r>
    </w:p>
    <w:p w14:paraId="0AEF6780" w14:textId="77777777" w:rsidR="00C9463A" w:rsidRPr="00BE218C" w:rsidRDefault="00C9463A" w:rsidP="00C9463A">
      <w:pPr>
        <w:tabs>
          <w:tab w:val="left" w:pos="7485"/>
        </w:tabs>
        <w:spacing w:before="120" w:after="0" w:line="240" w:lineRule="auto"/>
        <w:ind w:right="23"/>
        <w:jc w:val="both"/>
        <w:rPr>
          <w:rFonts w:ascii="Arial" w:hAnsi="Arial" w:cs="Arial"/>
          <w:bCs/>
          <w:lang w:eastAsia="en-AU"/>
        </w:rPr>
      </w:pPr>
    </w:p>
    <w:p w14:paraId="7BC1B26A" w14:textId="77777777" w:rsidR="00E33F4A" w:rsidRPr="0068533C" w:rsidRDefault="004A36A9" w:rsidP="00762555">
      <w:pPr>
        <w:pStyle w:val="ListParagraph"/>
        <w:numPr>
          <w:ilvl w:val="0"/>
          <w:numId w:val="18"/>
        </w:numPr>
        <w:spacing w:after="0" w:line="240" w:lineRule="auto"/>
        <w:rPr>
          <w:rFonts w:ascii="Arial" w:hAnsi="Arial" w:cs="Arial"/>
          <w:i/>
          <w:iCs/>
        </w:rPr>
      </w:pPr>
      <w:hyperlink r:id="rId27" w:history="1">
        <w:r w:rsidR="00E33F4A" w:rsidRPr="0068533C">
          <w:rPr>
            <w:rFonts w:ascii="Arial" w:hAnsi="Arial" w:cs="Arial"/>
            <w:i/>
            <w:iCs/>
          </w:rPr>
          <w:t>State Environmental Planning Policy (Building Sustainability Index: BASIX) 2004</w:t>
        </w:r>
      </w:hyperlink>
    </w:p>
    <w:p w14:paraId="592E4D8D" w14:textId="77777777" w:rsidR="00E33F4A" w:rsidRPr="0068533C" w:rsidRDefault="004A36A9" w:rsidP="00762555">
      <w:pPr>
        <w:pStyle w:val="ListParagraph"/>
        <w:numPr>
          <w:ilvl w:val="0"/>
          <w:numId w:val="18"/>
        </w:numPr>
        <w:spacing w:after="0" w:line="240" w:lineRule="auto"/>
        <w:rPr>
          <w:rFonts w:ascii="Arial" w:hAnsi="Arial" w:cs="Arial"/>
          <w:i/>
          <w:iCs/>
        </w:rPr>
      </w:pPr>
      <w:hyperlink r:id="rId28" w:history="1">
        <w:r w:rsidR="00E33F4A" w:rsidRPr="0068533C">
          <w:rPr>
            <w:rFonts w:ascii="Arial" w:hAnsi="Arial" w:cs="Arial"/>
            <w:i/>
            <w:iCs/>
          </w:rPr>
          <w:t>State Environmental Planning Policy No 65—Design Quality of Residential Apartment Development</w:t>
        </w:r>
      </w:hyperlink>
    </w:p>
    <w:p w14:paraId="03EE80EE" w14:textId="1AA94E00" w:rsidR="00E33F4A" w:rsidRPr="0068533C" w:rsidRDefault="004A36A9" w:rsidP="00762555">
      <w:pPr>
        <w:pStyle w:val="ListParagraph"/>
        <w:numPr>
          <w:ilvl w:val="0"/>
          <w:numId w:val="18"/>
        </w:numPr>
        <w:spacing w:after="0" w:line="240" w:lineRule="auto"/>
        <w:rPr>
          <w:rFonts w:ascii="Arial" w:hAnsi="Arial" w:cs="Arial"/>
          <w:i/>
          <w:iCs/>
        </w:rPr>
      </w:pPr>
      <w:hyperlink r:id="rId29" w:history="1">
        <w:r w:rsidR="00E33F4A" w:rsidRPr="0068533C">
          <w:rPr>
            <w:rFonts w:ascii="Arial" w:hAnsi="Arial" w:cs="Arial"/>
            <w:i/>
            <w:iCs/>
          </w:rPr>
          <w:t>State Environmental Planning Policy (Planning Systems) 2021</w:t>
        </w:r>
      </w:hyperlink>
    </w:p>
    <w:p w14:paraId="6FD4DC5C" w14:textId="77777777" w:rsidR="00E33F4A" w:rsidRPr="0068533C" w:rsidRDefault="004A36A9" w:rsidP="00762555">
      <w:pPr>
        <w:pStyle w:val="ListParagraph"/>
        <w:numPr>
          <w:ilvl w:val="0"/>
          <w:numId w:val="18"/>
        </w:numPr>
        <w:spacing w:after="0" w:line="240" w:lineRule="auto"/>
        <w:rPr>
          <w:rFonts w:ascii="Arial" w:hAnsi="Arial" w:cs="Arial"/>
          <w:i/>
          <w:iCs/>
        </w:rPr>
      </w:pPr>
      <w:hyperlink r:id="rId30" w:history="1">
        <w:r w:rsidR="00E33F4A" w:rsidRPr="0068533C">
          <w:rPr>
            <w:rFonts w:ascii="Arial" w:hAnsi="Arial" w:cs="Arial"/>
            <w:i/>
            <w:iCs/>
          </w:rPr>
          <w:t>State Environmental Planning Policy (Resilience and Hazards) 2021</w:t>
        </w:r>
      </w:hyperlink>
    </w:p>
    <w:p w14:paraId="4F5F16E2" w14:textId="77777777" w:rsidR="00290B85" w:rsidRDefault="004A36A9" w:rsidP="00290B85">
      <w:pPr>
        <w:pStyle w:val="ListParagraph"/>
        <w:numPr>
          <w:ilvl w:val="0"/>
          <w:numId w:val="18"/>
        </w:numPr>
        <w:spacing w:after="0" w:line="240" w:lineRule="auto"/>
        <w:rPr>
          <w:rFonts w:ascii="Arial" w:hAnsi="Arial" w:cs="Arial"/>
          <w:i/>
          <w:iCs/>
        </w:rPr>
      </w:pPr>
      <w:hyperlink r:id="rId31" w:history="1">
        <w:r w:rsidR="00E33F4A" w:rsidRPr="00AF4092">
          <w:rPr>
            <w:rFonts w:ascii="Arial" w:hAnsi="Arial" w:cs="Arial"/>
            <w:i/>
            <w:iCs/>
          </w:rPr>
          <w:t>State Environmental Planning Policy (Transport and Infrastructure) 2021</w:t>
        </w:r>
      </w:hyperlink>
    </w:p>
    <w:p w14:paraId="0D177400" w14:textId="77777777" w:rsidR="00290B85" w:rsidRPr="00290B85" w:rsidRDefault="0068533C" w:rsidP="00290B85">
      <w:pPr>
        <w:pStyle w:val="ListParagraph"/>
        <w:numPr>
          <w:ilvl w:val="0"/>
          <w:numId w:val="18"/>
        </w:numPr>
        <w:spacing w:after="0" w:line="240" w:lineRule="auto"/>
        <w:rPr>
          <w:rFonts w:ascii="Arial" w:hAnsi="Arial" w:cs="Arial"/>
          <w:i/>
          <w:iCs/>
        </w:rPr>
      </w:pPr>
      <w:r w:rsidRPr="00290B85">
        <w:rPr>
          <w:rFonts w:ascii="Arial" w:hAnsi="Arial" w:cs="Arial"/>
          <w:bCs/>
          <w:i/>
          <w:lang w:val="en-US" w:eastAsia="en-AU"/>
        </w:rPr>
        <w:t xml:space="preserve">Byron </w:t>
      </w:r>
      <w:r w:rsidR="00C9463A" w:rsidRPr="00290B85">
        <w:rPr>
          <w:rFonts w:ascii="Arial" w:hAnsi="Arial" w:cs="Arial"/>
          <w:bCs/>
          <w:i/>
          <w:lang w:val="en-US" w:eastAsia="en-AU"/>
        </w:rPr>
        <w:t>Local Environmental Plan</w:t>
      </w:r>
      <w:r w:rsidRPr="00290B85">
        <w:rPr>
          <w:rFonts w:ascii="Arial" w:hAnsi="Arial" w:cs="Arial"/>
          <w:bCs/>
          <w:i/>
          <w:lang w:val="en-US" w:eastAsia="en-AU"/>
        </w:rPr>
        <w:t xml:space="preserve"> 2014</w:t>
      </w:r>
    </w:p>
    <w:p w14:paraId="126B16DC" w14:textId="73187A44" w:rsidR="00C9463A" w:rsidRPr="00290B85" w:rsidRDefault="0068533C" w:rsidP="00290B85">
      <w:pPr>
        <w:pStyle w:val="ListParagraph"/>
        <w:numPr>
          <w:ilvl w:val="0"/>
          <w:numId w:val="18"/>
        </w:numPr>
        <w:spacing w:after="0" w:line="240" w:lineRule="auto"/>
        <w:rPr>
          <w:rFonts w:ascii="Arial" w:hAnsi="Arial" w:cs="Arial"/>
          <w:i/>
          <w:iCs/>
        </w:rPr>
      </w:pPr>
      <w:r w:rsidRPr="00290B85">
        <w:rPr>
          <w:rFonts w:ascii="Arial" w:hAnsi="Arial" w:cs="Arial"/>
          <w:bCs/>
          <w:i/>
          <w:lang w:val="en-US" w:eastAsia="en-AU"/>
        </w:rPr>
        <w:t>Byron Local Environment Plan 1988</w:t>
      </w:r>
      <w:r w:rsidR="00C9463A" w:rsidRPr="00290B85">
        <w:rPr>
          <w:rFonts w:ascii="Arial" w:hAnsi="Arial" w:cs="Arial"/>
          <w:bCs/>
          <w:i/>
          <w:lang w:val="en-US" w:eastAsia="en-AU"/>
        </w:rPr>
        <w:t xml:space="preserve"> </w:t>
      </w:r>
    </w:p>
    <w:p w14:paraId="7B6FF49F" w14:textId="52297914" w:rsidR="00C9463A" w:rsidRPr="00BE218C" w:rsidRDefault="00C9463A" w:rsidP="00C9463A">
      <w:pPr>
        <w:pStyle w:val="ListParagraph"/>
        <w:tabs>
          <w:tab w:val="left" w:pos="709"/>
          <w:tab w:val="left" w:pos="851"/>
          <w:tab w:val="left" w:pos="7485"/>
        </w:tabs>
        <w:spacing w:before="120" w:after="0" w:line="240" w:lineRule="auto"/>
        <w:ind w:left="760" w:right="23"/>
        <w:rPr>
          <w:rFonts w:ascii="Arial" w:hAnsi="Arial" w:cs="Arial"/>
          <w:b/>
          <w:bCs/>
          <w:lang w:eastAsia="en-AU"/>
        </w:rPr>
      </w:pPr>
    </w:p>
    <w:p w14:paraId="34187A86" w14:textId="17807FE6" w:rsidR="00672372" w:rsidRPr="00BE218C" w:rsidRDefault="00B9144C" w:rsidP="00672372">
      <w:pPr>
        <w:shd w:val="clear" w:color="auto" w:fill="FFFFFF"/>
        <w:spacing w:after="0" w:line="240" w:lineRule="auto"/>
        <w:ind w:right="-23"/>
        <w:jc w:val="both"/>
        <w:rPr>
          <w:rFonts w:ascii="Arial" w:hAnsi="Arial" w:cs="Arial"/>
          <w:lang w:eastAsia="en-GB"/>
        </w:rPr>
      </w:pPr>
      <w:r>
        <w:rPr>
          <w:rFonts w:ascii="Arial" w:hAnsi="Arial" w:cs="Arial"/>
          <w:lang w:eastAsia="en-GB"/>
        </w:rPr>
        <w:t xml:space="preserve">A summary of the key matters for consideration arising from these </w:t>
      </w:r>
      <w:r w:rsidRPr="00B9144C">
        <w:rPr>
          <w:rFonts w:ascii="Arial" w:hAnsi="Arial" w:cs="Arial"/>
          <w:bCs/>
          <w:lang w:val="en-US" w:eastAsia="en-GB"/>
        </w:rPr>
        <w:t xml:space="preserve">State Environmental Planning Policies are outlined in </w:t>
      </w:r>
      <w:r w:rsidRPr="00FE7FF9">
        <w:rPr>
          <w:rFonts w:ascii="Arial" w:hAnsi="Arial" w:cs="Arial"/>
          <w:b/>
          <w:bCs/>
          <w:lang w:val="en-US" w:eastAsia="en-GB"/>
        </w:rPr>
        <w:t xml:space="preserve">Table </w:t>
      </w:r>
      <w:r w:rsidR="00FE7FF9" w:rsidRPr="00FE7FF9">
        <w:rPr>
          <w:rFonts w:ascii="Arial" w:hAnsi="Arial" w:cs="Arial"/>
          <w:b/>
          <w:bCs/>
          <w:lang w:val="en-US" w:eastAsia="en-GB"/>
        </w:rPr>
        <w:t>3</w:t>
      </w:r>
      <w:r w:rsidRPr="00B9144C">
        <w:rPr>
          <w:rFonts w:ascii="Arial" w:hAnsi="Arial" w:cs="Arial"/>
          <w:bCs/>
          <w:lang w:val="en-US" w:eastAsia="en-GB"/>
        </w:rPr>
        <w:t xml:space="preserve"> and considered in more detail </w:t>
      </w:r>
      <w:r w:rsidR="00672372" w:rsidRPr="00BE218C">
        <w:rPr>
          <w:rFonts w:ascii="Arial" w:hAnsi="Arial" w:cs="Arial"/>
          <w:lang w:eastAsia="en-GB"/>
        </w:rPr>
        <w:t>below.</w:t>
      </w:r>
    </w:p>
    <w:p w14:paraId="2A2123F9" w14:textId="14BCCE83" w:rsidR="00672372" w:rsidRDefault="00672372" w:rsidP="00C25B74">
      <w:pPr>
        <w:shd w:val="clear" w:color="auto" w:fill="FFFFFF"/>
        <w:spacing w:after="0" w:line="240" w:lineRule="auto"/>
        <w:ind w:right="-23"/>
        <w:rPr>
          <w:rFonts w:ascii="Arial" w:hAnsi="Arial" w:cs="Arial"/>
          <w:lang w:eastAsia="en-GB"/>
        </w:rPr>
      </w:pPr>
    </w:p>
    <w:p w14:paraId="65104C02" w14:textId="23BAABAC" w:rsidR="00C76A9C" w:rsidRPr="002A0A9B" w:rsidRDefault="00B9144C" w:rsidP="00C76A9C">
      <w:pPr>
        <w:pStyle w:val="ListParagraph"/>
        <w:tabs>
          <w:tab w:val="left" w:pos="7485"/>
        </w:tabs>
        <w:spacing w:before="120" w:after="0" w:line="240" w:lineRule="auto"/>
        <w:ind w:left="0" w:right="23"/>
        <w:contextualSpacing w:val="0"/>
        <w:jc w:val="center"/>
        <w:rPr>
          <w:rFonts w:ascii="Arial" w:hAnsi="Arial" w:cs="Arial"/>
          <w:b/>
          <w:sz w:val="20"/>
          <w:szCs w:val="20"/>
          <w:lang w:eastAsia="en-AU"/>
        </w:rPr>
      </w:pPr>
      <w:r w:rsidRPr="002A0A9B">
        <w:rPr>
          <w:rFonts w:ascii="Arial" w:hAnsi="Arial" w:cs="Arial"/>
          <w:b/>
          <w:sz w:val="20"/>
          <w:szCs w:val="20"/>
          <w:lang w:eastAsia="en-AU"/>
        </w:rPr>
        <w:t xml:space="preserve">Table </w:t>
      </w:r>
      <w:r w:rsidRPr="002A0A9B">
        <w:rPr>
          <w:rFonts w:ascii="Arial" w:hAnsi="Arial" w:cs="Arial"/>
          <w:b/>
          <w:sz w:val="20"/>
          <w:szCs w:val="20"/>
          <w:lang w:eastAsia="en-AU"/>
        </w:rPr>
        <w:fldChar w:fldCharType="begin"/>
      </w:r>
      <w:r w:rsidRPr="002A0A9B">
        <w:rPr>
          <w:rFonts w:ascii="Arial" w:hAnsi="Arial" w:cs="Arial"/>
          <w:b/>
          <w:sz w:val="20"/>
          <w:szCs w:val="20"/>
          <w:lang w:eastAsia="en-AU"/>
        </w:rPr>
        <w:instrText xml:space="preserve"> SEQ Table \* ARABIC </w:instrText>
      </w:r>
      <w:r w:rsidRPr="002A0A9B">
        <w:rPr>
          <w:rFonts w:ascii="Arial" w:hAnsi="Arial" w:cs="Arial"/>
          <w:b/>
          <w:sz w:val="20"/>
          <w:szCs w:val="20"/>
          <w:lang w:eastAsia="en-AU"/>
        </w:rPr>
        <w:fldChar w:fldCharType="separate"/>
      </w:r>
      <w:r w:rsidR="008A62AB" w:rsidRPr="002A0A9B">
        <w:rPr>
          <w:rFonts w:ascii="Arial" w:hAnsi="Arial" w:cs="Arial"/>
          <w:b/>
          <w:noProof/>
          <w:sz w:val="20"/>
          <w:szCs w:val="20"/>
          <w:lang w:eastAsia="en-AU"/>
        </w:rPr>
        <w:t>3</w:t>
      </w:r>
      <w:r w:rsidRPr="002A0A9B">
        <w:rPr>
          <w:rFonts w:ascii="Arial" w:hAnsi="Arial" w:cs="Arial"/>
          <w:b/>
          <w:sz w:val="20"/>
          <w:szCs w:val="20"/>
          <w:lang w:eastAsia="en-AU"/>
        </w:rPr>
        <w:fldChar w:fldCharType="end"/>
      </w:r>
      <w:r w:rsidRPr="002A0A9B">
        <w:rPr>
          <w:rFonts w:ascii="Arial" w:hAnsi="Arial" w:cs="Arial"/>
          <w:b/>
          <w:sz w:val="20"/>
          <w:szCs w:val="20"/>
          <w:lang w:eastAsia="en-AU"/>
        </w:rPr>
        <w:t xml:space="preserve">: Summary of Applicable </w:t>
      </w:r>
      <w:r w:rsidR="00D94EAC" w:rsidRPr="002A0A9B">
        <w:rPr>
          <w:rFonts w:ascii="Arial" w:hAnsi="Arial" w:cs="Arial"/>
          <w:b/>
          <w:sz w:val="20"/>
          <w:szCs w:val="20"/>
          <w:lang w:eastAsia="en-AU"/>
        </w:rPr>
        <w:t>Environmental Planning Instruments</w:t>
      </w:r>
    </w:p>
    <w:p w14:paraId="7D18AA3A" w14:textId="35B23074" w:rsidR="00B9144C" w:rsidRPr="00D94EAC" w:rsidRDefault="00B9144C" w:rsidP="00C76A9C">
      <w:pPr>
        <w:pStyle w:val="ListParagraph"/>
        <w:tabs>
          <w:tab w:val="left" w:pos="7485"/>
        </w:tabs>
        <w:spacing w:after="120" w:line="240" w:lineRule="auto"/>
        <w:ind w:left="0" w:right="23"/>
        <w:contextualSpacing w:val="0"/>
        <w:jc w:val="center"/>
        <w:rPr>
          <w:rFonts w:ascii="Arial" w:hAnsi="Arial" w:cs="Arial"/>
          <w:color w:val="FF0000"/>
          <w:lang w:eastAsia="en-AU"/>
        </w:rPr>
      </w:pPr>
    </w:p>
    <w:tbl>
      <w:tblPr>
        <w:tblStyle w:val="DPETable"/>
        <w:tblW w:w="9636"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5999"/>
        <w:gridCol w:w="1090"/>
      </w:tblGrid>
      <w:tr w:rsidR="00C76A9C" w:rsidRPr="002767B9" w14:paraId="3E50B1CA" w14:textId="77777777" w:rsidTr="00C76A9C">
        <w:trPr>
          <w:cnfStyle w:val="100000000000" w:firstRow="1" w:lastRow="0" w:firstColumn="0" w:lastColumn="0" w:oddVBand="0" w:evenVBand="0" w:oddHBand="0" w:evenHBand="0" w:firstRowFirstColumn="0" w:firstRowLastColumn="0" w:lastRowFirstColumn="0" w:lastRowLastColumn="0"/>
        </w:trPr>
        <w:tc>
          <w:tcPr>
            <w:tcW w:w="2547" w:type="dxa"/>
          </w:tcPr>
          <w:p w14:paraId="215C0BD5"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EPI</w:t>
            </w:r>
          </w:p>
          <w:p w14:paraId="633EA2CC" w14:textId="77777777" w:rsidR="00C76A9C" w:rsidRPr="002767B9" w:rsidRDefault="00C76A9C" w:rsidP="0017208D">
            <w:pPr>
              <w:pStyle w:val="FigureCaption"/>
              <w:spacing w:before="0" w:after="0"/>
              <w:ind w:left="0"/>
              <w:rPr>
                <w:rFonts w:ascii="Arial" w:hAnsi="Arial" w:cs="Arial"/>
                <w:b/>
                <w:bCs/>
                <w:color w:val="auto"/>
                <w:sz w:val="22"/>
                <w:szCs w:val="22"/>
              </w:rPr>
            </w:pPr>
          </w:p>
        </w:tc>
        <w:tc>
          <w:tcPr>
            <w:tcW w:w="5999" w:type="dxa"/>
          </w:tcPr>
          <w:p w14:paraId="74F863B1"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Matters for Consideration</w:t>
            </w:r>
          </w:p>
          <w:p w14:paraId="7815799B" w14:textId="0FF9AAC9" w:rsidR="00C76A9C" w:rsidRPr="002767B9" w:rsidRDefault="00C76A9C" w:rsidP="0017208D">
            <w:pPr>
              <w:pStyle w:val="FigureCaption"/>
              <w:spacing w:before="0" w:after="0"/>
              <w:ind w:left="0"/>
              <w:rPr>
                <w:rFonts w:ascii="Arial" w:hAnsi="Arial" w:cs="Arial"/>
                <w:bCs/>
                <w:i/>
                <w:color w:val="auto"/>
                <w:sz w:val="22"/>
                <w:szCs w:val="22"/>
              </w:rPr>
            </w:pPr>
          </w:p>
        </w:tc>
        <w:tc>
          <w:tcPr>
            <w:tcW w:w="1090" w:type="dxa"/>
          </w:tcPr>
          <w:p w14:paraId="6AE71655" w14:textId="77777777" w:rsidR="00C76A9C" w:rsidRPr="002767B9" w:rsidRDefault="00C76A9C" w:rsidP="0017208D">
            <w:pPr>
              <w:pStyle w:val="FigureCaption"/>
              <w:spacing w:before="0" w:after="0"/>
              <w:ind w:left="0"/>
              <w:rPr>
                <w:rFonts w:ascii="Arial" w:hAnsi="Arial" w:cs="Arial"/>
                <w:b/>
                <w:bCs/>
                <w:color w:val="auto"/>
                <w:sz w:val="22"/>
                <w:szCs w:val="22"/>
              </w:rPr>
            </w:pPr>
            <w:r w:rsidRPr="002767B9">
              <w:rPr>
                <w:rFonts w:ascii="Arial" w:hAnsi="Arial" w:cs="Arial"/>
                <w:b/>
                <w:bCs/>
                <w:color w:val="auto"/>
                <w:sz w:val="22"/>
                <w:szCs w:val="22"/>
              </w:rPr>
              <w:t>Comply (Y/N)</w:t>
            </w:r>
          </w:p>
        </w:tc>
      </w:tr>
      <w:tr w:rsidR="00CD499A" w:rsidRPr="00CD499A" w14:paraId="182BE9E6" w14:textId="77777777" w:rsidTr="00C76A9C">
        <w:tc>
          <w:tcPr>
            <w:tcW w:w="2547" w:type="dxa"/>
          </w:tcPr>
          <w:p w14:paraId="0BDBAF55" w14:textId="77777777" w:rsidR="00C76A9C" w:rsidRPr="00CD499A" w:rsidRDefault="00C76A9C" w:rsidP="0017208D">
            <w:pPr>
              <w:pStyle w:val="FigureCaption"/>
              <w:spacing w:before="0" w:after="0"/>
              <w:ind w:left="0"/>
              <w:rPr>
                <w:rFonts w:ascii="Arial" w:hAnsi="Arial" w:cs="Arial"/>
                <w:b w:val="0"/>
                <w:color w:val="FF0000"/>
                <w:sz w:val="22"/>
                <w:szCs w:val="22"/>
              </w:rPr>
            </w:pPr>
            <w:r w:rsidRPr="00050720">
              <w:rPr>
                <w:rFonts w:ascii="Arial" w:hAnsi="Arial" w:cs="Arial"/>
                <w:b w:val="0"/>
                <w:color w:val="auto"/>
                <w:sz w:val="22"/>
                <w:szCs w:val="22"/>
              </w:rPr>
              <w:t>BASIX SEPP</w:t>
            </w:r>
          </w:p>
        </w:tc>
        <w:tc>
          <w:tcPr>
            <w:tcW w:w="5999" w:type="dxa"/>
          </w:tcPr>
          <w:p w14:paraId="57528964" w14:textId="77777777" w:rsidR="00C76A9C" w:rsidRDefault="00C76A9C" w:rsidP="0017208D">
            <w:pPr>
              <w:pStyle w:val="FigureCaption"/>
              <w:spacing w:before="0" w:after="0"/>
              <w:ind w:left="0"/>
              <w:jc w:val="both"/>
              <w:rPr>
                <w:rFonts w:ascii="Arial" w:hAnsi="Arial" w:cs="Arial"/>
                <w:b w:val="0"/>
                <w:color w:val="auto"/>
                <w:sz w:val="22"/>
                <w:szCs w:val="22"/>
              </w:rPr>
            </w:pPr>
            <w:r w:rsidRPr="00050720">
              <w:rPr>
                <w:rFonts w:ascii="Arial" w:hAnsi="Arial" w:cs="Arial"/>
                <w:b w:val="0"/>
                <w:color w:val="auto"/>
                <w:sz w:val="22"/>
                <w:szCs w:val="22"/>
              </w:rPr>
              <w:t xml:space="preserve">No compliance issues identified subject to imposition of conditions on any consent granted. </w:t>
            </w:r>
          </w:p>
          <w:p w14:paraId="05E216D7" w14:textId="5378AB5A" w:rsidR="006E32BC" w:rsidRPr="00CD499A" w:rsidRDefault="006E32BC" w:rsidP="0017208D">
            <w:pPr>
              <w:pStyle w:val="FigureCaption"/>
              <w:spacing w:before="0" w:after="0"/>
              <w:ind w:left="0"/>
              <w:jc w:val="both"/>
              <w:rPr>
                <w:rFonts w:ascii="Arial" w:hAnsi="Arial" w:cs="Arial"/>
                <w:b w:val="0"/>
                <w:color w:val="FF0000"/>
                <w:sz w:val="22"/>
                <w:szCs w:val="22"/>
              </w:rPr>
            </w:pPr>
          </w:p>
        </w:tc>
        <w:tc>
          <w:tcPr>
            <w:tcW w:w="1090" w:type="dxa"/>
          </w:tcPr>
          <w:p w14:paraId="4D92EA1B" w14:textId="7B6BCA8A" w:rsidR="00C76A9C" w:rsidRPr="00CD499A" w:rsidRDefault="00C76A9C" w:rsidP="0017208D">
            <w:pPr>
              <w:pStyle w:val="FigureCaption"/>
              <w:spacing w:before="0" w:after="0"/>
              <w:ind w:left="0"/>
              <w:rPr>
                <w:rFonts w:ascii="Arial" w:hAnsi="Arial" w:cs="Arial"/>
                <w:b w:val="0"/>
                <w:color w:val="FF0000"/>
                <w:sz w:val="22"/>
                <w:szCs w:val="22"/>
              </w:rPr>
            </w:pPr>
            <w:r w:rsidRPr="00050720">
              <w:rPr>
                <w:rFonts w:ascii="Arial" w:hAnsi="Arial" w:cs="Arial"/>
                <w:b w:val="0"/>
                <w:color w:val="auto"/>
                <w:sz w:val="22"/>
                <w:szCs w:val="22"/>
              </w:rPr>
              <w:t>Y</w:t>
            </w:r>
          </w:p>
        </w:tc>
      </w:tr>
      <w:tr w:rsidR="00CD499A" w:rsidRPr="00CD499A" w14:paraId="13F4B6FE" w14:textId="77777777" w:rsidTr="00C76A9C">
        <w:tc>
          <w:tcPr>
            <w:tcW w:w="2547" w:type="dxa"/>
          </w:tcPr>
          <w:p w14:paraId="72BAC66F" w14:textId="77777777"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SEPP 65</w:t>
            </w:r>
          </w:p>
        </w:tc>
        <w:tc>
          <w:tcPr>
            <w:tcW w:w="5999" w:type="dxa"/>
          </w:tcPr>
          <w:p w14:paraId="025B8CEF" w14:textId="194F5CFC" w:rsidR="00C76A9C" w:rsidRPr="00CE72CB" w:rsidRDefault="00C76A9C" w:rsidP="00762555">
            <w:pPr>
              <w:pStyle w:val="FigureCaption"/>
              <w:numPr>
                <w:ilvl w:val="0"/>
                <w:numId w:val="14"/>
              </w:numPr>
              <w:spacing w:before="0" w:after="0"/>
              <w:ind w:left="249" w:hanging="249"/>
              <w:jc w:val="both"/>
              <w:rPr>
                <w:rFonts w:ascii="Arial" w:hAnsi="Arial" w:cs="Arial"/>
                <w:b w:val="0"/>
                <w:color w:val="auto"/>
                <w:sz w:val="22"/>
                <w:szCs w:val="22"/>
              </w:rPr>
            </w:pPr>
            <w:r w:rsidRPr="00CE72CB">
              <w:rPr>
                <w:rFonts w:ascii="Arial" w:hAnsi="Arial" w:cs="Arial"/>
                <w:color w:val="auto"/>
                <w:sz w:val="22"/>
                <w:szCs w:val="22"/>
              </w:rPr>
              <w:t>Clause 30(2)</w:t>
            </w:r>
            <w:r w:rsidRPr="00CE72CB">
              <w:rPr>
                <w:rFonts w:ascii="Arial" w:hAnsi="Arial" w:cs="Arial"/>
                <w:b w:val="0"/>
                <w:color w:val="auto"/>
                <w:sz w:val="22"/>
                <w:szCs w:val="22"/>
              </w:rPr>
              <w:t xml:space="preserve"> - Design Quality Principles - The proposal is consistent </w:t>
            </w:r>
            <w:r w:rsidR="00CE72CB">
              <w:rPr>
                <w:rFonts w:ascii="Arial" w:hAnsi="Arial" w:cs="Arial"/>
                <w:b w:val="0"/>
                <w:color w:val="auto"/>
                <w:sz w:val="22"/>
                <w:szCs w:val="22"/>
              </w:rPr>
              <w:t xml:space="preserve">with </w:t>
            </w:r>
            <w:r w:rsidRPr="00CE72CB">
              <w:rPr>
                <w:rFonts w:ascii="Arial" w:hAnsi="Arial" w:cs="Arial"/>
                <w:b w:val="0"/>
                <w:color w:val="auto"/>
                <w:sz w:val="22"/>
                <w:szCs w:val="22"/>
              </w:rPr>
              <w:t xml:space="preserve">the design quality principles and the proposal is consistent </w:t>
            </w:r>
            <w:r w:rsidR="00CE72CB">
              <w:rPr>
                <w:rFonts w:ascii="Arial" w:hAnsi="Arial" w:cs="Arial"/>
                <w:b w:val="0"/>
                <w:color w:val="auto"/>
                <w:sz w:val="22"/>
                <w:szCs w:val="22"/>
              </w:rPr>
              <w:t xml:space="preserve">with </w:t>
            </w:r>
            <w:r w:rsidRPr="00CE72CB">
              <w:rPr>
                <w:rFonts w:ascii="Arial" w:hAnsi="Arial" w:cs="Arial"/>
                <w:b w:val="0"/>
                <w:color w:val="auto"/>
                <w:sz w:val="22"/>
                <w:szCs w:val="22"/>
              </w:rPr>
              <w:t>the ADG requirements</w:t>
            </w:r>
            <w:r w:rsidR="00CE72CB">
              <w:rPr>
                <w:rFonts w:ascii="Arial" w:hAnsi="Arial" w:cs="Arial"/>
                <w:b w:val="0"/>
                <w:color w:val="auto"/>
                <w:sz w:val="22"/>
                <w:szCs w:val="22"/>
              </w:rPr>
              <w:t xml:space="preserve"> as assessed below.</w:t>
            </w:r>
            <w:r w:rsidRPr="00CE72CB">
              <w:rPr>
                <w:rFonts w:ascii="Arial" w:hAnsi="Arial" w:cs="Arial"/>
                <w:b w:val="0"/>
                <w:color w:val="auto"/>
                <w:sz w:val="22"/>
                <w:szCs w:val="22"/>
              </w:rPr>
              <w:t xml:space="preserve"> </w:t>
            </w:r>
          </w:p>
        </w:tc>
        <w:tc>
          <w:tcPr>
            <w:tcW w:w="1090" w:type="dxa"/>
          </w:tcPr>
          <w:p w14:paraId="0D3A6300" w14:textId="6CD22B66"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Y</w:t>
            </w:r>
          </w:p>
        </w:tc>
      </w:tr>
      <w:tr w:rsidR="00CD499A" w:rsidRPr="00CD499A" w14:paraId="24B02FF4" w14:textId="77777777" w:rsidTr="00C76A9C">
        <w:tc>
          <w:tcPr>
            <w:tcW w:w="2547" w:type="dxa"/>
          </w:tcPr>
          <w:p w14:paraId="2E1CFD64" w14:textId="77777777" w:rsidR="00C76A9C" w:rsidRPr="00CE72CB" w:rsidRDefault="00C76A9C" w:rsidP="0017208D">
            <w:pPr>
              <w:pStyle w:val="FigureCaption"/>
              <w:spacing w:before="0" w:after="0"/>
              <w:ind w:left="33"/>
              <w:rPr>
                <w:rFonts w:ascii="Arial" w:hAnsi="Arial" w:cs="Arial"/>
                <w:b w:val="0"/>
                <w:bCs/>
                <w:color w:val="auto"/>
                <w:sz w:val="22"/>
                <w:szCs w:val="22"/>
                <w:lang w:val="en-AU"/>
              </w:rPr>
            </w:pPr>
            <w:r w:rsidRPr="00CE72CB">
              <w:rPr>
                <w:rFonts w:ascii="Arial" w:hAnsi="Arial" w:cs="Arial"/>
                <w:b w:val="0"/>
                <w:bCs/>
                <w:color w:val="auto"/>
                <w:sz w:val="22"/>
                <w:szCs w:val="22"/>
                <w:lang w:val="en-AU"/>
              </w:rPr>
              <w:t>State Environmental Planning Policy (Planning Systems) 2021</w:t>
            </w:r>
          </w:p>
          <w:p w14:paraId="2931A8BA" w14:textId="77777777" w:rsidR="00C76A9C" w:rsidRPr="00CE72CB" w:rsidRDefault="00C76A9C" w:rsidP="0017208D">
            <w:pPr>
              <w:pStyle w:val="FigureCaption"/>
              <w:spacing w:before="0" w:after="0"/>
              <w:ind w:left="0"/>
              <w:rPr>
                <w:rFonts w:ascii="Arial" w:hAnsi="Arial" w:cs="Arial"/>
                <w:b w:val="0"/>
                <w:color w:val="auto"/>
                <w:sz w:val="22"/>
                <w:szCs w:val="22"/>
              </w:rPr>
            </w:pPr>
          </w:p>
        </w:tc>
        <w:tc>
          <w:tcPr>
            <w:tcW w:w="5999" w:type="dxa"/>
          </w:tcPr>
          <w:p w14:paraId="7122BD06" w14:textId="77777777" w:rsidR="00C76A9C" w:rsidRPr="00CE72CB" w:rsidRDefault="00C76A9C" w:rsidP="0017208D">
            <w:pPr>
              <w:pStyle w:val="FigureCaption"/>
              <w:spacing w:before="0" w:after="0"/>
              <w:ind w:left="0"/>
              <w:jc w:val="both"/>
              <w:rPr>
                <w:rFonts w:ascii="Arial" w:hAnsi="Arial" w:cs="Arial"/>
                <w:b w:val="0"/>
                <w:bCs/>
                <w:color w:val="auto"/>
                <w:sz w:val="22"/>
                <w:szCs w:val="22"/>
              </w:rPr>
            </w:pPr>
            <w:r w:rsidRPr="00CE72CB">
              <w:rPr>
                <w:rFonts w:ascii="Arial" w:hAnsi="Arial" w:cs="Arial"/>
                <w:b w:val="0"/>
                <w:bCs/>
                <w:color w:val="auto"/>
                <w:sz w:val="22"/>
                <w:szCs w:val="22"/>
              </w:rPr>
              <w:t xml:space="preserve">Chapter 2: State and Regional Development </w:t>
            </w:r>
          </w:p>
          <w:p w14:paraId="286AC3D9" w14:textId="77777777" w:rsidR="00C76A9C" w:rsidRPr="00E33C06" w:rsidRDefault="00C76A9C" w:rsidP="00E33C06">
            <w:pPr>
              <w:pStyle w:val="FigureCaption"/>
              <w:numPr>
                <w:ilvl w:val="0"/>
                <w:numId w:val="14"/>
              </w:numPr>
              <w:spacing w:before="0" w:after="0"/>
              <w:ind w:left="205" w:hanging="205"/>
              <w:jc w:val="both"/>
              <w:rPr>
                <w:rFonts w:ascii="Arial" w:hAnsi="Arial" w:cs="Arial"/>
                <w:b w:val="0"/>
                <w:color w:val="auto"/>
                <w:sz w:val="22"/>
                <w:szCs w:val="22"/>
              </w:rPr>
            </w:pPr>
            <w:r w:rsidRPr="00CE72CB">
              <w:rPr>
                <w:rFonts w:ascii="Arial" w:hAnsi="Arial" w:cs="Arial"/>
                <w:b w:val="0"/>
                <w:color w:val="auto"/>
                <w:sz w:val="22"/>
                <w:szCs w:val="22"/>
              </w:rPr>
              <w:t xml:space="preserve">Section 2.19(1) declares the proposal regionally significant development pursuant to Clause </w:t>
            </w:r>
            <w:r w:rsidR="00CE72CB">
              <w:rPr>
                <w:rFonts w:ascii="Arial" w:hAnsi="Arial" w:cs="Arial"/>
                <w:b w:val="0"/>
                <w:color w:val="auto"/>
                <w:sz w:val="22"/>
                <w:szCs w:val="22"/>
              </w:rPr>
              <w:t xml:space="preserve">2 </w:t>
            </w:r>
            <w:r w:rsidRPr="00CE72CB">
              <w:rPr>
                <w:rFonts w:ascii="Arial" w:hAnsi="Arial" w:cs="Arial"/>
                <w:b w:val="0"/>
                <w:color w:val="auto"/>
                <w:sz w:val="22"/>
                <w:szCs w:val="22"/>
              </w:rPr>
              <w:t>of Schedule 6</w:t>
            </w:r>
            <w:r w:rsidR="00F62AA1" w:rsidRPr="00CE72CB">
              <w:rPr>
                <w:rFonts w:ascii="Arial" w:hAnsi="Arial" w:cs="Arial"/>
                <w:b w:val="0"/>
                <w:color w:val="auto"/>
                <w:sz w:val="22"/>
                <w:szCs w:val="22"/>
              </w:rPr>
              <w:t xml:space="preserve"> as it comprises </w:t>
            </w:r>
            <w:r w:rsidR="00CE72CB" w:rsidRPr="00CE72CB">
              <w:rPr>
                <w:rFonts w:ascii="Arial" w:hAnsi="Arial" w:cs="Arial"/>
                <w:b w:val="0"/>
                <w:bCs/>
                <w:color w:val="auto"/>
                <w:sz w:val="22"/>
                <w:szCs w:val="22"/>
              </w:rPr>
              <w:t>d</w:t>
            </w:r>
            <w:r w:rsidR="00CE72CB" w:rsidRPr="00CE72CB">
              <w:rPr>
                <w:rFonts w:ascii="Arial" w:hAnsi="Arial" w:cs="Arial"/>
                <w:b w:val="0"/>
                <w:bCs/>
                <w:color w:val="000000"/>
                <w:sz w:val="22"/>
                <w:szCs w:val="22"/>
                <w:shd w:val="clear" w:color="auto" w:fill="FFFFFF"/>
              </w:rPr>
              <w:t>evelopment that has a capital investment value of more than $30 million</w:t>
            </w:r>
            <w:r w:rsidR="00CE72CB">
              <w:rPr>
                <w:rFonts w:ascii="Arial" w:hAnsi="Arial" w:cs="Arial"/>
                <w:b w:val="0"/>
                <w:bCs/>
                <w:color w:val="000000"/>
                <w:sz w:val="22"/>
                <w:szCs w:val="22"/>
                <w:shd w:val="clear" w:color="auto" w:fill="FFFFFF"/>
              </w:rPr>
              <w:t>.</w:t>
            </w:r>
          </w:p>
          <w:p w14:paraId="753DBD06" w14:textId="32BA1956" w:rsidR="00E33C06" w:rsidRPr="00E33C06" w:rsidRDefault="00E33C06" w:rsidP="00E33C06">
            <w:pPr>
              <w:pStyle w:val="FigureCaption"/>
              <w:numPr>
                <w:ilvl w:val="0"/>
                <w:numId w:val="14"/>
              </w:numPr>
              <w:spacing w:before="0" w:after="0"/>
              <w:ind w:left="205" w:hanging="205"/>
              <w:jc w:val="both"/>
              <w:rPr>
                <w:rFonts w:ascii="Arial" w:hAnsi="Arial" w:cs="Arial"/>
                <w:b w:val="0"/>
                <w:color w:val="auto"/>
                <w:sz w:val="22"/>
                <w:szCs w:val="22"/>
              </w:rPr>
            </w:pPr>
          </w:p>
        </w:tc>
        <w:tc>
          <w:tcPr>
            <w:tcW w:w="1090" w:type="dxa"/>
          </w:tcPr>
          <w:p w14:paraId="5C8991EE" w14:textId="55D7E0C3"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Y</w:t>
            </w:r>
          </w:p>
        </w:tc>
      </w:tr>
      <w:tr w:rsidR="00CD499A" w:rsidRPr="00CD499A" w14:paraId="0669A81C" w14:textId="77777777" w:rsidTr="00C76A9C">
        <w:tc>
          <w:tcPr>
            <w:tcW w:w="2547" w:type="dxa"/>
          </w:tcPr>
          <w:p w14:paraId="233C6020" w14:textId="77777777"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 xml:space="preserve">SEPP (Resilience &amp; Hazards) </w:t>
            </w:r>
          </w:p>
        </w:tc>
        <w:tc>
          <w:tcPr>
            <w:tcW w:w="5999" w:type="dxa"/>
          </w:tcPr>
          <w:p w14:paraId="5E406DC9" w14:textId="77777777" w:rsidR="00C76A9C" w:rsidRPr="00CE72CB" w:rsidRDefault="00C76A9C" w:rsidP="0017208D">
            <w:pPr>
              <w:pStyle w:val="FigureCaption"/>
              <w:spacing w:before="0" w:after="0"/>
              <w:ind w:left="0"/>
              <w:jc w:val="both"/>
              <w:rPr>
                <w:rFonts w:ascii="Arial" w:hAnsi="Arial" w:cs="Arial"/>
                <w:b w:val="0"/>
                <w:i/>
                <w:color w:val="auto"/>
                <w:sz w:val="22"/>
                <w:szCs w:val="22"/>
                <w:lang w:val="en-AU"/>
              </w:rPr>
            </w:pPr>
            <w:r w:rsidRPr="00CE72CB">
              <w:rPr>
                <w:rFonts w:ascii="Arial" w:hAnsi="Arial" w:cs="Arial"/>
                <w:b w:val="0"/>
                <w:color w:val="auto"/>
                <w:sz w:val="22"/>
                <w:szCs w:val="22"/>
              </w:rPr>
              <w:t xml:space="preserve">Chapter 2: Coastal Management </w:t>
            </w:r>
          </w:p>
          <w:p w14:paraId="68C0A0C4" w14:textId="36781B2E" w:rsidR="00C76A9C" w:rsidRPr="00CE72CB" w:rsidRDefault="00C76A9C" w:rsidP="00762555">
            <w:pPr>
              <w:pStyle w:val="FigureCaption"/>
              <w:numPr>
                <w:ilvl w:val="0"/>
                <w:numId w:val="20"/>
              </w:numPr>
              <w:spacing w:before="0" w:after="0"/>
              <w:ind w:left="231" w:hanging="284"/>
              <w:jc w:val="both"/>
              <w:rPr>
                <w:rFonts w:ascii="Arial" w:hAnsi="Arial" w:cs="Arial"/>
                <w:b w:val="0"/>
                <w:bCs/>
                <w:i/>
                <w:color w:val="auto"/>
                <w:sz w:val="22"/>
                <w:szCs w:val="22"/>
                <w:lang w:val="en-AU"/>
              </w:rPr>
            </w:pPr>
            <w:r w:rsidRPr="00CE72CB">
              <w:rPr>
                <w:rFonts w:ascii="Arial" w:hAnsi="Arial" w:cs="Arial"/>
                <w:b w:val="0"/>
                <w:bCs/>
                <w:color w:val="auto"/>
                <w:sz w:val="22"/>
                <w:szCs w:val="22"/>
              </w:rPr>
              <w:t>Section 2.7(4) –</w:t>
            </w:r>
            <w:r w:rsidR="00DC1F4E">
              <w:rPr>
                <w:rFonts w:ascii="Arial" w:hAnsi="Arial" w:cs="Arial"/>
                <w:b w:val="0"/>
                <w:bCs/>
                <w:color w:val="auto"/>
                <w:sz w:val="22"/>
                <w:szCs w:val="22"/>
              </w:rPr>
              <w:t xml:space="preserve"> The </w:t>
            </w:r>
            <w:r w:rsidRPr="00CE72CB">
              <w:rPr>
                <w:rFonts w:ascii="Arial" w:hAnsi="Arial" w:cs="Arial"/>
                <w:b w:val="0"/>
                <w:bCs/>
                <w:color w:val="auto"/>
                <w:sz w:val="22"/>
                <w:szCs w:val="22"/>
              </w:rPr>
              <w:t xml:space="preserve">development </w:t>
            </w:r>
            <w:r w:rsidR="00DC1F4E">
              <w:rPr>
                <w:rFonts w:ascii="Arial" w:hAnsi="Arial" w:cs="Arial"/>
                <w:b w:val="0"/>
                <w:bCs/>
                <w:color w:val="auto"/>
                <w:sz w:val="22"/>
                <w:szCs w:val="22"/>
              </w:rPr>
              <w:t xml:space="preserve">is not </w:t>
            </w:r>
            <w:r w:rsidRPr="00CE72CB">
              <w:rPr>
                <w:rFonts w:ascii="Arial" w:hAnsi="Arial" w:cs="Arial"/>
                <w:b w:val="0"/>
                <w:bCs/>
                <w:color w:val="auto"/>
                <w:sz w:val="22"/>
                <w:szCs w:val="22"/>
              </w:rPr>
              <w:t>in coastal wetlands or littoral rainforest o</w:t>
            </w:r>
            <w:r w:rsidRPr="00CE72CB">
              <w:rPr>
                <w:rFonts w:ascii="Arial" w:hAnsi="Arial" w:cs="Arial"/>
                <w:b w:val="0"/>
                <w:bCs/>
                <w:color w:val="auto"/>
                <w:sz w:val="22"/>
                <w:szCs w:val="22"/>
                <w:lang w:val="en-AU"/>
              </w:rPr>
              <w:t>n the </w:t>
            </w:r>
            <w:r w:rsidRPr="00CE72CB">
              <w:rPr>
                <w:rFonts w:ascii="Arial" w:hAnsi="Arial" w:cs="Arial"/>
                <w:b w:val="0"/>
                <w:bCs/>
                <w:i/>
                <w:color w:val="auto"/>
                <w:sz w:val="22"/>
                <w:szCs w:val="22"/>
                <w:lang w:val="en-AU"/>
              </w:rPr>
              <w:t>Coastal Wetlands and Littoral Rainforests Area Map</w:t>
            </w:r>
          </w:p>
          <w:p w14:paraId="40E47CDC" w14:textId="5CBC3C4E" w:rsidR="00C76A9C" w:rsidRPr="00CE72CB" w:rsidRDefault="00C76A9C" w:rsidP="00762555">
            <w:pPr>
              <w:pStyle w:val="FigureCaption"/>
              <w:numPr>
                <w:ilvl w:val="0"/>
                <w:numId w:val="20"/>
              </w:numPr>
              <w:spacing w:before="0" w:after="0"/>
              <w:ind w:left="231" w:hanging="284"/>
              <w:jc w:val="both"/>
              <w:rPr>
                <w:rFonts w:ascii="Arial" w:hAnsi="Arial" w:cs="Arial"/>
                <w:b w:val="0"/>
                <w:bCs/>
                <w:i/>
                <w:color w:val="auto"/>
                <w:sz w:val="22"/>
                <w:szCs w:val="22"/>
                <w:lang w:val="en-AU"/>
              </w:rPr>
            </w:pPr>
            <w:r w:rsidRPr="00CE72CB">
              <w:rPr>
                <w:rFonts w:ascii="Arial" w:hAnsi="Arial" w:cs="Arial"/>
                <w:b w:val="0"/>
                <w:bCs/>
                <w:color w:val="auto"/>
                <w:sz w:val="22"/>
                <w:szCs w:val="22"/>
              </w:rPr>
              <w:t xml:space="preserve">Section 2.8(1) </w:t>
            </w:r>
            <w:r w:rsidR="00DC1F4E">
              <w:rPr>
                <w:rFonts w:ascii="Arial" w:hAnsi="Arial" w:cs="Arial"/>
                <w:b w:val="0"/>
                <w:bCs/>
                <w:color w:val="auto"/>
                <w:sz w:val="22"/>
                <w:szCs w:val="22"/>
              </w:rPr>
              <w:t>–</w:t>
            </w:r>
            <w:r w:rsidRPr="00CE72CB">
              <w:rPr>
                <w:rFonts w:ascii="Arial" w:hAnsi="Arial" w:cs="Arial"/>
                <w:b w:val="0"/>
                <w:bCs/>
                <w:i/>
                <w:color w:val="auto"/>
                <w:sz w:val="22"/>
                <w:szCs w:val="22"/>
                <w:lang w:val="en-AU"/>
              </w:rPr>
              <w:t xml:space="preserve"> </w:t>
            </w:r>
            <w:r w:rsidR="00DC1F4E" w:rsidRPr="00DC1F4E">
              <w:rPr>
                <w:rFonts w:ascii="Arial" w:hAnsi="Arial" w:cs="Arial"/>
                <w:b w:val="0"/>
                <w:bCs/>
                <w:iCs w:val="0"/>
                <w:color w:val="auto"/>
                <w:sz w:val="22"/>
                <w:szCs w:val="22"/>
                <w:lang w:val="en-AU"/>
              </w:rPr>
              <w:t>The d</w:t>
            </w:r>
            <w:r w:rsidRPr="00CE72CB">
              <w:rPr>
                <w:rFonts w:ascii="Arial" w:hAnsi="Arial" w:cs="Arial"/>
                <w:b w:val="0"/>
                <w:bCs/>
                <w:color w:val="auto"/>
                <w:sz w:val="22"/>
                <w:szCs w:val="22"/>
                <w:lang w:val="en-AU"/>
              </w:rPr>
              <w:t xml:space="preserve">evelopment </w:t>
            </w:r>
            <w:r w:rsidR="00DC1F4E">
              <w:rPr>
                <w:rFonts w:ascii="Arial" w:hAnsi="Arial" w:cs="Arial"/>
                <w:b w:val="0"/>
                <w:bCs/>
                <w:color w:val="auto"/>
                <w:sz w:val="22"/>
                <w:szCs w:val="22"/>
                <w:lang w:val="en-AU"/>
              </w:rPr>
              <w:t xml:space="preserve">is not </w:t>
            </w:r>
            <w:r w:rsidRPr="00CE72CB">
              <w:rPr>
                <w:rFonts w:ascii="Arial" w:hAnsi="Arial" w:cs="Arial"/>
                <w:b w:val="0"/>
                <w:bCs/>
                <w:color w:val="auto"/>
                <w:sz w:val="22"/>
                <w:szCs w:val="22"/>
                <w:lang w:val="en-AU"/>
              </w:rPr>
              <w:t xml:space="preserve">on land in proximity to coastal wetlands or littoral </w:t>
            </w:r>
            <w:r w:rsidR="00DC1F4E" w:rsidRPr="00CE72CB">
              <w:rPr>
                <w:rFonts w:ascii="Arial" w:hAnsi="Arial" w:cs="Arial"/>
                <w:b w:val="0"/>
                <w:bCs/>
                <w:color w:val="auto"/>
                <w:sz w:val="22"/>
                <w:szCs w:val="22"/>
                <w:lang w:val="en-AU"/>
              </w:rPr>
              <w:t>rainforest.</w:t>
            </w:r>
          </w:p>
          <w:p w14:paraId="1896CEDA" w14:textId="4DE40975" w:rsidR="00C76A9C" w:rsidRPr="00CE72CB" w:rsidRDefault="00C76A9C" w:rsidP="00762555">
            <w:pPr>
              <w:pStyle w:val="FigureCaption"/>
              <w:numPr>
                <w:ilvl w:val="0"/>
                <w:numId w:val="20"/>
              </w:numPr>
              <w:spacing w:before="0" w:after="0"/>
              <w:ind w:left="231" w:hanging="284"/>
              <w:jc w:val="both"/>
              <w:rPr>
                <w:rFonts w:ascii="Arial" w:hAnsi="Arial" w:cs="Arial"/>
                <w:b w:val="0"/>
                <w:bCs/>
                <w:i/>
                <w:color w:val="auto"/>
                <w:sz w:val="22"/>
                <w:szCs w:val="22"/>
                <w:lang w:val="en-AU"/>
              </w:rPr>
            </w:pPr>
            <w:r w:rsidRPr="00CE72CB">
              <w:rPr>
                <w:rFonts w:ascii="Arial" w:hAnsi="Arial" w:cs="Arial"/>
                <w:b w:val="0"/>
                <w:bCs/>
                <w:color w:val="auto"/>
                <w:sz w:val="22"/>
                <w:szCs w:val="22"/>
              </w:rPr>
              <w:t xml:space="preserve">Section 2.10(1) &amp; (2) </w:t>
            </w:r>
            <w:r w:rsidRPr="00CE72CB">
              <w:rPr>
                <w:rFonts w:ascii="Arial" w:hAnsi="Arial" w:cs="Arial"/>
                <w:b w:val="0"/>
                <w:bCs/>
                <w:color w:val="auto"/>
                <w:sz w:val="22"/>
                <w:szCs w:val="22"/>
                <w:lang w:val="en-AU"/>
              </w:rPr>
              <w:t xml:space="preserve">- Development </w:t>
            </w:r>
            <w:r w:rsidR="00DC1F4E">
              <w:rPr>
                <w:rFonts w:ascii="Arial" w:hAnsi="Arial" w:cs="Arial"/>
                <w:b w:val="0"/>
                <w:bCs/>
                <w:color w:val="auto"/>
                <w:sz w:val="22"/>
                <w:szCs w:val="22"/>
                <w:lang w:val="en-AU"/>
              </w:rPr>
              <w:t xml:space="preserve">is not </w:t>
            </w:r>
            <w:r w:rsidRPr="00CE72CB">
              <w:rPr>
                <w:rFonts w:ascii="Arial" w:hAnsi="Arial" w:cs="Arial"/>
                <w:b w:val="0"/>
                <w:bCs/>
                <w:color w:val="auto"/>
                <w:sz w:val="22"/>
                <w:szCs w:val="22"/>
                <w:lang w:val="en-AU"/>
              </w:rPr>
              <w:t>on land within the coastal environment area</w:t>
            </w:r>
          </w:p>
          <w:p w14:paraId="6C8A4D3F" w14:textId="53119988" w:rsidR="00C76A9C" w:rsidRPr="00CE72CB" w:rsidRDefault="00C76A9C" w:rsidP="00762555">
            <w:pPr>
              <w:pStyle w:val="FigureCaption"/>
              <w:numPr>
                <w:ilvl w:val="0"/>
                <w:numId w:val="20"/>
              </w:numPr>
              <w:spacing w:before="0" w:after="0"/>
              <w:ind w:left="231" w:hanging="284"/>
              <w:jc w:val="both"/>
              <w:rPr>
                <w:rFonts w:ascii="Arial" w:hAnsi="Arial" w:cs="Arial"/>
                <w:b w:val="0"/>
                <w:bCs/>
                <w:i/>
                <w:color w:val="auto"/>
                <w:sz w:val="22"/>
                <w:szCs w:val="22"/>
                <w:lang w:val="en-AU"/>
              </w:rPr>
            </w:pPr>
            <w:r w:rsidRPr="00CE72CB">
              <w:rPr>
                <w:rFonts w:ascii="Arial" w:hAnsi="Arial" w:cs="Arial"/>
                <w:b w:val="0"/>
                <w:bCs/>
                <w:color w:val="auto"/>
                <w:sz w:val="22"/>
                <w:szCs w:val="22"/>
              </w:rPr>
              <w:t xml:space="preserve">Section 2.11(1) </w:t>
            </w:r>
            <w:r w:rsidRPr="00CE72CB">
              <w:rPr>
                <w:rFonts w:ascii="Arial" w:hAnsi="Arial" w:cs="Arial"/>
                <w:b w:val="0"/>
                <w:bCs/>
                <w:color w:val="auto"/>
                <w:sz w:val="22"/>
                <w:szCs w:val="22"/>
                <w:lang w:val="en-AU"/>
              </w:rPr>
              <w:t xml:space="preserve">- Development </w:t>
            </w:r>
            <w:r w:rsidR="00DC1F4E">
              <w:rPr>
                <w:rFonts w:ascii="Arial" w:hAnsi="Arial" w:cs="Arial"/>
                <w:b w:val="0"/>
                <w:bCs/>
                <w:color w:val="auto"/>
                <w:sz w:val="22"/>
                <w:szCs w:val="22"/>
                <w:lang w:val="en-AU"/>
              </w:rPr>
              <w:t>is on land</w:t>
            </w:r>
            <w:r w:rsidRPr="00CE72CB">
              <w:rPr>
                <w:rFonts w:ascii="Arial" w:hAnsi="Arial" w:cs="Arial"/>
                <w:b w:val="0"/>
                <w:bCs/>
                <w:color w:val="auto"/>
                <w:sz w:val="22"/>
                <w:szCs w:val="22"/>
                <w:lang w:val="en-AU"/>
              </w:rPr>
              <w:t xml:space="preserve"> within the coastal use area</w:t>
            </w:r>
            <w:r w:rsidR="00DC1F4E">
              <w:rPr>
                <w:rFonts w:ascii="Arial" w:hAnsi="Arial" w:cs="Arial"/>
                <w:b w:val="0"/>
                <w:bCs/>
                <w:color w:val="auto"/>
                <w:sz w:val="22"/>
                <w:szCs w:val="22"/>
                <w:lang w:val="en-AU"/>
              </w:rPr>
              <w:t xml:space="preserve"> but will not have an adverse impact on the coastal use area. This is assessed below. </w:t>
            </w:r>
          </w:p>
          <w:p w14:paraId="10C251BE" w14:textId="338A3230" w:rsidR="00C76A9C" w:rsidRPr="00CE72CB" w:rsidRDefault="00C76A9C" w:rsidP="00762555">
            <w:pPr>
              <w:pStyle w:val="FigureCaption"/>
              <w:numPr>
                <w:ilvl w:val="0"/>
                <w:numId w:val="20"/>
              </w:numPr>
              <w:spacing w:before="0" w:after="0"/>
              <w:ind w:left="231" w:hanging="284"/>
              <w:jc w:val="both"/>
              <w:rPr>
                <w:rFonts w:ascii="Arial" w:hAnsi="Arial" w:cs="Arial"/>
                <w:b w:val="0"/>
                <w:bCs/>
                <w:i/>
                <w:color w:val="auto"/>
                <w:sz w:val="22"/>
                <w:szCs w:val="22"/>
                <w:lang w:val="en-AU"/>
              </w:rPr>
            </w:pPr>
            <w:r w:rsidRPr="00CE72CB">
              <w:rPr>
                <w:rFonts w:ascii="Arial" w:hAnsi="Arial" w:cs="Arial"/>
                <w:b w:val="0"/>
                <w:bCs/>
                <w:color w:val="auto"/>
                <w:sz w:val="22"/>
                <w:szCs w:val="22"/>
              </w:rPr>
              <w:t xml:space="preserve">Section 2.12 </w:t>
            </w:r>
            <w:r w:rsidRPr="00CE72CB">
              <w:rPr>
                <w:rFonts w:ascii="Arial" w:hAnsi="Arial" w:cs="Arial"/>
                <w:b w:val="0"/>
                <w:bCs/>
                <w:color w:val="auto"/>
                <w:sz w:val="22"/>
                <w:szCs w:val="22"/>
                <w:lang w:val="en-AU"/>
              </w:rPr>
              <w:t>- Development in coastal zone generally —</w:t>
            </w:r>
            <w:r w:rsidR="00DC1F4E">
              <w:rPr>
                <w:rFonts w:ascii="Arial" w:hAnsi="Arial" w:cs="Arial"/>
                <w:b w:val="0"/>
                <w:bCs/>
                <w:color w:val="auto"/>
                <w:sz w:val="22"/>
                <w:szCs w:val="22"/>
                <w:lang w:val="en-AU"/>
              </w:rPr>
              <w:t xml:space="preserve">the </w:t>
            </w:r>
            <w:r w:rsidRPr="00CE72CB">
              <w:rPr>
                <w:rFonts w:ascii="Arial" w:hAnsi="Arial" w:cs="Arial"/>
                <w:b w:val="0"/>
                <w:bCs/>
                <w:color w:val="auto"/>
                <w:sz w:val="22"/>
                <w:szCs w:val="22"/>
                <w:lang w:val="en-AU"/>
              </w:rPr>
              <w:t xml:space="preserve">development </w:t>
            </w:r>
            <w:r w:rsidR="00DC1F4E">
              <w:rPr>
                <w:rFonts w:ascii="Arial" w:hAnsi="Arial" w:cs="Arial"/>
                <w:b w:val="0"/>
                <w:bCs/>
                <w:color w:val="auto"/>
                <w:sz w:val="22"/>
                <w:szCs w:val="22"/>
                <w:lang w:val="en-AU"/>
              </w:rPr>
              <w:t xml:space="preserve">does </w:t>
            </w:r>
            <w:r w:rsidRPr="00CE72CB">
              <w:rPr>
                <w:rFonts w:ascii="Arial" w:hAnsi="Arial" w:cs="Arial"/>
                <w:b w:val="0"/>
                <w:bCs/>
                <w:color w:val="auto"/>
                <w:sz w:val="22"/>
                <w:szCs w:val="22"/>
                <w:lang w:val="en-AU"/>
              </w:rPr>
              <w:t xml:space="preserve">not increase </w:t>
            </w:r>
            <w:r w:rsidR="00DC1F4E">
              <w:rPr>
                <w:rFonts w:ascii="Arial" w:hAnsi="Arial" w:cs="Arial"/>
                <w:b w:val="0"/>
                <w:bCs/>
                <w:color w:val="auto"/>
                <w:sz w:val="22"/>
                <w:szCs w:val="22"/>
                <w:lang w:val="en-AU"/>
              </w:rPr>
              <w:t xml:space="preserve">the </w:t>
            </w:r>
            <w:r w:rsidRPr="00CE72CB">
              <w:rPr>
                <w:rFonts w:ascii="Arial" w:hAnsi="Arial" w:cs="Arial"/>
                <w:b w:val="0"/>
                <w:bCs/>
                <w:color w:val="auto"/>
                <w:sz w:val="22"/>
                <w:szCs w:val="22"/>
                <w:lang w:val="en-AU"/>
              </w:rPr>
              <w:t>risk of coastal hazards.</w:t>
            </w:r>
          </w:p>
          <w:p w14:paraId="09C69036" w14:textId="2CC497AD" w:rsidR="00C76A9C" w:rsidRPr="00081714" w:rsidRDefault="00C76A9C" w:rsidP="00762555">
            <w:pPr>
              <w:pStyle w:val="FigureCaption"/>
              <w:numPr>
                <w:ilvl w:val="0"/>
                <w:numId w:val="20"/>
              </w:numPr>
              <w:spacing w:before="0" w:after="0"/>
              <w:ind w:left="231" w:hanging="284"/>
              <w:jc w:val="both"/>
              <w:rPr>
                <w:rFonts w:ascii="Arial" w:hAnsi="Arial" w:cs="Arial"/>
                <w:b w:val="0"/>
                <w:bCs/>
                <w:color w:val="auto"/>
                <w:sz w:val="22"/>
                <w:szCs w:val="22"/>
                <w:lang w:val="en-AU"/>
              </w:rPr>
            </w:pPr>
            <w:r w:rsidRPr="00CE72CB">
              <w:rPr>
                <w:rFonts w:ascii="Arial" w:hAnsi="Arial" w:cs="Arial"/>
                <w:b w:val="0"/>
                <w:bCs/>
                <w:color w:val="auto"/>
                <w:sz w:val="22"/>
                <w:szCs w:val="22"/>
              </w:rPr>
              <w:t xml:space="preserve">Section 2.13 </w:t>
            </w:r>
            <w:r w:rsidRPr="00CE72CB">
              <w:rPr>
                <w:rFonts w:ascii="Arial" w:hAnsi="Arial" w:cs="Arial"/>
                <w:b w:val="0"/>
                <w:bCs/>
                <w:color w:val="auto"/>
                <w:sz w:val="22"/>
                <w:szCs w:val="22"/>
                <w:lang w:val="en-AU"/>
              </w:rPr>
              <w:t xml:space="preserve">- Development in coastal zone generally </w:t>
            </w:r>
            <w:r w:rsidR="00DC1F4E">
              <w:rPr>
                <w:rFonts w:ascii="Arial" w:hAnsi="Arial" w:cs="Arial"/>
                <w:b w:val="0"/>
                <w:bCs/>
                <w:color w:val="auto"/>
                <w:sz w:val="22"/>
                <w:szCs w:val="22"/>
                <w:lang w:val="en-AU"/>
              </w:rPr>
              <w:t>–</w:t>
            </w:r>
            <w:r w:rsidRPr="00CE72CB">
              <w:rPr>
                <w:rFonts w:ascii="Arial" w:hAnsi="Arial" w:cs="Arial"/>
                <w:b w:val="0"/>
                <w:bCs/>
                <w:color w:val="auto"/>
                <w:sz w:val="22"/>
                <w:szCs w:val="22"/>
                <w:lang w:val="en-AU"/>
              </w:rPr>
              <w:t xml:space="preserve"> </w:t>
            </w:r>
            <w:r w:rsidR="00DC1F4E">
              <w:rPr>
                <w:rFonts w:ascii="Arial" w:hAnsi="Arial" w:cs="Arial"/>
                <w:b w:val="0"/>
                <w:bCs/>
                <w:color w:val="auto"/>
                <w:sz w:val="22"/>
                <w:szCs w:val="22"/>
                <w:lang w:val="en-AU"/>
              </w:rPr>
              <w:t xml:space="preserve">there are </w:t>
            </w:r>
            <w:r w:rsidR="00DC1F4E" w:rsidRPr="00081714">
              <w:rPr>
                <w:rFonts w:ascii="Arial" w:hAnsi="Arial" w:cs="Arial"/>
                <w:b w:val="0"/>
                <w:bCs/>
                <w:color w:val="auto"/>
                <w:sz w:val="22"/>
                <w:szCs w:val="22"/>
                <w:lang w:val="en-AU"/>
              </w:rPr>
              <w:t xml:space="preserve">no </w:t>
            </w:r>
            <w:r w:rsidR="00DC1F4E" w:rsidRPr="00081714">
              <w:rPr>
                <w:rFonts w:ascii="Arial" w:hAnsi="Arial" w:cs="Arial"/>
                <w:b w:val="0"/>
                <w:bCs/>
                <w:color w:val="000000"/>
                <w:sz w:val="22"/>
                <w:szCs w:val="22"/>
                <w:shd w:val="clear" w:color="auto" w:fill="FFFFFF"/>
              </w:rPr>
              <w:t xml:space="preserve">certified coastal management program that </w:t>
            </w:r>
            <w:r w:rsidR="00081714" w:rsidRPr="00081714">
              <w:rPr>
                <w:rFonts w:ascii="Arial" w:hAnsi="Arial" w:cs="Arial"/>
                <w:b w:val="0"/>
                <w:bCs/>
                <w:color w:val="000000"/>
                <w:sz w:val="22"/>
                <w:szCs w:val="22"/>
                <w:shd w:val="clear" w:color="auto" w:fill="FFFFFF"/>
              </w:rPr>
              <w:t>apply to</w:t>
            </w:r>
            <w:r w:rsidR="00DC1F4E" w:rsidRPr="00081714">
              <w:rPr>
                <w:rFonts w:ascii="Arial" w:hAnsi="Arial" w:cs="Arial"/>
                <w:b w:val="0"/>
                <w:bCs/>
                <w:color w:val="000000"/>
                <w:sz w:val="22"/>
                <w:szCs w:val="22"/>
                <w:shd w:val="clear" w:color="auto" w:fill="FFFFFF"/>
              </w:rPr>
              <w:t xml:space="preserve"> the land.</w:t>
            </w:r>
          </w:p>
          <w:p w14:paraId="21972536" w14:textId="77777777" w:rsidR="00C76A9C" w:rsidRPr="00CE72CB" w:rsidRDefault="00C76A9C" w:rsidP="0017208D">
            <w:pPr>
              <w:pStyle w:val="FigureCaption"/>
              <w:spacing w:before="0" w:after="0"/>
              <w:ind w:left="-53"/>
              <w:jc w:val="both"/>
              <w:rPr>
                <w:rFonts w:ascii="Arial" w:hAnsi="Arial" w:cs="Arial"/>
                <w:b w:val="0"/>
                <w:bCs/>
                <w:color w:val="auto"/>
                <w:sz w:val="22"/>
                <w:szCs w:val="22"/>
              </w:rPr>
            </w:pPr>
          </w:p>
          <w:p w14:paraId="3E7B47EF" w14:textId="77777777" w:rsidR="00C76A9C" w:rsidRPr="00CE72CB" w:rsidRDefault="00C76A9C" w:rsidP="0017208D">
            <w:pPr>
              <w:pStyle w:val="FigureCaption"/>
              <w:spacing w:before="0" w:after="0"/>
              <w:ind w:left="-53"/>
              <w:jc w:val="both"/>
              <w:rPr>
                <w:rFonts w:ascii="Arial" w:hAnsi="Arial" w:cs="Arial"/>
                <w:b w:val="0"/>
                <w:bCs/>
                <w:color w:val="auto"/>
                <w:sz w:val="22"/>
                <w:szCs w:val="22"/>
                <w:lang w:val="en-AU"/>
              </w:rPr>
            </w:pPr>
            <w:r w:rsidRPr="00CE72CB">
              <w:rPr>
                <w:rFonts w:ascii="Arial" w:hAnsi="Arial" w:cs="Arial"/>
                <w:b w:val="0"/>
                <w:bCs/>
                <w:color w:val="auto"/>
                <w:sz w:val="22"/>
                <w:szCs w:val="22"/>
              </w:rPr>
              <w:t>Chapter 4: Remediation of Land</w:t>
            </w:r>
          </w:p>
          <w:p w14:paraId="1A8361F6" w14:textId="7CF846D6" w:rsidR="00C76A9C" w:rsidRPr="00CE72CB" w:rsidRDefault="00C76A9C" w:rsidP="00762555">
            <w:pPr>
              <w:pStyle w:val="FigureCaption"/>
              <w:numPr>
                <w:ilvl w:val="0"/>
                <w:numId w:val="20"/>
              </w:numPr>
              <w:spacing w:before="0" w:after="0"/>
              <w:ind w:left="231" w:hanging="284"/>
              <w:jc w:val="both"/>
              <w:rPr>
                <w:rFonts w:ascii="Arial" w:hAnsi="Arial" w:cs="Arial"/>
                <w:b w:val="0"/>
                <w:color w:val="auto"/>
                <w:sz w:val="22"/>
                <w:szCs w:val="22"/>
                <w:lang w:val="en-AU"/>
              </w:rPr>
            </w:pPr>
            <w:r w:rsidRPr="00CE72CB">
              <w:rPr>
                <w:rFonts w:ascii="Arial" w:hAnsi="Arial" w:cs="Arial"/>
                <w:b w:val="0"/>
                <w:bCs/>
                <w:color w:val="auto"/>
                <w:sz w:val="22"/>
                <w:szCs w:val="22"/>
              </w:rPr>
              <w:t>Section 4.6</w:t>
            </w:r>
            <w:r w:rsidRPr="00CE72CB">
              <w:rPr>
                <w:rFonts w:ascii="Arial" w:hAnsi="Arial" w:cs="Arial"/>
                <w:color w:val="auto"/>
                <w:sz w:val="22"/>
                <w:szCs w:val="22"/>
              </w:rPr>
              <w:t xml:space="preserve"> - </w:t>
            </w:r>
            <w:r w:rsidRPr="00CE72CB">
              <w:rPr>
                <w:rFonts w:ascii="Arial" w:hAnsi="Arial" w:cs="Arial"/>
                <w:b w:val="0"/>
                <w:bCs/>
                <w:color w:val="auto"/>
                <w:sz w:val="22"/>
                <w:szCs w:val="22"/>
                <w:lang w:val="en-AU"/>
              </w:rPr>
              <w:t xml:space="preserve">Contamination and remediation has been considered in the </w:t>
            </w:r>
            <w:r w:rsidR="00081714">
              <w:rPr>
                <w:rFonts w:ascii="Arial" w:hAnsi="Arial" w:cs="Arial"/>
                <w:b w:val="0"/>
                <w:bCs/>
                <w:color w:val="auto"/>
                <w:sz w:val="22"/>
                <w:szCs w:val="22"/>
                <w:lang w:val="en-AU"/>
              </w:rPr>
              <w:t xml:space="preserve">documentation provided with the </w:t>
            </w:r>
            <w:r w:rsidR="00081714">
              <w:rPr>
                <w:rFonts w:ascii="Arial" w:hAnsi="Arial" w:cs="Arial"/>
                <w:b w:val="0"/>
                <w:bCs/>
                <w:color w:val="auto"/>
                <w:sz w:val="22"/>
                <w:szCs w:val="22"/>
                <w:lang w:val="en-AU"/>
              </w:rPr>
              <w:lastRenderedPageBreak/>
              <w:t xml:space="preserve">application which has been reviewed by Councils EHO. The </w:t>
            </w:r>
            <w:r w:rsidRPr="00CE72CB">
              <w:rPr>
                <w:rFonts w:ascii="Arial" w:hAnsi="Arial" w:cs="Arial"/>
                <w:b w:val="0"/>
                <w:bCs/>
                <w:color w:val="auto"/>
                <w:sz w:val="22"/>
                <w:szCs w:val="22"/>
                <w:lang w:val="en-AU"/>
              </w:rPr>
              <w:t>proposal is</w:t>
            </w:r>
            <w:r w:rsidR="00081714">
              <w:rPr>
                <w:rFonts w:ascii="Arial" w:hAnsi="Arial" w:cs="Arial"/>
                <w:b w:val="0"/>
                <w:bCs/>
                <w:color w:val="auto"/>
                <w:sz w:val="22"/>
                <w:szCs w:val="22"/>
                <w:lang w:val="en-AU"/>
              </w:rPr>
              <w:t xml:space="preserve"> considered</w:t>
            </w:r>
            <w:r w:rsidRPr="00CE72CB">
              <w:rPr>
                <w:rFonts w:ascii="Arial" w:hAnsi="Arial" w:cs="Arial"/>
                <w:b w:val="0"/>
                <w:bCs/>
                <w:color w:val="auto"/>
                <w:sz w:val="22"/>
                <w:szCs w:val="22"/>
                <w:lang w:val="en-AU"/>
              </w:rPr>
              <w:t xml:space="preserve"> satisfactory subject to conditions.</w:t>
            </w:r>
          </w:p>
        </w:tc>
        <w:tc>
          <w:tcPr>
            <w:tcW w:w="1090" w:type="dxa"/>
          </w:tcPr>
          <w:p w14:paraId="3D51CE71" w14:textId="55D68AA8"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lastRenderedPageBreak/>
              <w:t>Y</w:t>
            </w:r>
          </w:p>
        </w:tc>
      </w:tr>
      <w:tr w:rsidR="00CD499A" w:rsidRPr="00CD499A" w14:paraId="736F4B37" w14:textId="77777777" w:rsidTr="00C76A9C">
        <w:tc>
          <w:tcPr>
            <w:tcW w:w="2547" w:type="dxa"/>
          </w:tcPr>
          <w:p w14:paraId="7F2AA7A6" w14:textId="77777777" w:rsidR="00C76A9C" w:rsidRPr="00CE72CB" w:rsidRDefault="00C76A9C" w:rsidP="0017208D">
            <w:pPr>
              <w:pStyle w:val="FigureCaption"/>
              <w:spacing w:before="0" w:after="0"/>
              <w:ind w:left="317"/>
              <w:rPr>
                <w:rFonts w:ascii="Arial" w:hAnsi="Arial" w:cs="Arial"/>
                <w:b w:val="0"/>
                <w:bCs/>
                <w:color w:val="auto"/>
                <w:sz w:val="22"/>
                <w:szCs w:val="22"/>
                <w:lang w:val="en-AU"/>
              </w:rPr>
            </w:pPr>
            <w:r w:rsidRPr="00CE72CB">
              <w:rPr>
                <w:rFonts w:ascii="Arial" w:hAnsi="Arial" w:cs="Arial"/>
                <w:b w:val="0"/>
                <w:bCs/>
                <w:color w:val="auto"/>
                <w:sz w:val="22"/>
                <w:szCs w:val="22"/>
                <w:lang w:val="en-AU"/>
              </w:rPr>
              <w:t>State Environmental Planning Policy (Transport and Infrastructure) 2021</w:t>
            </w:r>
          </w:p>
          <w:p w14:paraId="226E7B06" w14:textId="77777777" w:rsidR="00C76A9C" w:rsidRPr="00CE72CB" w:rsidRDefault="00C76A9C" w:rsidP="0017208D">
            <w:pPr>
              <w:pStyle w:val="FigureCaption"/>
              <w:spacing w:before="0" w:after="0"/>
              <w:ind w:left="0"/>
              <w:rPr>
                <w:rFonts w:ascii="Arial" w:hAnsi="Arial" w:cs="Arial"/>
                <w:b w:val="0"/>
                <w:color w:val="auto"/>
                <w:sz w:val="22"/>
                <w:szCs w:val="22"/>
              </w:rPr>
            </w:pPr>
          </w:p>
        </w:tc>
        <w:tc>
          <w:tcPr>
            <w:tcW w:w="5999" w:type="dxa"/>
          </w:tcPr>
          <w:p w14:paraId="0372686E" w14:textId="77777777" w:rsidR="00C76A9C" w:rsidRPr="00CE72CB" w:rsidRDefault="00C76A9C" w:rsidP="0017208D">
            <w:pPr>
              <w:pStyle w:val="FigureCaption"/>
              <w:spacing w:before="0" w:after="0"/>
              <w:ind w:left="0"/>
              <w:jc w:val="both"/>
              <w:rPr>
                <w:rFonts w:ascii="Arial" w:hAnsi="Arial" w:cs="Arial"/>
                <w:b w:val="0"/>
                <w:bCs/>
                <w:color w:val="auto"/>
                <w:sz w:val="22"/>
                <w:szCs w:val="22"/>
              </w:rPr>
            </w:pPr>
            <w:r w:rsidRPr="00CE72CB">
              <w:rPr>
                <w:rFonts w:ascii="Arial" w:hAnsi="Arial" w:cs="Arial"/>
                <w:b w:val="0"/>
                <w:bCs/>
                <w:color w:val="auto"/>
                <w:sz w:val="22"/>
                <w:szCs w:val="22"/>
              </w:rPr>
              <w:t>Chapter 2: Infrastructure</w:t>
            </w:r>
          </w:p>
          <w:p w14:paraId="571CEFDE" w14:textId="77777777" w:rsidR="00C76A9C" w:rsidRPr="00CE72CB" w:rsidRDefault="00C76A9C" w:rsidP="00762555">
            <w:pPr>
              <w:pStyle w:val="FigureCaption"/>
              <w:numPr>
                <w:ilvl w:val="0"/>
                <w:numId w:val="15"/>
              </w:numPr>
              <w:spacing w:before="0" w:after="0"/>
              <w:ind w:left="234" w:hanging="234"/>
              <w:jc w:val="both"/>
              <w:rPr>
                <w:rFonts w:ascii="Arial" w:hAnsi="Arial" w:cs="Arial"/>
                <w:b w:val="0"/>
                <w:bCs/>
                <w:color w:val="auto"/>
                <w:sz w:val="22"/>
                <w:szCs w:val="22"/>
              </w:rPr>
            </w:pPr>
            <w:r w:rsidRPr="00CE72CB">
              <w:rPr>
                <w:rFonts w:ascii="Arial" w:hAnsi="Arial" w:cs="Arial"/>
                <w:b w:val="0"/>
                <w:bCs/>
                <w:color w:val="auto"/>
                <w:sz w:val="22"/>
                <w:szCs w:val="22"/>
              </w:rPr>
              <w:t xml:space="preserve">Section </w:t>
            </w:r>
            <w:bookmarkStart w:id="1" w:name="_Hlk98251823"/>
            <w:r w:rsidRPr="00CE72CB">
              <w:rPr>
                <w:rFonts w:ascii="Arial" w:hAnsi="Arial" w:cs="Arial"/>
                <w:b w:val="0"/>
                <w:bCs/>
                <w:color w:val="auto"/>
                <w:sz w:val="22"/>
                <w:szCs w:val="22"/>
              </w:rPr>
              <w:t xml:space="preserve">2.48(2) </w:t>
            </w:r>
            <w:bookmarkEnd w:id="1"/>
            <w:r w:rsidRPr="00CE72CB">
              <w:rPr>
                <w:rFonts w:ascii="Arial" w:hAnsi="Arial" w:cs="Arial"/>
                <w:b w:val="0"/>
                <w:bCs/>
                <w:color w:val="auto"/>
                <w:sz w:val="22"/>
                <w:szCs w:val="22"/>
              </w:rPr>
              <w:t>(</w:t>
            </w:r>
            <w:r w:rsidRPr="00CE72CB">
              <w:rPr>
                <w:rFonts w:ascii="Arial" w:hAnsi="Arial" w:cs="Arial"/>
                <w:b w:val="0"/>
                <w:bCs/>
                <w:color w:val="auto"/>
                <w:sz w:val="22"/>
                <w:szCs w:val="22"/>
                <w:lang w:val="en-AU"/>
              </w:rPr>
              <w:t>Determination of development applications—other development) – electricity transmission - the proposal is satisfactory subject to conditions.</w:t>
            </w:r>
          </w:p>
          <w:p w14:paraId="0C2B026D" w14:textId="024A7CFA" w:rsidR="00C76A9C" w:rsidRPr="00CE72CB" w:rsidRDefault="00C76A9C" w:rsidP="00762555">
            <w:pPr>
              <w:pStyle w:val="FigureCaption"/>
              <w:numPr>
                <w:ilvl w:val="0"/>
                <w:numId w:val="15"/>
              </w:numPr>
              <w:spacing w:before="0" w:after="0"/>
              <w:ind w:left="234" w:hanging="234"/>
              <w:jc w:val="both"/>
              <w:rPr>
                <w:rFonts w:ascii="Arial" w:hAnsi="Arial" w:cs="Arial"/>
                <w:b w:val="0"/>
                <w:bCs/>
                <w:color w:val="auto"/>
                <w:sz w:val="22"/>
                <w:szCs w:val="22"/>
              </w:rPr>
            </w:pPr>
            <w:r w:rsidRPr="00CE72CB">
              <w:rPr>
                <w:rFonts w:ascii="Arial" w:hAnsi="Arial" w:cs="Arial"/>
                <w:b w:val="0"/>
                <w:bCs/>
                <w:color w:val="auto"/>
                <w:sz w:val="22"/>
                <w:szCs w:val="22"/>
              </w:rPr>
              <w:t>Section</w:t>
            </w:r>
            <w:r w:rsidRPr="00CE72CB">
              <w:rPr>
                <w:rFonts w:ascii="Arial" w:hAnsi="Arial" w:cs="Arial"/>
                <w:b w:val="0"/>
                <w:bCs/>
                <w:color w:val="auto"/>
                <w:sz w:val="22"/>
                <w:szCs w:val="22"/>
                <w:lang w:val="en-AU"/>
              </w:rPr>
              <w:t xml:space="preserve"> 2.11</w:t>
            </w:r>
            <w:r w:rsidR="00081714">
              <w:rPr>
                <w:rFonts w:ascii="Arial" w:hAnsi="Arial" w:cs="Arial"/>
                <w:b w:val="0"/>
                <w:bCs/>
                <w:color w:val="auto"/>
                <w:sz w:val="22"/>
                <w:szCs w:val="22"/>
                <w:lang w:val="en-AU"/>
              </w:rPr>
              <w:t>9</w:t>
            </w:r>
            <w:r w:rsidRPr="00CE72CB">
              <w:rPr>
                <w:rFonts w:ascii="Arial" w:hAnsi="Arial" w:cs="Arial"/>
                <w:b w:val="0"/>
                <w:bCs/>
                <w:color w:val="auto"/>
                <w:sz w:val="22"/>
                <w:szCs w:val="22"/>
                <w:lang w:val="en-AU"/>
              </w:rPr>
              <w:t xml:space="preserve">(2) </w:t>
            </w:r>
            <w:r w:rsidR="00081714">
              <w:rPr>
                <w:rFonts w:ascii="Arial" w:hAnsi="Arial" w:cs="Arial"/>
                <w:b w:val="0"/>
                <w:bCs/>
                <w:color w:val="auto"/>
                <w:sz w:val="22"/>
                <w:szCs w:val="22"/>
                <w:lang w:val="en-AU"/>
              </w:rPr>
              <w:t>–</w:t>
            </w:r>
            <w:r w:rsidRPr="00CE72CB">
              <w:rPr>
                <w:rFonts w:ascii="Arial" w:hAnsi="Arial" w:cs="Arial"/>
                <w:b w:val="0"/>
                <w:bCs/>
                <w:color w:val="auto"/>
                <w:sz w:val="22"/>
                <w:szCs w:val="22"/>
                <w:lang w:val="en-AU"/>
              </w:rPr>
              <w:t xml:space="preserve"> </w:t>
            </w:r>
            <w:r w:rsidR="00081714">
              <w:rPr>
                <w:rFonts w:ascii="Arial" w:hAnsi="Arial" w:cs="Arial"/>
                <w:b w:val="0"/>
                <w:bCs/>
                <w:color w:val="auto"/>
                <w:sz w:val="22"/>
                <w:szCs w:val="22"/>
                <w:lang w:val="en-AU"/>
              </w:rPr>
              <w:t>The d</w:t>
            </w:r>
            <w:r w:rsidRPr="00CE72CB">
              <w:rPr>
                <w:rFonts w:ascii="Arial" w:hAnsi="Arial" w:cs="Arial"/>
                <w:b w:val="0"/>
                <w:bCs/>
                <w:color w:val="auto"/>
                <w:sz w:val="22"/>
                <w:szCs w:val="22"/>
                <w:lang w:val="en-AU"/>
              </w:rPr>
              <w:t xml:space="preserve">evelopment </w:t>
            </w:r>
            <w:r w:rsidR="00081714">
              <w:rPr>
                <w:rFonts w:ascii="Arial" w:hAnsi="Arial" w:cs="Arial"/>
                <w:b w:val="0"/>
                <w:bCs/>
                <w:color w:val="auto"/>
                <w:sz w:val="22"/>
                <w:szCs w:val="22"/>
                <w:lang w:val="en-AU"/>
              </w:rPr>
              <w:t xml:space="preserve">has </w:t>
            </w:r>
            <w:r w:rsidRPr="00CE72CB">
              <w:rPr>
                <w:rFonts w:ascii="Arial" w:hAnsi="Arial" w:cs="Arial"/>
                <w:b w:val="0"/>
                <w:bCs/>
                <w:color w:val="auto"/>
                <w:sz w:val="22"/>
                <w:szCs w:val="22"/>
                <w:lang w:val="en-AU"/>
              </w:rPr>
              <w:t xml:space="preserve">frontage to </w:t>
            </w:r>
            <w:r w:rsidR="00081714">
              <w:rPr>
                <w:rFonts w:ascii="Arial" w:hAnsi="Arial" w:cs="Arial"/>
                <w:b w:val="0"/>
                <w:bCs/>
                <w:color w:val="auto"/>
                <w:sz w:val="22"/>
                <w:szCs w:val="22"/>
                <w:lang w:val="en-AU"/>
              </w:rPr>
              <w:t xml:space="preserve">Shirley Street which is </w:t>
            </w:r>
            <w:r w:rsidRPr="00CE72CB">
              <w:rPr>
                <w:rFonts w:ascii="Arial" w:hAnsi="Arial" w:cs="Arial"/>
                <w:b w:val="0"/>
                <w:bCs/>
                <w:color w:val="auto"/>
                <w:sz w:val="22"/>
                <w:szCs w:val="22"/>
                <w:lang w:val="en-AU"/>
              </w:rPr>
              <w:t xml:space="preserve">classified </w:t>
            </w:r>
            <w:r w:rsidR="00081714" w:rsidRPr="00CE72CB">
              <w:rPr>
                <w:rFonts w:ascii="Arial" w:hAnsi="Arial" w:cs="Arial"/>
                <w:b w:val="0"/>
                <w:bCs/>
                <w:color w:val="auto"/>
                <w:sz w:val="22"/>
                <w:szCs w:val="22"/>
                <w:lang w:val="en-AU"/>
              </w:rPr>
              <w:t>road.</w:t>
            </w:r>
            <w:r w:rsidR="00081714">
              <w:rPr>
                <w:rFonts w:ascii="Arial" w:hAnsi="Arial" w:cs="Arial"/>
                <w:b w:val="0"/>
                <w:bCs/>
                <w:color w:val="auto"/>
                <w:sz w:val="22"/>
                <w:szCs w:val="22"/>
                <w:lang w:val="en-AU"/>
              </w:rPr>
              <w:t xml:space="preserve"> However, it will not be accessed off Shirley Street. The application has been reviewed by TfNSW and is considered satisfactory subject to conditions of consent. </w:t>
            </w:r>
          </w:p>
          <w:p w14:paraId="6908BCDA" w14:textId="540DBAB0" w:rsidR="00C76A9C" w:rsidRPr="00CE72CB" w:rsidRDefault="00C76A9C" w:rsidP="00762555">
            <w:pPr>
              <w:pStyle w:val="FigureCaption"/>
              <w:numPr>
                <w:ilvl w:val="0"/>
                <w:numId w:val="15"/>
              </w:numPr>
              <w:spacing w:before="0" w:after="0"/>
              <w:ind w:left="234" w:hanging="234"/>
              <w:jc w:val="both"/>
              <w:rPr>
                <w:rFonts w:ascii="Arial" w:hAnsi="Arial" w:cs="Arial"/>
                <w:b w:val="0"/>
                <w:bCs/>
                <w:color w:val="auto"/>
                <w:sz w:val="22"/>
                <w:szCs w:val="22"/>
              </w:rPr>
            </w:pPr>
            <w:r w:rsidRPr="00CE72CB">
              <w:rPr>
                <w:rFonts w:ascii="Arial" w:hAnsi="Arial" w:cs="Arial"/>
                <w:b w:val="0"/>
                <w:bCs/>
                <w:color w:val="auto"/>
                <w:sz w:val="22"/>
                <w:szCs w:val="22"/>
              </w:rPr>
              <w:t>Section</w:t>
            </w:r>
            <w:r w:rsidRPr="00CE72CB">
              <w:rPr>
                <w:rFonts w:ascii="Arial" w:hAnsi="Arial" w:cs="Arial"/>
                <w:b w:val="0"/>
                <w:bCs/>
                <w:color w:val="auto"/>
                <w:sz w:val="22"/>
                <w:szCs w:val="22"/>
                <w:lang w:val="en-AU"/>
              </w:rPr>
              <w:t xml:space="preserve"> 2.1</w:t>
            </w:r>
            <w:r w:rsidR="00081714">
              <w:rPr>
                <w:rFonts w:ascii="Arial" w:hAnsi="Arial" w:cs="Arial"/>
                <w:b w:val="0"/>
                <w:bCs/>
                <w:color w:val="auto"/>
                <w:sz w:val="22"/>
                <w:szCs w:val="22"/>
                <w:lang w:val="en-AU"/>
              </w:rPr>
              <w:t>20</w:t>
            </w:r>
            <w:r w:rsidRPr="00CE72CB">
              <w:rPr>
                <w:rFonts w:ascii="Arial" w:hAnsi="Arial" w:cs="Arial"/>
                <w:b w:val="0"/>
                <w:bCs/>
                <w:color w:val="auto"/>
                <w:sz w:val="22"/>
                <w:szCs w:val="22"/>
                <w:lang w:val="en-AU"/>
              </w:rPr>
              <w:t>(2)   Impact of road noise or vibration on non-road development</w:t>
            </w:r>
            <w:r w:rsidR="009A574F">
              <w:rPr>
                <w:rFonts w:ascii="Arial" w:hAnsi="Arial" w:cs="Arial"/>
                <w:b w:val="0"/>
                <w:bCs/>
                <w:color w:val="auto"/>
                <w:sz w:val="22"/>
                <w:szCs w:val="22"/>
                <w:lang w:val="en-AU"/>
              </w:rPr>
              <w:t xml:space="preserve">. Shirley Street has traffic volumes </w:t>
            </w:r>
            <w:r w:rsidR="00E33C06">
              <w:rPr>
                <w:rFonts w:ascii="Arial" w:hAnsi="Arial" w:cs="Arial"/>
                <w:b w:val="0"/>
                <w:bCs/>
                <w:color w:val="auto"/>
                <w:sz w:val="22"/>
                <w:szCs w:val="22"/>
                <w:lang w:val="en-AU"/>
              </w:rPr>
              <w:t>greater</w:t>
            </w:r>
            <w:r w:rsidR="0020522D">
              <w:rPr>
                <w:rFonts w:ascii="Arial" w:hAnsi="Arial" w:cs="Arial"/>
                <w:b w:val="0"/>
                <w:bCs/>
                <w:color w:val="auto"/>
                <w:sz w:val="22"/>
                <w:szCs w:val="22"/>
                <w:lang w:val="en-AU"/>
              </w:rPr>
              <w:t xml:space="preserve"> than</w:t>
            </w:r>
            <w:r w:rsidR="009A574F">
              <w:rPr>
                <w:rFonts w:ascii="Arial" w:hAnsi="Arial" w:cs="Arial"/>
                <w:b w:val="0"/>
                <w:bCs/>
                <w:color w:val="auto"/>
                <w:sz w:val="22"/>
                <w:szCs w:val="22"/>
                <w:lang w:val="en-AU"/>
              </w:rPr>
              <w:t xml:space="preserve"> 20k VPD. Impacted </w:t>
            </w:r>
            <w:r w:rsidR="0020522D">
              <w:rPr>
                <w:rFonts w:ascii="Arial" w:hAnsi="Arial" w:cs="Arial"/>
                <w:b w:val="0"/>
                <w:bCs/>
                <w:color w:val="auto"/>
                <w:sz w:val="22"/>
                <w:szCs w:val="22"/>
                <w:lang w:val="en-AU"/>
              </w:rPr>
              <w:t>dwelling</w:t>
            </w:r>
            <w:r w:rsidR="009A574F">
              <w:rPr>
                <w:rFonts w:ascii="Arial" w:hAnsi="Arial" w:cs="Arial"/>
                <w:b w:val="0"/>
                <w:bCs/>
                <w:color w:val="auto"/>
                <w:sz w:val="22"/>
                <w:szCs w:val="22"/>
                <w:lang w:val="en-AU"/>
              </w:rPr>
              <w:t xml:space="preserve"> </w:t>
            </w:r>
            <w:r w:rsidR="0020522D">
              <w:rPr>
                <w:rFonts w:ascii="Arial" w:hAnsi="Arial" w:cs="Arial"/>
                <w:b w:val="0"/>
                <w:bCs/>
                <w:color w:val="auto"/>
                <w:sz w:val="22"/>
                <w:szCs w:val="22"/>
                <w:lang w:val="en-AU"/>
              </w:rPr>
              <w:t>units</w:t>
            </w:r>
            <w:r w:rsidR="009A574F">
              <w:rPr>
                <w:rFonts w:ascii="Arial" w:hAnsi="Arial" w:cs="Arial"/>
                <w:b w:val="0"/>
                <w:bCs/>
                <w:color w:val="auto"/>
                <w:sz w:val="22"/>
                <w:szCs w:val="22"/>
                <w:lang w:val="en-AU"/>
              </w:rPr>
              <w:t xml:space="preserve"> can be acoustically teared to achieve </w:t>
            </w:r>
            <w:r w:rsidR="0020522D">
              <w:rPr>
                <w:rFonts w:ascii="Arial" w:hAnsi="Arial" w:cs="Arial"/>
                <w:b w:val="0"/>
                <w:bCs/>
                <w:color w:val="auto"/>
                <w:sz w:val="22"/>
                <w:szCs w:val="22"/>
                <w:lang w:val="en-AU"/>
              </w:rPr>
              <w:t>the required dB(A) levels.</w:t>
            </w:r>
          </w:p>
          <w:p w14:paraId="0F41EC50" w14:textId="0ED1C5AA" w:rsidR="00C76A9C" w:rsidRPr="00CE72CB" w:rsidRDefault="00C76A9C" w:rsidP="00762555">
            <w:pPr>
              <w:pStyle w:val="FigureCaption"/>
              <w:numPr>
                <w:ilvl w:val="0"/>
                <w:numId w:val="15"/>
              </w:numPr>
              <w:spacing w:before="0" w:after="0"/>
              <w:ind w:left="234" w:hanging="234"/>
              <w:jc w:val="both"/>
              <w:rPr>
                <w:rStyle w:val="frag-heading"/>
                <w:rFonts w:ascii="Arial" w:hAnsi="Arial" w:cs="Arial"/>
                <w:b w:val="0"/>
                <w:color w:val="auto"/>
                <w:sz w:val="22"/>
                <w:szCs w:val="22"/>
              </w:rPr>
            </w:pPr>
            <w:r w:rsidRPr="00CE72CB">
              <w:rPr>
                <w:rFonts w:ascii="Arial" w:hAnsi="Arial" w:cs="Arial"/>
                <w:b w:val="0"/>
                <w:bCs/>
                <w:color w:val="auto"/>
                <w:sz w:val="22"/>
                <w:szCs w:val="22"/>
              </w:rPr>
              <w:t>Section</w:t>
            </w:r>
            <w:r w:rsidRPr="00CE72CB">
              <w:rPr>
                <w:rFonts w:ascii="Arial" w:hAnsi="Arial" w:cs="Arial"/>
                <w:b w:val="0"/>
                <w:bCs/>
                <w:color w:val="auto"/>
                <w:sz w:val="22"/>
                <w:szCs w:val="22"/>
                <w:lang w:val="en-AU"/>
              </w:rPr>
              <w:t xml:space="preserve"> 2.121</w:t>
            </w:r>
            <w:r w:rsidRPr="00CE72CB">
              <w:rPr>
                <w:rFonts w:ascii="Arial" w:hAnsi="Arial" w:cs="Arial"/>
                <w:b w:val="0"/>
                <w:bCs/>
                <w:color w:val="auto"/>
                <w:sz w:val="21"/>
                <w:szCs w:val="21"/>
                <w:shd w:val="clear" w:color="auto" w:fill="FFFFFF"/>
              </w:rPr>
              <w:t>(4)</w:t>
            </w:r>
            <w:r w:rsidRPr="00CE72CB">
              <w:rPr>
                <w:rFonts w:ascii="Arial" w:hAnsi="Arial" w:cs="Arial"/>
                <w:color w:val="auto"/>
                <w:sz w:val="21"/>
                <w:szCs w:val="21"/>
                <w:shd w:val="clear" w:color="auto" w:fill="FFFFFF"/>
              </w:rPr>
              <w:t> </w:t>
            </w:r>
            <w:r w:rsidR="00081714">
              <w:rPr>
                <w:rFonts w:ascii="Arial" w:hAnsi="Arial" w:cs="Arial"/>
                <w:color w:val="auto"/>
                <w:sz w:val="21"/>
                <w:szCs w:val="21"/>
                <w:shd w:val="clear" w:color="auto" w:fill="FFFFFF"/>
              </w:rPr>
              <w:t>–</w:t>
            </w:r>
            <w:r w:rsidR="00081714" w:rsidRPr="00CE72CB">
              <w:rPr>
                <w:rFonts w:ascii="Arial" w:hAnsi="Arial" w:cs="Arial"/>
                <w:color w:val="auto"/>
                <w:sz w:val="21"/>
                <w:szCs w:val="21"/>
                <w:shd w:val="clear" w:color="auto" w:fill="FFFFFF"/>
              </w:rPr>
              <w:t xml:space="preserve"> </w:t>
            </w:r>
            <w:r w:rsidR="00081714" w:rsidRPr="00081714">
              <w:rPr>
                <w:rFonts w:ascii="Arial" w:hAnsi="Arial" w:cs="Arial"/>
                <w:b w:val="0"/>
                <w:bCs/>
                <w:color w:val="auto"/>
                <w:sz w:val="21"/>
                <w:szCs w:val="21"/>
                <w:shd w:val="clear" w:color="auto" w:fill="FFFFFF"/>
              </w:rPr>
              <w:t>The</w:t>
            </w:r>
            <w:r w:rsidR="00081714" w:rsidRPr="00081714">
              <w:rPr>
                <w:rFonts w:ascii="Arial" w:hAnsi="Arial" w:cs="Arial"/>
                <w:b w:val="0"/>
                <w:bCs/>
                <w:color w:val="auto"/>
                <w:sz w:val="22"/>
                <w:szCs w:val="22"/>
                <w:shd w:val="clear" w:color="auto" w:fill="FFFFFF"/>
              </w:rPr>
              <w:t xml:space="preserve"> proposal is not a</w:t>
            </w:r>
            <w:r w:rsidR="00081714">
              <w:rPr>
                <w:rFonts w:ascii="Arial" w:hAnsi="Arial" w:cs="Arial"/>
                <w:color w:val="auto"/>
                <w:sz w:val="21"/>
                <w:szCs w:val="21"/>
                <w:shd w:val="clear" w:color="auto" w:fill="FFFFFF"/>
              </w:rPr>
              <w:t xml:space="preserve"> </w:t>
            </w:r>
            <w:r w:rsidRPr="00CE72CB">
              <w:rPr>
                <w:rStyle w:val="frag-heading"/>
                <w:rFonts w:ascii="Arial" w:hAnsi="Arial" w:cs="Arial"/>
                <w:b w:val="0"/>
                <w:bCs/>
                <w:color w:val="auto"/>
                <w:sz w:val="21"/>
                <w:szCs w:val="21"/>
                <w:shd w:val="clear" w:color="auto" w:fill="FFFFFF"/>
              </w:rPr>
              <w:t>Traffic-generating development</w:t>
            </w:r>
            <w:r w:rsidR="00081714">
              <w:rPr>
                <w:rStyle w:val="frag-heading"/>
                <w:rFonts w:ascii="Arial" w:hAnsi="Arial" w:cs="Arial"/>
                <w:b w:val="0"/>
                <w:bCs/>
                <w:color w:val="auto"/>
                <w:sz w:val="21"/>
                <w:szCs w:val="21"/>
                <w:shd w:val="clear" w:color="auto" w:fill="FFFFFF"/>
              </w:rPr>
              <w:t>.</w:t>
            </w:r>
          </w:p>
          <w:p w14:paraId="2045B165" w14:textId="5BC286C3" w:rsidR="00C76A9C" w:rsidRPr="00CE72CB" w:rsidRDefault="00C76A9C" w:rsidP="0017208D">
            <w:pPr>
              <w:pStyle w:val="FigureCaption"/>
              <w:spacing w:before="0" w:after="0"/>
              <w:ind w:left="0"/>
              <w:jc w:val="both"/>
              <w:rPr>
                <w:rFonts w:ascii="Arial" w:hAnsi="Arial" w:cs="Arial"/>
                <w:b w:val="0"/>
                <w:color w:val="auto"/>
                <w:sz w:val="22"/>
                <w:szCs w:val="22"/>
              </w:rPr>
            </w:pPr>
          </w:p>
        </w:tc>
        <w:tc>
          <w:tcPr>
            <w:tcW w:w="1090" w:type="dxa"/>
          </w:tcPr>
          <w:p w14:paraId="2CB33E71" w14:textId="22922580"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Y</w:t>
            </w:r>
          </w:p>
        </w:tc>
      </w:tr>
      <w:tr w:rsidR="00F9137F" w:rsidRPr="00F9137F" w14:paraId="7EEEA3A5" w14:textId="77777777" w:rsidTr="00C76A9C">
        <w:tc>
          <w:tcPr>
            <w:tcW w:w="2547" w:type="dxa"/>
          </w:tcPr>
          <w:p w14:paraId="0FA578D7" w14:textId="77777777" w:rsidR="00C76A9C" w:rsidRPr="00CE72CB" w:rsidRDefault="00C76A9C" w:rsidP="0017208D">
            <w:pPr>
              <w:pStyle w:val="FigureCaption"/>
              <w:spacing w:before="0" w:after="0"/>
              <w:ind w:left="0"/>
              <w:jc w:val="left"/>
              <w:rPr>
                <w:rFonts w:ascii="Arial" w:hAnsi="Arial" w:cs="Arial"/>
                <w:b w:val="0"/>
                <w:color w:val="auto"/>
                <w:sz w:val="22"/>
                <w:szCs w:val="22"/>
                <w:highlight w:val="yellow"/>
              </w:rPr>
            </w:pPr>
            <w:r w:rsidRPr="00CE72CB">
              <w:rPr>
                <w:rFonts w:ascii="Arial" w:hAnsi="Arial" w:cs="Arial"/>
                <w:b w:val="0"/>
                <w:color w:val="auto"/>
                <w:sz w:val="22"/>
                <w:szCs w:val="22"/>
              </w:rPr>
              <w:t xml:space="preserve">Proposed Instruments </w:t>
            </w:r>
          </w:p>
        </w:tc>
        <w:tc>
          <w:tcPr>
            <w:tcW w:w="5999" w:type="dxa"/>
          </w:tcPr>
          <w:p w14:paraId="5A198D52" w14:textId="77777777" w:rsidR="00C76A9C" w:rsidRPr="00CE72CB" w:rsidRDefault="00C76A9C" w:rsidP="0017208D">
            <w:pPr>
              <w:pStyle w:val="FigureCaption"/>
              <w:spacing w:before="0" w:after="0"/>
              <w:ind w:left="0"/>
              <w:jc w:val="both"/>
              <w:rPr>
                <w:rFonts w:ascii="Arial" w:hAnsi="Arial" w:cs="Arial"/>
                <w:b w:val="0"/>
                <w:color w:val="auto"/>
                <w:sz w:val="22"/>
                <w:szCs w:val="22"/>
              </w:rPr>
            </w:pPr>
            <w:r w:rsidRPr="00CE72CB">
              <w:rPr>
                <w:rFonts w:ascii="Arial" w:hAnsi="Arial" w:cs="Arial"/>
                <w:b w:val="0"/>
                <w:color w:val="auto"/>
                <w:sz w:val="22"/>
                <w:szCs w:val="22"/>
              </w:rPr>
              <w:t>No compliance issues identified.</w:t>
            </w:r>
          </w:p>
        </w:tc>
        <w:tc>
          <w:tcPr>
            <w:tcW w:w="1090" w:type="dxa"/>
          </w:tcPr>
          <w:p w14:paraId="214F6BFE" w14:textId="77777777"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Yes</w:t>
            </w:r>
          </w:p>
        </w:tc>
      </w:tr>
      <w:tr w:rsidR="00CD499A" w:rsidRPr="00CD499A" w14:paraId="69B16409" w14:textId="77777777" w:rsidTr="00C76A9C">
        <w:tc>
          <w:tcPr>
            <w:tcW w:w="2547" w:type="dxa"/>
          </w:tcPr>
          <w:p w14:paraId="2408EFDF" w14:textId="77777777"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LEP</w:t>
            </w:r>
          </w:p>
        </w:tc>
        <w:tc>
          <w:tcPr>
            <w:tcW w:w="5999" w:type="dxa"/>
          </w:tcPr>
          <w:p w14:paraId="0BD5EB87" w14:textId="0D316029" w:rsidR="00C76A9C" w:rsidRPr="00CE72CB" w:rsidRDefault="0020522D" w:rsidP="0020522D">
            <w:pPr>
              <w:pStyle w:val="FigureCaption"/>
              <w:spacing w:before="0" w:after="0"/>
              <w:ind w:left="174"/>
              <w:jc w:val="both"/>
              <w:rPr>
                <w:rFonts w:ascii="Arial" w:hAnsi="Arial" w:cs="Arial"/>
                <w:b w:val="0"/>
                <w:bCs/>
                <w:color w:val="auto"/>
                <w:sz w:val="22"/>
                <w:szCs w:val="22"/>
                <w:lang w:val="en-AU"/>
              </w:rPr>
            </w:pPr>
            <w:r>
              <w:rPr>
                <w:rFonts w:ascii="Arial" w:hAnsi="Arial" w:cs="Arial"/>
                <w:b w:val="0"/>
                <w:bCs/>
                <w:color w:val="auto"/>
                <w:sz w:val="22"/>
                <w:szCs w:val="22"/>
                <w:lang w:val="en-AU"/>
              </w:rPr>
              <w:t xml:space="preserve">BLEP 2014 and BDCP 1988 apply to the site. The development is permitted with consent in both zones and achieves the objectives etc of both zones, subject to conditions of consent. Clause 4.6 variation requests have been made for additional height and FSR, these are supported. A Clause 64A variation request has also been made for additional </w:t>
            </w:r>
            <w:r w:rsidR="0091670F">
              <w:rPr>
                <w:rFonts w:ascii="Arial" w:hAnsi="Arial" w:cs="Arial"/>
                <w:b w:val="0"/>
                <w:bCs/>
                <w:color w:val="auto"/>
                <w:sz w:val="22"/>
                <w:szCs w:val="22"/>
                <w:lang w:val="en-AU"/>
              </w:rPr>
              <w:t xml:space="preserve">height </w:t>
            </w:r>
            <w:r w:rsidR="0091670F" w:rsidRPr="0091670F">
              <w:rPr>
                <w:rFonts w:ascii="Arial" w:hAnsi="Arial" w:cs="Arial"/>
                <w:b w:val="0"/>
                <w:bCs/>
                <w:color w:val="auto"/>
                <w:sz w:val="22"/>
                <w:szCs w:val="22"/>
              </w:rPr>
              <w:t>which is supported, and exceedance of the 4.5m upper floor level height control</w:t>
            </w:r>
            <w:r w:rsidR="0091670F" w:rsidRPr="0091670F">
              <w:rPr>
                <w:rFonts w:ascii="Arial" w:hAnsi="Arial" w:cs="Arial"/>
                <w:b w:val="0"/>
                <w:bCs/>
                <w:i/>
                <w:color w:val="auto"/>
                <w:sz w:val="22"/>
                <w:szCs w:val="22"/>
              </w:rPr>
              <w:t xml:space="preserve"> </w:t>
            </w:r>
            <w:r w:rsidR="0091670F" w:rsidRPr="0091670F">
              <w:rPr>
                <w:rFonts w:ascii="Arial" w:hAnsi="Arial" w:cs="Arial"/>
                <w:b w:val="0"/>
                <w:bCs/>
                <w:color w:val="auto"/>
                <w:sz w:val="22"/>
                <w:szCs w:val="22"/>
              </w:rPr>
              <w:t>based on roof top decks which is not supported</w:t>
            </w:r>
            <w:r w:rsidRPr="0091670F">
              <w:rPr>
                <w:rFonts w:ascii="Arial" w:hAnsi="Arial" w:cs="Arial"/>
                <w:b w:val="0"/>
                <w:bCs/>
                <w:color w:val="auto"/>
                <w:sz w:val="22"/>
                <w:szCs w:val="22"/>
                <w:lang w:val="en-AU"/>
              </w:rPr>
              <w:t>.</w:t>
            </w:r>
            <w:r>
              <w:rPr>
                <w:rFonts w:ascii="Arial" w:hAnsi="Arial" w:cs="Arial"/>
                <w:b w:val="0"/>
                <w:bCs/>
                <w:color w:val="auto"/>
                <w:sz w:val="22"/>
                <w:szCs w:val="22"/>
                <w:lang w:val="en-AU"/>
              </w:rPr>
              <w:t xml:space="preserve"> </w:t>
            </w:r>
            <w:r w:rsidR="00F77945">
              <w:rPr>
                <w:rFonts w:ascii="Arial" w:hAnsi="Arial" w:cs="Arial"/>
                <w:b w:val="0"/>
                <w:bCs/>
                <w:color w:val="auto"/>
                <w:sz w:val="22"/>
                <w:szCs w:val="22"/>
                <w:lang w:val="en-AU"/>
              </w:rPr>
              <w:t>These are assessed in detail below.</w:t>
            </w:r>
          </w:p>
        </w:tc>
        <w:tc>
          <w:tcPr>
            <w:tcW w:w="1090" w:type="dxa"/>
          </w:tcPr>
          <w:p w14:paraId="28B959A9" w14:textId="5BB56A80"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Y</w:t>
            </w:r>
          </w:p>
        </w:tc>
      </w:tr>
      <w:tr w:rsidR="00CD499A" w:rsidRPr="00CD499A" w14:paraId="6BF2BBF9" w14:textId="77777777" w:rsidTr="00C76A9C">
        <w:tc>
          <w:tcPr>
            <w:tcW w:w="2547" w:type="dxa"/>
          </w:tcPr>
          <w:p w14:paraId="55579D96" w14:textId="77777777"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 xml:space="preserve">DCP </w:t>
            </w:r>
          </w:p>
        </w:tc>
        <w:tc>
          <w:tcPr>
            <w:tcW w:w="5999" w:type="dxa"/>
          </w:tcPr>
          <w:p w14:paraId="1D45680C" w14:textId="7A1202E5" w:rsidR="00C76A9C" w:rsidRPr="00CE72CB" w:rsidRDefault="00F77945" w:rsidP="0017208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   BDCP 2014 &amp; BDCP 2010 apply to the site. Minor variations are requested from some prescriptive measures </w:t>
            </w:r>
            <w:r w:rsidR="00A16D7B">
              <w:rPr>
                <w:rFonts w:ascii="Arial" w:hAnsi="Arial" w:cs="Arial"/>
                <w:b w:val="0"/>
                <w:color w:val="auto"/>
                <w:sz w:val="22"/>
                <w:szCs w:val="22"/>
              </w:rPr>
              <w:t>e.g.,</w:t>
            </w:r>
            <w:r>
              <w:rPr>
                <w:rFonts w:ascii="Arial" w:hAnsi="Arial" w:cs="Arial"/>
                <w:b w:val="0"/>
                <w:color w:val="auto"/>
                <w:sz w:val="22"/>
                <w:szCs w:val="22"/>
              </w:rPr>
              <w:t xml:space="preserve"> </w:t>
            </w:r>
            <w:r w:rsidR="00A16D7B">
              <w:rPr>
                <w:rFonts w:ascii="Arial" w:hAnsi="Arial" w:cs="Arial"/>
                <w:b w:val="0"/>
                <w:color w:val="auto"/>
                <w:sz w:val="22"/>
                <w:szCs w:val="22"/>
              </w:rPr>
              <w:t>BHP, fence heights and setbacks etc.</w:t>
            </w:r>
            <w:r>
              <w:rPr>
                <w:rFonts w:ascii="Arial" w:hAnsi="Arial" w:cs="Arial"/>
                <w:b w:val="0"/>
                <w:color w:val="auto"/>
                <w:sz w:val="22"/>
                <w:szCs w:val="22"/>
              </w:rPr>
              <w:t xml:space="preserve"> These are supported because the development otherwise achieves the relevant objectives and supporting performance criteria. These matters are assessed in detail below. Conditions of consent are recommended. </w:t>
            </w:r>
          </w:p>
        </w:tc>
        <w:tc>
          <w:tcPr>
            <w:tcW w:w="1090" w:type="dxa"/>
          </w:tcPr>
          <w:p w14:paraId="0AB56510" w14:textId="59C3A9E2" w:rsidR="00C76A9C" w:rsidRPr="00CE72CB" w:rsidRDefault="00C76A9C" w:rsidP="0017208D">
            <w:pPr>
              <w:pStyle w:val="FigureCaption"/>
              <w:spacing w:before="0" w:after="0"/>
              <w:ind w:left="0"/>
              <w:rPr>
                <w:rFonts w:ascii="Arial" w:hAnsi="Arial" w:cs="Arial"/>
                <w:b w:val="0"/>
                <w:color w:val="auto"/>
                <w:sz w:val="22"/>
                <w:szCs w:val="22"/>
              </w:rPr>
            </w:pPr>
            <w:r w:rsidRPr="00CE72CB">
              <w:rPr>
                <w:rFonts w:ascii="Arial" w:hAnsi="Arial" w:cs="Arial"/>
                <w:b w:val="0"/>
                <w:color w:val="auto"/>
                <w:sz w:val="22"/>
                <w:szCs w:val="22"/>
              </w:rPr>
              <w:t>Y</w:t>
            </w:r>
          </w:p>
        </w:tc>
      </w:tr>
    </w:tbl>
    <w:p w14:paraId="38EB4FEC" w14:textId="3665E208" w:rsidR="00C76A9C" w:rsidRDefault="00C76A9C" w:rsidP="00C25B74">
      <w:pPr>
        <w:shd w:val="clear" w:color="auto" w:fill="FFFFFF"/>
        <w:spacing w:after="0" w:line="240" w:lineRule="auto"/>
        <w:ind w:right="-23"/>
        <w:rPr>
          <w:rFonts w:ascii="Arial" w:hAnsi="Arial" w:cs="Arial"/>
          <w:lang w:eastAsia="en-GB"/>
        </w:rPr>
      </w:pPr>
    </w:p>
    <w:p w14:paraId="7F945CE2" w14:textId="77777777" w:rsidR="00FE7FF9" w:rsidRDefault="00FE7FF9" w:rsidP="00C25B74">
      <w:pPr>
        <w:shd w:val="clear" w:color="auto" w:fill="FFFFFF"/>
        <w:spacing w:after="0" w:line="240" w:lineRule="auto"/>
        <w:ind w:right="-23"/>
        <w:rPr>
          <w:rFonts w:ascii="Arial" w:hAnsi="Arial" w:cs="Arial"/>
          <w:lang w:eastAsia="en-GB"/>
        </w:rPr>
      </w:pPr>
    </w:p>
    <w:p w14:paraId="631B0663" w14:textId="352A858E" w:rsidR="00493ECE" w:rsidRDefault="0013143E" w:rsidP="0013143E">
      <w:pPr>
        <w:shd w:val="clear" w:color="auto" w:fill="FFFFFF"/>
        <w:spacing w:after="0" w:line="240" w:lineRule="auto"/>
        <w:ind w:right="-23"/>
        <w:rPr>
          <w:rFonts w:ascii="Arial" w:hAnsi="Arial" w:cs="Arial"/>
          <w:iCs/>
        </w:rPr>
      </w:pPr>
      <w:r>
        <w:rPr>
          <w:rFonts w:ascii="Arial" w:hAnsi="Arial" w:cs="Arial"/>
          <w:lang w:eastAsia="en-GB"/>
        </w:rPr>
        <w:t>C</w:t>
      </w:r>
      <w:r w:rsidR="00C76A9C">
        <w:rPr>
          <w:rFonts w:ascii="Arial" w:hAnsi="Arial" w:cs="Arial"/>
          <w:lang w:eastAsia="en-GB"/>
        </w:rPr>
        <w:t>onsideration of the relevant SEPPs is outlined below</w:t>
      </w:r>
      <w:r>
        <w:rPr>
          <w:rFonts w:ascii="Arial" w:hAnsi="Arial" w:cs="Arial"/>
          <w:lang w:eastAsia="en-GB"/>
        </w:rPr>
        <w:t>:</w:t>
      </w:r>
    </w:p>
    <w:p w14:paraId="519CEE2F" w14:textId="77777777" w:rsidR="00493ECE" w:rsidRDefault="00493ECE" w:rsidP="00FC2862">
      <w:pPr>
        <w:shd w:val="clear" w:color="auto" w:fill="FFFFFF"/>
        <w:spacing w:before="120" w:after="120"/>
        <w:rPr>
          <w:rFonts w:ascii="Arial" w:hAnsi="Arial" w:cs="Arial"/>
          <w:iCs/>
        </w:rPr>
      </w:pPr>
    </w:p>
    <w:p w14:paraId="740B1A69" w14:textId="77777777" w:rsidR="00493ECE" w:rsidRDefault="00493ECE" w:rsidP="00FC2862">
      <w:pPr>
        <w:shd w:val="clear" w:color="auto" w:fill="FFFFFF"/>
        <w:spacing w:before="120" w:after="120"/>
        <w:rPr>
          <w:rFonts w:ascii="Arial" w:hAnsi="Arial" w:cs="Arial"/>
          <w:iCs/>
        </w:rPr>
      </w:pPr>
    </w:p>
    <w:p w14:paraId="71338A26" w14:textId="77777777" w:rsidR="00CE72CB" w:rsidRDefault="00CE72CB" w:rsidP="00FC2862">
      <w:pPr>
        <w:shd w:val="clear" w:color="auto" w:fill="FFFFFF"/>
        <w:spacing w:before="120" w:after="120"/>
        <w:rPr>
          <w:rFonts w:ascii="Arial" w:hAnsi="Arial" w:cs="Arial"/>
          <w:iCs/>
        </w:rPr>
      </w:pPr>
    </w:p>
    <w:p w14:paraId="5253A539" w14:textId="291B82AB" w:rsidR="00FC2862" w:rsidRPr="00FC2862" w:rsidRDefault="00FC2862" w:rsidP="00FC2862">
      <w:pPr>
        <w:shd w:val="clear" w:color="auto" w:fill="FFFFFF"/>
        <w:spacing w:before="120" w:after="120"/>
        <w:rPr>
          <w:rFonts w:ascii="Arial" w:hAnsi="Arial" w:cs="Arial"/>
          <w:b/>
          <w:bCs/>
          <w:iCs/>
        </w:rPr>
      </w:pPr>
      <w:r w:rsidRPr="00FC2862">
        <w:rPr>
          <w:rFonts w:ascii="Arial" w:hAnsi="Arial" w:cs="Arial"/>
          <w:iCs/>
        </w:rPr>
        <w:fldChar w:fldCharType="begin"/>
      </w:r>
      <w:r w:rsidRPr="00FC2862">
        <w:rPr>
          <w:rFonts w:ascii="Arial" w:hAnsi="Arial" w:cs="Arial"/>
          <w:iCs/>
        </w:rPr>
        <w:instrText>HYPERLINK "https://legislation.nsw.gov.au/view/pdf/asmade/epi-2021-730" \o "Rep. Coastal Management , Hazard &amp; Offensive Dev (33) and Remediation of Land (55) SEPPs" \t "_top"</w:instrText>
      </w:r>
      <w:r w:rsidRPr="00FC2862">
        <w:rPr>
          <w:rFonts w:ascii="Arial" w:hAnsi="Arial" w:cs="Arial"/>
          <w:iCs/>
        </w:rPr>
      </w:r>
      <w:r w:rsidRPr="00FC2862">
        <w:rPr>
          <w:rFonts w:ascii="Arial" w:hAnsi="Arial" w:cs="Arial"/>
          <w:iCs/>
        </w:rPr>
        <w:fldChar w:fldCharType="separate"/>
      </w:r>
      <w:r w:rsidRPr="00FC2862">
        <w:rPr>
          <w:rFonts w:ascii="Arial" w:hAnsi="Arial" w:cs="Arial"/>
          <w:b/>
          <w:bCs/>
          <w:iCs/>
        </w:rPr>
        <w:t>Resilience and Hazards SEPP 2021</w:t>
      </w:r>
    </w:p>
    <w:p w14:paraId="6DF64CDA" w14:textId="07B99EB7" w:rsidR="00FC2862" w:rsidRPr="00FC2862" w:rsidRDefault="00FC2862" w:rsidP="00FC2862">
      <w:pPr>
        <w:spacing w:before="120" w:after="120"/>
        <w:rPr>
          <w:rFonts w:ascii="Arial" w:hAnsi="Arial" w:cs="Arial"/>
        </w:rPr>
      </w:pPr>
      <w:r w:rsidRPr="00FC2862">
        <w:rPr>
          <w:rFonts w:ascii="Arial" w:hAnsi="Arial" w:cs="Arial"/>
          <w:iCs/>
        </w:rPr>
        <w:fldChar w:fldCharType="end"/>
      </w:r>
    </w:p>
    <w:p w14:paraId="2BAED405" w14:textId="77777777" w:rsidR="00522DA1" w:rsidRDefault="00FC2862" w:rsidP="00FC2862">
      <w:pPr>
        <w:spacing w:before="120" w:after="120"/>
      </w:pPr>
      <w:r>
        <w:rPr>
          <w:noProof/>
        </w:rPr>
        <w:lastRenderedPageBreak/>
        <w:drawing>
          <wp:inline distT="0" distB="0" distL="0" distR="0" wp14:anchorId="1696631E" wp14:editId="226543C0">
            <wp:extent cx="2653157" cy="26868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73996" cy="2707981"/>
                    </a:xfrm>
                    <a:prstGeom prst="rect">
                      <a:avLst/>
                    </a:prstGeom>
                  </pic:spPr>
                </pic:pic>
              </a:graphicData>
            </a:graphic>
          </wp:inline>
        </w:drawing>
      </w:r>
    </w:p>
    <w:p w14:paraId="20F218A1" w14:textId="14B91E6F" w:rsidR="00FC2862" w:rsidRPr="00522DA1" w:rsidRDefault="00522DA1" w:rsidP="00FC2862">
      <w:pPr>
        <w:spacing w:before="120" w:after="120"/>
      </w:pPr>
      <w:r w:rsidRPr="00522DA1">
        <w:rPr>
          <w:rFonts w:ascii="Arial" w:hAnsi="Arial" w:cs="Arial"/>
        </w:rPr>
        <w:t>The</w:t>
      </w:r>
      <w:r>
        <w:t xml:space="preserve"> </w:t>
      </w:r>
      <w:r w:rsidRPr="00FC2862">
        <w:rPr>
          <w:rFonts w:ascii="Arial" w:hAnsi="Arial" w:cs="Arial"/>
        </w:rPr>
        <w:t>site</w:t>
      </w:r>
      <w:r w:rsidR="00FC2862" w:rsidRPr="00FC2862">
        <w:rPr>
          <w:rFonts w:ascii="Arial" w:hAnsi="Arial" w:cs="Arial"/>
        </w:rPr>
        <w:t xml:space="preserve"> is located within a Coastal Use Area (Clause 2.11) but is separated from the Coastal Environment Area (Clause 2.10) by an adjoining rail corridor to the north. The site is not within a mapped littoral rainforest or coastal wetland area (Clause 2.7). Neither is it within a mapped ‘proximity to’ coastal wetland or littoral rainforest area (Clause 2.8).</w:t>
      </w:r>
    </w:p>
    <w:p w14:paraId="02A7AF8F" w14:textId="7381DCD9" w:rsidR="00FC2862" w:rsidRPr="00FC2862" w:rsidRDefault="00FC2862" w:rsidP="00FC2862">
      <w:pPr>
        <w:spacing w:before="120" w:after="120"/>
        <w:rPr>
          <w:rFonts w:ascii="Arial" w:hAnsi="Arial" w:cs="Arial"/>
        </w:rPr>
      </w:pPr>
      <w:r w:rsidRPr="00FC2862">
        <w:rPr>
          <w:rFonts w:ascii="Arial" w:hAnsi="Arial" w:cs="Arial"/>
        </w:rPr>
        <w:t>2.11 (1) (a) It is considered that the proposal will not cause an adverse impact</w:t>
      </w:r>
      <w:r w:rsidR="00522DA1">
        <w:rPr>
          <w:rFonts w:ascii="Arial" w:hAnsi="Arial" w:cs="Arial"/>
        </w:rPr>
        <w:t xml:space="preserve"> on listed matters </w:t>
      </w:r>
      <w:r w:rsidR="00522DA1" w:rsidRPr="00FC2862">
        <w:rPr>
          <w:rFonts w:ascii="Arial" w:hAnsi="Arial" w:cs="Arial"/>
        </w:rPr>
        <w:t>because.</w:t>
      </w:r>
      <w:r w:rsidRPr="00FC2862">
        <w:rPr>
          <w:rFonts w:ascii="Arial" w:hAnsi="Arial" w:cs="Arial"/>
        </w:rPr>
        <w:t xml:space="preserve"> </w:t>
      </w:r>
    </w:p>
    <w:p w14:paraId="7606B6F8" w14:textId="77777777" w:rsidR="00FC2862" w:rsidRPr="00FC2862" w:rsidRDefault="00FC2862" w:rsidP="00FC2862">
      <w:pPr>
        <w:pStyle w:val="Table-Text"/>
        <w:rPr>
          <w:rFonts w:cs="Arial"/>
          <w:sz w:val="22"/>
          <w:szCs w:val="22"/>
        </w:rPr>
      </w:pPr>
      <w:r w:rsidRPr="00FC2862">
        <w:rPr>
          <w:rFonts w:cs="Arial"/>
          <w:sz w:val="22"/>
          <w:szCs w:val="22"/>
        </w:rPr>
        <w:t xml:space="preserve">(i) There is a security fenced rail corridor between the subject site and the coastal area, meaning that direct access to the foreshore is not available nor is not proposed. Fill earthworks and landscaping works will also occur within the northern section of the site to mitigate erosion. </w:t>
      </w:r>
    </w:p>
    <w:p w14:paraId="7AA646DF" w14:textId="7F9F69D7" w:rsidR="00FC2862" w:rsidRPr="008927D9" w:rsidRDefault="00FC2862" w:rsidP="00522DA1">
      <w:pPr>
        <w:pStyle w:val="Table-Text"/>
        <w:rPr>
          <w:rFonts w:cs="Arial"/>
          <w:sz w:val="22"/>
          <w:szCs w:val="22"/>
        </w:rPr>
      </w:pPr>
      <w:r w:rsidRPr="008927D9">
        <w:rPr>
          <w:rFonts w:cs="Arial"/>
          <w:sz w:val="22"/>
          <w:szCs w:val="22"/>
        </w:rPr>
        <w:t xml:space="preserve">(ii) </w:t>
      </w:r>
      <w:r w:rsidR="00522DA1">
        <w:rPr>
          <w:rFonts w:cs="Arial"/>
          <w:sz w:val="22"/>
          <w:szCs w:val="22"/>
        </w:rPr>
        <w:t>T</w:t>
      </w:r>
      <w:r w:rsidRPr="008927D9">
        <w:rPr>
          <w:rFonts w:cs="Arial"/>
          <w:sz w:val="22"/>
          <w:szCs w:val="22"/>
        </w:rPr>
        <w:t>he site is south of the foreshore</w:t>
      </w:r>
      <w:r>
        <w:rPr>
          <w:rFonts w:cs="Arial"/>
          <w:sz w:val="22"/>
          <w:szCs w:val="22"/>
        </w:rPr>
        <w:t xml:space="preserve">, set back behind a rail corridor </w:t>
      </w:r>
      <w:r w:rsidRPr="008927D9">
        <w:rPr>
          <w:rFonts w:cs="Arial"/>
          <w:sz w:val="22"/>
          <w:szCs w:val="22"/>
        </w:rPr>
        <w:t xml:space="preserve">and </w:t>
      </w:r>
      <w:r>
        <w:rPr>
          <w:rFonts w:cs="Arial"/>
          <w:sz w:val="22"/>
          <w:szCs w:val="22"/>
        </w:rPr>
        <w:t xml:space="preserve">the development follows the natural contour of the land meaning that the tallest components of the development are generally set well back and will therefore not </w:t>
      </w:r>
      <w:r w:rsidRPr="008927D9">
        <w:rPr>
          <w:rFonts w:cs="Arial"/>
          <w:sz w:val="22"/>
          <w:szCs w:val="22"/>
        </w:rPr>
        <w:t>overshadow coastal areas.</w:t>
      </w:r>
      <w:r w:rsidR="00522DA1">
        <w:rPr>
          <w:rFonts w:cs="Arial"/>
          <w:sz w:val="22"/>
          <w:szCs w:val="22"/>
        </w:rPr>
        <w:t xml:space="preserve"> Limiting </w:t>
      </w:r>
      <w:r>
        <w:rPr>
          <w:rFonts w:cs="Arial"/>
          <w:sz w:val="22"/>
          <w:szCs w:val="22"/>
        </w:rPr>
        <w:t xml:space="preserve">height to 9 meters above natural ground level and the use of separated building forms, set at different angels, and interspersed with </w:t>
      </w:r>
      <w:r w:rsidR="00522DA1">
        <w:rPr>
          <w:rFonts w:cs="Arial"/>
          <w:sz w:val="22"/>
          <w:szCs w:val="22"/>
        </w:rPr>
        <w:t xml:space="preserve">open space / </w:t>
      </w:r>
      <w:r>
        <w:rPr>
          <w:rFonts w:cs="Arial"/>
          <w:sz w:val="22"/>
          <w:szCs w:val="22"/>
        </w:rPr>
        <w:t>native landscaping</w:t>
      </w:r>
      <w:r w:rsidRPr="008927D9">
        <w:rPr>
          <w:rFonts w:cs="Arial"/>
          <w:sz w:val="22"/>
          <w:szCs w:val="22"/>
        </w:rPr>
        <w:t xml:space="preserve"> will ensure minimal wind tunnel impacts or loss of views. </w:t>
      </w:r>
    </w:p>
    <w:p w14:paraId="57F9D6D1" w14:textId="23C9A6C0" w:rsidR="00FC2862" w:rsidRPr="008927D9" w:rsidRDefault="00FC2862" w:rsidP="00FC2862">
      <w:pPr>
        <w:pStyle w:val="Table-Text"/>
        <w:rPr>
          <w:rFonts w:cs="Arial"/>
          <w:sz w:val="22"/>
          <w:szCs w:val="22"/>
        </w:rPr>
      </w:pPr>
      <w:r w:rsidRPr="008927D9">
        <w:rPr>
          <w:rFonts w:cs="Arial"/>
          <w:sz w:val="22"/>
          <w:szCs w:val="22"/>
        </w:rPr>
        <w:t xml:space="preserve">(iii) </w:t>
      </w:r>
      <w:r w:rsidR="00522DA1">
        <w:rPr>
          <w:rFonts w:cs="Arial"/>
          <w:sz w:val="22"/>
          <w:szCs w:val="22"/>
        </w:rPr>
        <w:t>Limiting</w:t>
      </w:r>
      <w:r>
        <w:rPr>
          <w:rFonts w:cs="Arial"/>
          <w:sz w:val="22"/>
          <w:szCs w:val="22"/>
        </w:rPr>
        <w:t xml:space="preserve"> height to 9 meters above natural ground level and the use of separated building forms, set at different angels, and interspersed with native landscaping</w:t>
      </w:r>
      <w:r w:rsidRPr="008927D9">
        <w:rPr>
          <w:rFonts w:cs="Arial"/>
          <w:sz w:val="22"/>
          <w:szCs w:val="22"/>
        </w:rPr>
        <w:t xml:space="preserve"> will not result in loss of visual amenity. </w:t>
      </w:r>
    </w:p>
    <w:p w14:paraId="26B2E8DE" w14:textId="23CBC267" w:rsidR="00FC2862" w:rsidRPr="00AF68B4" w:rsidRDefault="00FC2862" w:rsidP="00FC2862">
      <w:pPr>
        <w:pStyle w:val="Table-Text"/>
        <w:rPr>
          <w:rFonts w:cs="Arial"/>
          <w:sz w:val="22"/>
          <w:szCs w:val="22"/>
        </w:rPr>
      </w:pPr>
      <w:r w:rsidRPr="008927D9">
        <w:rPr>
          <w:rFonts w:cs="Arial"/>
          <w:sz w:val="22"/>
          <w:szCs w:val="22"/>
        </w:rPr>
        <w:t xml:space="preserve">(iv) the site contains existing development and is not a listed aboriginal site. </w:t>
      </w:r>
      <w:r>
        <w:rPr>
          <w:rFonts w:cs="Arial"/>
          <w:sz w:val="22"/>
          <w:szCs w:val="22"/>
        </w:rPr>
        <w:t xml:space="preserve">However, based a submission from The Tweed Byron Aboriginal Land Council the </w:t>
      </w:r>
      <w:r w:rsidRPr="0017436E">
        <w:rPr>
          <w:rFonts w:cs="Arial"/>
          <w:sz w:val="22"/>
          <w:szCs w:val="22"/>
        </w:rPr>
        <w:t xml:space="preserve">applicant has engaged in ongoing consultation and the </w:t>
      </w:r>
      <w:r>
        <w:rPr>
          <w:rFonts w:cs="Arial"/>
          <w:sz w:val="22"/>
          <w:szCs w:val="22"/>
        </w:rPr>
        <w:t>p</w:t>
      </w:r>
      <w:r w:rsidRPr="0017436E">
        <w:rPr>
          <w:rFonts w:cs="Arial"/>
          <w:color w:val="000000"/>
          <w:sz w:val="22"/>
          <w:szCs w:val="22"/>
        </w:rPr>
        <w:t xml:space="preserve">reparation of an Aboriginal Cultural Heritage Assessment (ACHA) is underway. Two groups </w:t>
      </w:r>
      <w:r w:rsidR="00522DA1">
        <w:rPr>
          <w:rFonts w:cs="Arial"/>
          <w:color w:val="000000"/>
          <w:sz w:val="22"/>
          <w:szCs w:val="22"/>
        </w:rPr>
        <w:t xml:space="preserve">are part of this </w:t>
      </w:r>
      <w:r w:rsidRPr="0017436E">
        <w:rPr>
          <w:rFonts w:cs="Arial"/>
          <w:color w:val="000000"/>
          <w:sz w:val="22"/>
          <w:szCs w:val="22"/>
        </w:rPr>
        <w:t xml:space="preserve">process, the Arakwal People of Byron Bay, and the </w:t>
      </w:r>
      <w:r w:rsidRPr="00AF68B4">
        <w:rPr>
          <w:rFonts w:cs="Arial"/>
          <w:color w:val="000000"/>
          <w:sz w:val="22"/>
          <w:szCs w:val="22"/>
        </w:rPr>
        <w:t xml:space="preserve">Tweed Byron Local Aboriginal Land Council. A </w:t>
      </w:r>
      <w:r w:rsidR="00522DA1">
        <w:rPr>
          <w:rFonts w:cs="Arial"/>
          <w:color w:val="000000"/>
          <w:sz w:val="22"/>
          <w:szCs w:val="22"/>
        </w:rPr>
        <w:t xml:space="preserve">requested site visit </w:t>
      </w:r>
      <w:r w:rsidRPr="00AF68B4">
        <w:rPr>
          <w:rFonts w:cs="Arial"/>
          <w:color w:val="000000"/>
          <w:sz w:val="22"/>
          <w:szCs w:val="22"/>
        </w:rPr>
        <w:t>has been completed and a final ACHA is anticipated.</w:t>
      </w:r>
    </w:p>
    <w:p w14:paraId="389C576D" w14:textId="50095A44" w:rsidR="00FC2862" w:rsidRPr="00AF68B4" w:rsidRDefault="00FC2862" w:rsidP="00FC2862">
      <w:pPr>
        <w:pStyle w:val="Table-Text"/>
        <w:rPr>
          <w:rFonts w:cs="Arial"/>
          <w:sz w:val="22"/>
          <w:szCs w:val="22"/>
        </w:rPr>
      </w:pPr>
      <w:r w:rsidRPr="00AF68B4">
        <w:rPr>
          <w:rFonts w:cs="Arial"/>
          <w:sz w:val="22"/>
          <w:szCs w:val="22"/>
        </w:rPr>
        <w:t xml:space="preserve">(v) the application includes a Heritage Impact Statement which considers the proposed developments potential impacts on any </w:t>
      </w:r>
      <w:r w:rsidR="00607CCE" w:rsidRPr="00AF68B4">
        <w:rPr>
          <w:rFonts w:cs="Arial"/>
          <w:sz w:val="22"/>
          <w:szCs w:val="22"/>
        </w:rPr>
        <w:t>non-Aboriginal</w:t>
      </w:r>
      <w:r w:rsidRPr="00AF68B4">
        <w:rPr>
          <w:rFonts w:cs="Arial"/>
          <w:sz w:val="22"/>
          <w:szCs w:val="22"/>
        </w:rPr>
        <w:t xml:space="preserve"> heritage</w:t>
      </w:r>
      <w:r>
        <w:rPr>
          <w:rFonts w:cs="Arial"/>
          <w:sz w:val="22"/>
          <w:szCs w:val="22"/>
        </w:rPr>
        <w:t xml:space="preserve">. </w:t>
      </w:r>
      <w:r w:rsidR="00522DA1">
        <w:rPr>
          <w:rFonts w:cs="Arial"/>
          <w:sz w:val="22"/>
          <w:szCs w:val="22"/>
        </w:rPr>
        <w:t xml:space="preserve">The </w:t>
      </w:r>
      <w:r w:rsidRPr="00AF68B4">
        <w:rPr>
          <w:rFonts w:cs="Arial"/>
          <w:sz w:val="22"/>
          <w:szCs w:val="22"/>
        </w:rPr>
        <w:t>Shirley Street Heritage Conservation Area</w:t>
      </w:r>
      <w:r>
        <w:rPr>
          <w:rFonts w:cs="Arial"/>
          <w:sz w:val="22"/>
          <w:szCs w:val="22"/>
        </w:rPr>
        <w:t>,</w:t>
      </w:r>
      <w:r w:rsidRPr="00AF68B4">
        <w:rPr>
          <w:rFonts w:cs="Arial"/>
          <w:sz w:val="22"/>
          <w:szCs w:val="22"/>
        </w:rPr>
        <w:t xml:space="preserve"> which is in the vicinity of the site</w:t>
      </w:r>
      <w:r>
        <w:rPr>
          <w:rFonts w:cs="Arial"/>
          <w:sz w:val="22"/>
          <w:szCs w:val="22"/>
        </w:rPr>
        <w:t xml:space="preserve"> </w:t>
      </w:r>
      <w:r w:rsidRPr="00AF68B4">
        <w:rPr>
          <w:rFonts w:cs="Arial"/>
          <w:sz w:val="22"/>
          <w:szCs w:val="22"/>
        </w:rPr>
        <w:t xml:space="preserve">on the opposite side of Shirley Street to the development. </w:t>
      </w:r>
      <w:r w:rsidR="00522DA1">
        <w:rPr>
          <w:rFonts w:cs="Arial"/>
          <w:sz w:val="22"/>
          <w:szCs w:val="22"/>
        </w:rPr>
        <w:t xml:space="preserve">An impact statement has been provided which </w:t>
      </w:r>
      <w:r w:rsidRPr="00AF68B4">
        <w:rPr>
          <w:rFonts w:cs="Arial"/>
          <w:sz w:val="22"/>
          <w:szCs w:val="22"/>
        </w:rPr>
        <w:t xml:space="preserve">concludes that </w:t>
      </w:r>
      <w:r w:rsidRPr="00AF68B4">
        <w:rPr>
          <w:rFonts w:cs="Arial"/>
          <w:i/>
          <w:iCs/>
          <w:sz w:val="22"/>
          <w:szCs w:val="22"/>
        </w:rPr>
        <w:t>“</w:t>
      </w:r>
      <w:r w:rsidRPr="00AF68B4">
        <w:rPr>
          <w:i/>
          <w:iCs/>
          <w:sz w:val="22"/>
          <w:szCs w:val="22"/>
        </w:rPr>
        <w:t xml:space="preserve">There will be no impact on the adjacent HCA, which is encapsulated within the Shirley Street Road reserve and the block to the south, bounded by Byron </w:t>
      </w:r>
      <w:r w:rsidRPr="00AF68B4">
        <w:rPr>
          <w:i/>
          <w:iCs/>
          <w:sz w:val="22"/>
          <w:szCs w:val="22"/>
        </w:rPr>
        <w:lastRenderedPageBreak/>
        <w:t>Street”.</w:t>
      </w:r>
      <w:r w:rsidRPr="00AF68B4">
        <w:rPr>
          <w:sz w:val="22"/>
          <w:szCs w:val="22"/>
        </w:rPr>
        <w:t xml:space="preserve"> This conclusion is agreed with and discussed in the BLEP 2014 and BDCP 2014 assessments below. </w:t>
      </w:r>
    </w:p>
    <w:p w14:paraId="60D2D513" w14:textId="77777777" w:rsidR="00FC2862" w:rsidRPr="00F026F3" w:rsidRDefault="00FC2862" w:rsidP="00FC2862">
      <w:pPr>
        <w:pStyle w:val="Table-Text"/>
        <w:rPr>
          <w:rFonts w:cs="Arial"/>
          <w:sz w:val="22"/>
          <w:szCs w:val="22"/>
        </w:rPr>
      </w:pPr>
      <w:r w:rsidRPr="00F026F3">
        <w:rPr>
          <w:rFonts w:cs="Arial"/>
          <w:sz w:val="22"/>
          <w:szCs w:val="22"/>
        </w:rPr>
        <w:t xml:space="preserve">2.11 (1) (b) </w:t>
      </w:r>
      <w:r>
        <w:rPr>
          <w:rFonts w:cs="Arial"/>
          <w:sz w:val="22"/>
          <w:szCs w:val="22"/>
        </w:rPr>
        <w:t>Council, as the Consent</w:t>
      </w:r>
      <w:r w:rsidRPr="00F026F3">
        <w:rPr>
          <w:rFonts w:cs="Arial"/>
          <w:sz w:val="22"/>
          <w:szCs w:val="22"/>
        </w:rPr>
        <w:t xml:space="preserve"> authority is satisfied that – </w:t>
      </w:r>
    </w:p>
    <w:p w14:paraId="13452A00" w14:textId="77777777" w:rsidR="00FC2862" w:rsidRPr="00F026F3" w:rsidRDefault="00FC2862" w:rsidP="00FC2862">
      <w:pPr>
        <w:pStyle w:val="Table-Text"/>
        <w:rPr>
          <w:rFonts w:cs="Arial"/>
          <w:sz w:val="22"/>
          <w:szCs w:val="22"/>
        </w:rPr>
      </w:pPr>
      <w:r w:rsidRPr="00F026F3">
        <w:rPr>
          <w:rFonts w:cs="Arial"/>
          <w:sz w:val="22"/>
          <w:szCs w:val="22"/>
        </w:rPr>
        <w:t>(i) the development is designed, sited and will be managed to avoid an adverse impact referred to in paragraph (a), or</w:t>
      </w:r>
    </w:p>
    <w:p w14:paraId="5F68EB49" w14:textId="77777777" w:rsidR="00FC2862" w:rsidRPr="00F026F3" w:rsidRDefault="00FC2862" w:rsidP="00FC2862">
      <w:pPr>
        <w:pStyle w:val="Table-Text"/>
        <w:rPr>
          <w:rFonts w:cs="Arial"/>
          <w:sz w:val="22"/>
          <w:szCs w:val="22"/>
        </w:rPr>
      </w:pPr>
      <w:r w:rsidRPr="00F026F3">
        <w:rPr>
          <w:rFonts w:cs="Arial"/>
          <w:sz w:val="22"/>
          <w:szCs w:val="22"/>
        </w:rPr>
        <w:t>(ii) if that impact cannot be reasonably avoided—the development is designed, sited and will be managed to minimise that impact, or</w:t>
      </w:r>
    </w:p>
    <w:p w14:paraId="57172C94" w14:textId="77777777" w:rsidR="00FC2862" w:rsidRDefault="00FC2862" w:rsidP="00FC2862">
      <w:pPr>
        <w:pStyle w:val="Table-Text"/>
        <w:ind w:left="0"/>
        <w:rPr>
          <w:rFonts w:cs="Arial"/>
          <w:sz w:val="22"/>
          <w:szCs w:val="22"/>
        </w:rPr>
      </w:pPr>
      <w:r w:rsidRPr="00F026F3">
        <w:rPr>
          <w:rFonts w:cs="Arial"/>
          <w:sz w:val="22"/>
          <w:szCs w:val="22"/>
        </w:rPr>
        <w:t>(iii) if that impact cannot be minimised—the development will be managed to mitigate that impact,</w:t>
      </w:r>
    </w:p>
    <w:p w14:paraId="2F161A89" w14:textId="7DB681F9" w:rsidR="00FC2862" w:rsidRPr="00527336" w:rsidRDefault="00FC2862" w:rsidP="00FC2862">
      <w:pPr>
        <w:pStyle w:val="Table-Text"/>
        <w:ind w:left="0"/>
        <w:rPr>
          <w:rFonts w:cs="Arial"/>
          <w:sz w:val="22"/>
          <w:szCs w:val="22"/>
        </w:rPr>
      </w:pPr>
      <w:r w:rsidRPr="00527336">
        <w:rPr>
          <w:rFonts w:cs="Arial"/>
          <w:sz w:val="22"/>
          <w:szCs w:val="22"/>
        </w:rPr>
        <w:t>In addition to the points addressed in paragraph (a) above, it is noted that the development will be earth worked, retained, and landscaped to prevent damage causing erosion from occurring within the site. This includes the construction of retaining structures and shoring systems to the basement.</w:t>
      </w:r>
      <w:r>
        <w:rPr>
          <w:rFonts w:cs="Arial"/>
          <w:sz w:val="22"/>
          <w:szCs w:val="22"/>
        </w:rPr>
        <w:t xml:space="preserve"> Additionally, all stormwater generated by the development will be reticulated into new storm water infrastructure that will move stormwater away to the south of the site rather than to the north </w:t>
      </w:r>
      <w:r w:rsidR="00F3626D">
        <w:rPr>
          <w:rFonts w:cs="Arial"/>
          <w:sz w:val="22"/>
          <w:szCs w:val="22"/>
        </w:rPr>
        <w:t xml:space="preserve">and </w:t>
      </w:r>
      <w:r>
        <w:rPr>
          <w:rFonts w:cs="Arial"/>
          <w:sz w:val="22"/>
          <w:szCs w:val="22"/>
        </w:rPr>
        <w:t>into the rail corridor and potentially into the Coastal Environment Area</w:t>
      </w:r>
      <w:r w:rsidR="00F3626D">
        <w:rPr>
          <w:rFonts w:cs="Arial"/>
          <w:sz w:val="22"/>
          <w:szCs w:val="22"/>
        </w:rPr>
        <w:t xml:space="preserve">, </w:t>
      </w:r>
      <w:r>
        <w:rPr>
          <w:rFonts w:cs="Arial"/>
          <w:sz w:val="22"/>
          <w:szCs w:val="22"/>
        </w:rPr>
        <w:t xml:space="preserve"> as </w:t>
      </w:r>
      <w:r w:rsidR="00F3626D">
        <w:rPr>
          <w:rFonts w:cs="Arial"/>
          <w:sz w:val="22"/>
          <w:szCs w:val="22"/>
        </w:rPr>
        <w:t xml:space="preserve">was </w:t>
      </w:r>
      <w:r>
        <w:rPr>
          <w:rFonts w:cs="Arial"/>
          <w:sz w:val="22"/>
          <w:szCs w:val="22"/>
        </w:rPr>
        <w:t xml:space="preserve">originally proposed. </w:t>
      </w:r>
    </w:p>
    <w:p w14:paraId="036A8D6B" w14:textId="1EA6DB1E" w:rsidR="00E91053" w:rsidRDefault="00FC2862" w:rsidP="009B4593">
      <w:pPr>
        <w:pStyle w:val="Table-Text"/>
        <w:ind w:left="0"/>
        <w:rPr>
          <w:rFonts w:cs="Arial"/>
          <w:sz w:val="22"/>
          <w:szCs w:val="22"/>
        </w:rPr>
      </w:pPr>
      <w:r w:rsidRPr="00F026F3">
        <w:rPr>
          <w:rFonts w:cs="Arial"/>
          <w:sz w:val="22"/>
          <w:szCs w:val="22"/>
        </w:rPr>
        <w:t>2.11(1)(c)</w:t>
      </w:r>
      <w:r w:rsidRPr="00F026F3">
        <w:rPr>
          <w:sz w:val="22"/>
          <w:szCs w:val="22"/>
        </w:rPr>
        <w:t xml:space="preserve"> </w:t>
      </w:r>
      <w:r w:rsidRPr="00F026F3">
        <w:rPr>
          <w:rFonts w:cs="Arial"/>
          <w:sz w:val="22"/>
          <w:szCs w:val="22"/>
        </w:rPr>
        <w:t xml:space="preserve">(c) </w:t>
      </w:r>
      <w:r>
        <w:rPr>
          <w:rFonts w:cs="Arial"/>
          <w:sz w:val="22"/>
          <w:szCs w:val="22"/>
        </w:rPr>
        <w:t xml:space="preserve">Council </w:t>
      </w:r>
      <w:r w:rsidRPr="00F026F3">
        <w:rPr>
          <w:rFonts w:cs="Arial"/>
          <w:sz w:val="22"/>
          <w:szCs w:val="22"/>
        </w:rPr>
        <w:t>has taken into account the surrounding coastal and built environment, and the bulk, scale and size of the proposed development</w:t>
      </w:r>
      <w:r>
        <w:rPr>
          <w:rFonts w:cs="Arial"/>
          <w:sz w:val="22"/>
          <w:szCs w:val="22"/>
        </w:rPr>
        <w:t xml:space="preserve"> and considers it acceptable. This conclusion is based on </w:t>
      </w:r>
      <w:r w:rsidR="00F3626D">
        <w:rPr>
          <w:rFonts w:cs="Arial"/>
          <w:sz w:val="22"/>
          <w:szCs w:val="22"/>
        </w:rPr>
        <w:t xml:space="preserve">an assessment against the relevant planning instruments. </w:t>
      </w:r>
    </w:p>
    <w:p w14:paraId="002D0A29" w14:textId="5AEB871B" w:rsidR="009B4593" w:rsidRDefault="009B4593" w:rsidP="009B4593">
      <w:pPr>
        <w:pStyle w:val="Table-Text"/>
        <w:ind w:left="0"/>
        <w:rPr>
          <w:rFonts w:cs="Arial"/>
          <w:sz w:val="22"/>
          <w:szCs w:val="22"/>
        </w:rPr>
      </w:pPr>
    </w:p>
    <w:p w14:paraId="18AB0A34" w14:textId="4C012D6E" w:rsidR="009B4593" w:rsidRPr="009B4593" w:rsidRDefault="009B4593" w:rsidP="009B4593">
      <w:pPr>
        <w:pStyle w:val="Table-Text"/>
        <w:ind w:left="0"/>
        <w:rPr>
          <w:rFonts w:cs="Arial"/>
          <w:b/>
          <w:bCs/>
          <w:sz w:val="22"/>
          <w:szCs w:val="22"/>
        </w:rPr>
      </w:pPr>
      <w:r w:rsidRPr="009B4593">
        <w:rPr>
          <w:rFonts w:cs="Arial"/>
          <w:b/>
          <w:bCs/>
          <w:sz w:val="22"/>
          <w:szCs w:val="22"/>
        </w:rPr>
        <w:t>Planning Systems 2021</w:t>
      </w:r>
    </w:p>
    <w:p w14:paraId="423D1FA3" w14:textId="11E052EA" w:rsidR="00E91053" w:rsidRPr="00E91053" w:rsidRDefault="00E91053" w:rsidP="00E91053">
      <w:pPr>
        <w:rPr>
          <w:rFonts w:ascii="Arial" w:hAnsi="Arial" w:cs="Arial"/>
        </w:rPr>
      </w:pPr>
      <w:r w:rsidRPr="00E91053">
        <w:rPr>
          <w:rFonts w:ascii="Arial" w:hAnsi="Arial" w:cs="Arial"/>
          <w:i/>
          <w:iCs/>
        </w:rPr>
        <w:t xml:space="preserve">State Environmental Planning Policy (Planning Systems) 2021 </w:t>
      </w:r>
      <w:r w:rsidRPr="00E91053">
        <w:rPr>
          <w:rFonts w:ascii="Arial" w:hAnsi="Arial" w:cs="Arial"/>
        </w:rPr>
        <w:t xml:space="preserve">outlines the procedures for dealing with Regionally Significant Development, </w:t>
      </w:r>
      <w:r w:rsidR="00F3626D">
        <w:rPr>
          <w:rFonts w:ascii="Arial" w:hAnsi="Arial" w:cs="Arial"/>
        </w:rPr>
        <w:t xml:space="preserve">in this case being </w:t>
      </w:r>
      <w:r w:rsidRPr="00E91053">
        <w:rPr>
          <w:rFonts w:ascii="Arial" w:hAnsi="Arial" w:cs="Arial"/>
        </w:rPr>
        <w:t xml:space="preserve">development with a value over $30 million. A Cost Estimate Report provided with the application confirms that the cost of development is $45,475,000 million, excluding GST. The development will be determined by the Northern Regional Planning Panel. </w:t>
      </w:r>
    </w:p>
    <w:p w14:paraId="00655ED7" w14:textId="77777777" w:rsidR="009B4593" w:rsidRPr="00723DB0" w:rsidRDefault="004A36A9" w:rsidP="009B4593">
      <w:pPr>
        <w:shd w:val="clear" w:color="auto" w:fill="FFFFFF"/>
        <w:spacing w:before="120" w:after="120"/>
        <w:rPr>
          <w:rFonts w:ascii="Arial" w:hAnsi="Arial" w:cs="Arial"/>
          <w:b/>
          <w:bCs/>
        </w:rPr>
      </w:pPr>
      <w:hyperlink r:id="rId33" w:tooltip="Rep. Infrastructure and Education/Childcare SEPPs" w:history="1">
        <w:r w:rsidR="009B4593" w:rsidRPr="00723DB0">
          <w:rPr>
            <w:rFonts w:ascii="Arial" w:hAnsi="Arial" w:cs="Arial"/>
            <w:b/>
            <w:bCs/>
          </w:rPr>
          <w:t>Transport and Infrastructure SEPP 2021</w:t>
        </w:r>
      </w:hyperlink>
    </w:p>
    <w:p w14:paraId="6F0DFEE2" w14:textId="77777777" w:rsidR="009B4593" w:rsidRPr="00723DB0" w:rsidRDefault="009B4593" w:rsidP="009B4593">
      <w:pPr>
        <w:spacing w:before="120" w:after="120"/>
        <w:rPr>
          <w:rFonts w:ascii="Arial" w:hAnsi="Arial" w:cs="Arial"/>
        </w:rPr>
      </w:pPr>
      <w:r w:rsidRPr="00723DB0">
        <w:rPr>
          <w:rFonts w:ascii="Arial" w:hAnsi="Arial" w:cs="Arial"/>
        </w:rPr>
        <w:t xml:space="preserve">Schedule 3 Traffic Generating Development. </w:t>
      </w:r>
    </w:p>
    <w:p w14:paraId="06F81D6A" w14:textId="56062D7D" w:rsidR="009B4593" w:rsidRPr="00723DB0" w:rsidRDefault="009B4593" w:rsidP="009B4593">
      <w:pPr>
        <w:spacing w:before="120" w:after="120"/>
        <w:rPr>
          <w:rFonts w:ascii="Arial" w:hAnsi="Arial" w:cs="Arial"/>
        </w:rPr>
      </w:pPr>
      <w:r w:rsidRPr="00723DB0">
        <w:rPr>
          <w:rFonts w:ascii="Arial" w:hAnsi="Arial" w:cs="Arial"/>
        </w:rPr>
        <w:t xml:space="preserve">Division 5 Electricity Transmission or distribution. Referral to Ausgrid and </w:t>
      </w:r>
      <w:r w:rsidR="004159A0">
        <w:rPr>
          <w:rFonts w:ascii="Arial" w:hAnsi="Arial" w:cs="Arial"/>
        </w:rPr>
        <w:t>E</w:t>
      </w:r>
      <w:r w:rsidRPr="00723DB0">
        <w:rPr>
          <w:rFonts w:ascii="Arial" w:hAnsi="Arial" w:cs="Arial"/>
        </w:rPr>
        <w:t>ssential Energy.  A new electricity substation will be constructed as part of the development. As a result, written notice is to be provided to the electricity supply authority.  The application was referred to Essential Energy who have no objection, subject to recommended conditions.</w:t>
      </w:r>
    </w:p>
    <w:p w14:paraId="778D21FA" w14:textId="77777777" w:rsidR="009B4593" w:rsidRPr="00723DB0" w:rsidRDefault="009B4593" w:rsidP="009B4593">
      <w:pPr>
        <w:spacing w:before="120" w:after="120"/>
        <w:rPr>
          <w:rFonts w:ascii="Arial" w:hAnsi="Arial" w:cs="Arial"/>
          <w:i/>
          <w:iCs/>
          <w:color w:val="FF0000"/>
        </w:rPr>
      </w:pPr>
      <w:r w:rsidRPr="00723DB0">
        <w:rPr>
          <w:rFonts w:ascii="Arial" w:hAnsi="Arial" w:cs="Arial"/>
        </w:rPr>
        <w:t>Division 15 Railways. Subdivision 2. Council has given written notice to Transport for NSW, which raised no objections to the proposal subject to conditions.</w:t>
      </w:r>
    </w:p>
    <w:p w14:paraId="0F88C496" w14:textId="139F518C" w:rsidR="00FC2862" w:rsidRPr="009B4593" w:rsidRDefault="009B4593" w:rsidP="009B4593">
      <w:pPr>
        <w:pStyle w:val="Table-Text"/>
        <w:ind w:left="0"/>
        <w:rPr>
          <w:rFonts w:cs="Arial"/>
          <w:sz w:val="22"/>
          <w:szCs w:val="22"/>
        </w:rPr>
      </w:pPr>
      <w:r w:rsidRPr="00723DB0">
        <w:rPr>
          <w:rFonts w:cs="Arial"/>
          <w:sz w:val="22"/>
          <w:szCs w:val="22"/>
        </w:rPr>
        <w:t xml:space="preserve">Division 17 Roads and Traffic. Development with frontage to a classified road. The site fronts Shirley Street which is a classified road. Vehicle access will be via Milton Street, </w:t>
      </w:r>
      <w:r w:rsidRPr="009B4593">
        <w:rPr>
          <w:rFonts w:cs="Arial"/>
          <w:sz w:val="22"/>
          <w:szCs w:val="22"/>
        </w:rPr>
        <w:t>which is a local road.</w:t>
      </w:r>
      <w:r w:rsidRPr="009B4593">
        <w:rPr>
          <w:sz w:val="22"/>
          <w:szCs w:val="22"/>
        </w:rPr>
        <w:t xml:space="preserve"> Council is the consent authority for both roads. A traffic impact </w:t>
      </w:r>
      <w:r w:rsidR="00F3626D">
        <w:rPr>
          <w:sz w:val="22"/>
          <w:szCs w:val="22"/>
        </w:rPr>
        <w:t xml:space="preserve">and acoustic impact </w:t>
      </w:r>
      <w:r w:rsidRPr="009B4593">
        <w:rPr>
          <w:sz w:val="22"/>
          <w:szCs w:val="22"/>
        </w:rPr>
        <w:t xml:space="preserve">assessment was provided with the application and has been reviewed by Council. Traffic Impacts on the local road network and, including Shirley Street </w:t>
      </w:r>
      <w:r w:rsidR="00F3626D" w:rsidRPr="009B4593">
        <w:rPr>
          <w:sz w:val="22"/>
          <w:szCs w:val="22"/>
        </w:rPr>
        <w:t>are</w:t>
      </w:r>
      <w:r w:rsidRPr="009B4593">
        <w:rPr>
          <w:sz w:val="22"/>
          <w:szCs w:val="22"/>
        </w:rPr>
        <w:t xml:space="preserve"> acceptable subject to conditions of consent. Pursuant to Schedule 3 of the SEPP, the proposal is not categorised as traffic generating development, given it involves less than 300 dwellings. Referral </w:t>
      </w:r>
      <w:r w:rsidR="00F3626D">
        <w:rPr>
          <w:sz w:val="22"/>
          <w:szCs w:val="22"/>
        </w:rPr>
        <w:t xml:space="preserve">was </w:t>
      </w:r>
      <w:r w:rsidRPr="009B4593">
        <w:rPr>
          <w:sz w:val="22"/>
          <w:szCs w:val="22"/>
        </w:rPr>
        <w:t>therefore not required.</w:t>
      </w:r>
    </w:p>
    <w:p w14:paraId="0DE7FD24" w14:textId="3A5F6513" w:rsidR="00C76A9C" w:rsidRPr="006E32BC" w:rsidRDefault="004A36A9" w:rsidP="005B38BD">
      <w:pPr>
        <w:spacing w:after="0" w:line="240" w:lineRule="auto"/>
        <w:rPr>
          <w:rFonts w:ascii="Arial" w:hAnsi="Arial" w:cs="Arial"/>
          <w:b/>
          <w:bCs/>
        </w:rPr>
      </w:pPr>
      <w:hyperlink r:id="rId34" w:history="1">
        <w:r w:rsidR="00C76A9C" w:rsidRPr="006E32BC">
          <w:rPr>
            <w:rFonts w:ascii="Arial" w:hAnsi="Arial" w:cs="Arial"/>
            <w:b/>
            <w:bCs/>
          </w:rPr>
          <w:t>State Environmental Planning Policy (Building Sustainability Index: BASIX) 2004</w:t>
        </w:r>
      </w:hyperlink>
    </w:p>
    <w:p w14:paraId="75A32B71" w14:textId="77777777" w:rsidR="00DF699A" w:rsidRDefault="00DF699A" w:rsidP="00DF699A">
      <w:pPr>
        <w:spacing w:after="0" w:line="240" w:lineRule="auto"/>
        <w:jc w:val="both"/>
        <w:rPr>
          <w:rFonts w:ascii="Arial" w:eastAsia="Calibri" w:hAnsi="Arial" w:cs="Arial"/>
          <w:bCs/>
          <w:i/>
          <w:color w:val="00B050"/>
        </w:rPr>
      </w:pPr>
    </w:p>
    <w:p w14:paraId="294CF2C5" w14:textId="4BE6B161" w:rsidR="00DF699A" w:rsidRPr="006E32BC" w:rsidRDefault="00DF699A" w:rsidP="00DF699A">
      <w:pPr>
        <w:spacing w:after="0" w:line="240" w:lineRule="auto"/>
        <w:jc w:val="both"/>
        <w:rPr>
          <w:rFonts w:ascii="Arial" w:eastAsia="Calibri" w:hAnsi="Arial" w:cs="Arial"/>
          <w:bCs/>
        </w:rPr>
      </w:pPr>
      <w:r w:rsidRPr="006E32BC">
        <w:rPr>
          <w:rFonts w:ascii="Arial" w:eastAsia="Calibri" w:hAnsi="Arial" w:cs="Arial"/>
          <w:bCs/>
          <w:i/>
        </w:rPr>
        <w:t>State Environmental Planning Policy – Building Sustainability Index BASIX– 2004</w:t>
      </w:r>
      <w:r w:rsidRPr="006E32BC">
        <w:rPr>
          <w:rFonts w:ascii="Arial" w:eastAsia="Calibri" w:hAnsi="Arial" w:cs="Arial"/>
          <w:bCs/>
        </w:rPr>
        <w:t xml:space="preserve"> (‘BASIX SEPP’) </w:t>
      </w:r>
      <w:r w:rsidRPr="006E32BC">
        <w:rPr>
          <w:rFonts w:ascii="Arial" w:hAnsi="Arial" w:cs="Arial"/>
        </w:rPr>
        <w:t xml:space="preserve">applies to the proposal. </w:t>
      </w:r>
      <w:r w:rsidRPr="006E32BC">
        <w:rPr>
          <w:rFonts w:ascii="Arial" w:eastAsia="Calibri" w:hAnsi="Arial" w:cs="Arial"/>
          <w:bCs/>
        </w:rPr>
        <w:t>The objectives of this Policy are to ensure that the performance of the development satisfies the requirements to achieve water and thermal comfort standards that will promote a more sustainable development.</w:t>
      </w:r>
      <w:r w:rsidR="00F3626D">
        <w:rPr>
          <w:rFonts w:ascii="Arial" w:eastAsia="Calibri" w:hAnsi="Arial" w:cs="Arial"/>
          <w:bCs/>
        </w:rPr>
        <w:t xml:space="preserve"> BASIX certification provided confirms compliance. </w:t>
      </w:r>
    </w:p>
    <w:p w14:paraId="080A49B5" w14:textId="77777777" w:rsidR="00DF699A" w:rsidRPr="00FE7FF9" w:rsidRDefault="00DF699A" w:rsidP="00DF699A">
      <w:pPr>
        <w:spacing w:after="0" w:line="240" w:lineRule="auto"/>
        <w:rPr>
          <w:rFonts w:ascii="Arial" w:eastAsia="Calibri" w:hAnsi="Arial" w:cs="Arial"/>
          <w:bCs/>
          <w:color w:val="00B050"/>
        </w:rPr>
      </w:pPr>
    </w:p>
    <w:p w14:paraId="3AABF751" w14:textId="309E4BFA" w:rsidR="00C77925" w:rsidRPr="00C77925" w:rsidRDefault="004A36A9" w:rsidP="00C77925">
      <w:pPr>
        <w:spacing w:before="120" w:after="120"/>
        <w:rPr>
          <w:rFonts w:ascii="Arial" w:hAnsi="Arial" w:cs="Arial"/>
          <w:b/>
          <w:bCs/>
        </w:rPr>
      </w:pPr>
      <w:hyperlink r:id="rId35" w:tgtFrame="_top" w:history="1">
        <w:r w:rsidR="00C77925" w:rsidRPr="00C77925">
          <w:rPr>
            <w:rFonts w:ascii="Arial" w:hAnsi="Arial" w:cs="Arial"/>
            <w:b/>
            <w:bCs/>
          </w:rPr>
          <w:t>SEPP No 65</w:t>
        </w:r>
        <w:r w:rsidR="00485363">
          <w:rPr>
            <w:rFonts w:ascii="Arial" w:hAnsi="Arial" w:cs="Arial"/>
            <w:b/>
            <w:bCs/>
          </w:rPr>
          <w:t xml:space="preserve"> </w:t>
        </w:r>
        <w:r w:rsidR="00C77925" w:rsidRPr="00C77925">
          <w:rPr>
            <w:rFonts w:ascii="Arial" w:hAnsi="Arial" w:cs="Arial"/>
            <w:b/>
            <w:bCs/>
          </w:rPr>
          <w:t>—</w:t>
        </w:r>
        <w:r w:rsidR="00485363">
          <w:rPr>
            <w:rFonts w:ascii="Arial" w:hAnsi="Arial" w:cs="Arial"/>
            <w:b/>
            <w:bCs/>
          </w:rPr>
          <w:t xml:space="preserve"> </w:t>
        </w:r>
        <w:r w:rsidR="00C77925" w:rsidRPr="00C77925">
          <w:rPr>
            <w:rFonts w:ascii="Arial" w:hAnsi="Arial" w:cs="Arial"/>
            <w:b/>
            <w:bCs/>
          </w:rPr>
          <w:t>Design Quality of Residential Apartment Development</w:t>
        </w:r>
      </w:hyperlink>
    </w:p>
    <w:p w14:paraId="79F32508" w14:textId="77777777" w:rsidR="00C77925" w:rsidRPr="00C77925" w:rsidRDefault="00C77925" w:rsidP="00C77925">
      <w:pPr>
        <w:rPr>
          <w:rFonts w:ascii="Arial" w:hAnsi="Arial" w:cs="Arial"/>
        </w:rPr>
      </w:pPr>
      <w:r w:rsidRPr="00C77925">
        <w:rPr>
          <w:rFonts w:ascii="Arial" w:hAnsi="Arial" w:cs="Arial"/>
          <w:i/>
          <w:iCs/>
        </w:rPr>
        <w:t>State Environmental Planning Policy No 65 – Design Quality of Residential Apartment Development</w:t>
      </w:r>
      <w:r w:rsidRPr="00C77925">
        <w:rPr>
          <w:rFonts w:ascii="Arial" w:hAnsi="Arial" w:cs="Arial"/>
        </w:rPr>
        <w:t xml:space="preserve"> (SEPP 65) aims to improve the design quality of residential flat buildings and residential components of mixed-use developments. It applies to any building that comprises 3 or more storeys and 4 or more dwellings, and therefore includes the proposed development. </w:t>
      </w:r>
    </w:p>
    <w:p w14:paraId="7FE0AE4C" w14:textId="77777777" w:rsidR="00C77925" w:rsidRPr="00C77925" w:rsidRDefault="00C77925" w:rsidP="00C77925">
      <w:pPr>
        <w:rPr>
          <w:rFonts w:ascii="Arial" w:hAnsi="Arial" w:cs="Arial"/>
        </w:rPr>
      </w:pPr>
      <w:r w:rsidRPr="00C77925">
        <w:rPr>
          <w:rFonts w:ascii="Arial" w:hAnsi="Arial" w:cs="Arial"/>
        </w:rPr>
        <w:t>In determining a development application for a residential flat development Council is required to consider:</w:t>
      </w:r>
    </w:p>
    <w:p w14:paraId="698B8654" w14:textId="77777777" w:rsidR="00C77925" w:rsidRPr="00C77925" w:rsidRDefault="00C77925" w:rsidP="00C77925">
      <w:pPr>
        <w:ind w:left="709"/>
        <w:rPr>
          <w:rFonts w:ascii="Arial" w:hAnsi="Arial" w:cs="Arial"/>
          <w:i/>
          <w:iCs/>
        </w:rPr>
      </w:pPr>
      <w:r w:rsidRPr="00C77925">
        <w:rPr>
          <w:rFonts w:ascii="Arial" w:hAnsi="Arial" w:cs="Arial"/>
          <w:i/>
          <w:iCs/>
        </w:rPr>
        <w:t>(a) the advice (if any) obtained from the design review panel, and</w:t>
      </w:r>
    </w:p>
    <w:p w14:paraId="28AD33F0" w14:textId="77777777" w:rsidR="00C77925" w:rsidRPr="00C77925" w:rsidRDefault="00C77925" w:rsidP="00C77925">
      <w:pPr>
        <w:ind w:left="709"/>
        <w:rPr>
          <w:rFonts w:ascii="Arial" w:hAnsi="Arial" w:cs="Arial"/>
          <w:i/>
          <w:iCs/>
        </w:rPr>
      </w:pPr>
      <w:r w:rsidRPr="00C77925">
        <w:rPr>
          <w:rFonts w:ascii="Arial" w:hAnsi="Arial" w:cs="Arial"/>
          <w:i/>
          <w:iCs/>
        </w:rPr>
        <w:t>(b) the design quality of the development when evaluated in accordance with the design quality principles, and</w:t>
      </w:r>
    </w:p>
    <w:p w14:paraId="17AE357D" w14:textId="77777777" w:rsidR="00C77925" w:rsidRPr="00C77925" w:rsidRDefault="00C77925" w:rsidP="00C77925">
      <w:pPr>
        <w:ind w:left="709"/>
        <w:rPr>
          <w:rFonts w:ascii="Arial" w:hAnsi="Arial" w:cs="Arial"/>
          <w:i/>
          <w:iCs/>
        </w:rPr>
      </w:pPr>
      <w:r w:rsidRPr="00C77925">
        <w:rPr>
          <w:rFonts w:ascii="Arial" w:hAnsi="Arial" w:cs="Arial"/>
          <w:i/>
          <w:iCs/>
        </w:rPr>
        <w:t>(c) the Apartment Design Guide.</w:t>
      </w:r>
    </w:p>
    <w:p w14:paraId="1146B1D6" w14:textId="39295A53" w:rsidR="00C77925" w:rsidRPr="00C77925" w:rsidRDefault="00C77925" w:rsidP="00C77925">
      <w:pPr>
        <w:rPr>
          <w:rFonts w:ascii="Arial" w:hAnsi="Arial" w:cs="Arial"/>
          <w:i/>
          <w:iCs/>
        </w:rPr>
      </w:pPr>
      <w:r w:rsidRPr="00C77925">
        <w:rPr>
          <w:rFonts w:ascii="Arial" w:hAnsi="Arial" w:cs="Arial"/>
        </w:rPr>
        <w:t>This assessment by Council is included below</w:t>
      </w:r>
      <w:r w:rsidRPr="00C77925">
        <w:rPr>
          <w:rFonts w:ascii="Arial" w:hAnsi="Arial" w:cs="Arial"/>
          <w:i/>
          <w:iCs/>
        </w:rPr>
        <w:t xml:space="preserve">. </w:t>
      </w:r>
      <w:r w:rsidRPr="00C77925">
        <w:rPr>
          <w:rFonts w:ascii="Arial" w:hAnsi="Arial" w:cs="Arial"/>
        </w:rPr>
        <w:t xml:space="preserve">The applicant has provided an assessment of the proposed development against the design Quality Principals and Apartment Design Guide (ADG) which was prepared in conjunction with the </w:t>
      </w:r>
      <w:r w:rsidR="00F3626D">
        <w:rPr>
          <w:rFonts w:ascii="Arial" w:hAnsi="Arial" w:cs="Arial"/>
        </w:rPr>
        <w:t>a</w:t>
      </w:r>
      <w:r w:rsidRPr="00C77925">
        <w:rPr>
          <w:rFonts w:ascii="Arial" w:hAnsi="Arial" w:cs="Arial"/>
        </w:rPr>
        <w:t xml:space="preserve">rchitectural </w:t>
      </w:r>
      <w:r w:rsidR="00F3626D">
        <w:rPr>
          <w:rFonts w:ascii="Arial" w:hAnsi="Arial" w:cs="Arial"/>
        </w:rPr>
        <w:t>p</w:t>
      </w:r>
      <w:r w:rsidRPr="00C77925">
        <w:rPr>
          <w:rFonts w:ascii="Arial" w:hAnsi="Arial" w:cs="Arial"/>
        </w:rPr>
        <w:t xml:space="preserve">lans by </w:t>
      </w:r>
      <w:r w:rsidR="00F3626D">
        <w:rPr>
          <w:rFonts w:ascii="Arial" w:hAnsi="Arial" w:cs="Arial"/>
        </w:rPr>
        <w:t xml:space="preserve">prepared by project Architects </w:t>
      </w:r>
      <w:r w:rsidRPr="00C77925">
        <w:rPr>
          <w:rFonts w:ascii="Arial" w:hAnsi="Arial" w:cs="Arial"/>
        </w:rPr>
        <w:t>Hayball</w:t>
      </w:r>
      <w:r w:rsidR="00F3626D">
        <w:rPr>
          <w:rFonts w:ascii="Arial" w:hAnsi="Arial" w:cs="Arial"/>
        </w:rPr>
        <w:t>.</w:t>
      </w:r>
    </w:p>
    <w:p w14:paraId="755AE2E0" w14:textId="03F22DD4" w:rsidR="008B7309" w:rsidRPr="00F3626D" w:rsidRDefault="00C77925" w:rsidP="00B91986">
      <w:pPr>
        <w:spacing w:after="0" w:line="240" w:lineRule="auto"/>
        <w:rPr>
          <w:rFonts w:ascii="Arial" w:hAnsi="Arial" w:cs="Arial"/>
        </w:rPr>
      </w:pPr>
      <w:r w:rsidRPr="00C77925">
        <w:rPr>
          <w:rFonts w:ascii="Arial" w:hAnsi="Arial" w:cs="Arial"/>
        </w:rPr>
        <w:t xml:space="preserve">Based on </w:t>
      </w:r>
      <w:r w:rsidR="00F3626D">
        <w:rPr>
          <w:rFonts w:ascii="Arial" w:hAnsi="Arial" w:cs="Arial"/>
        </w:rPr>
        <w:t xml:space="preserve">the following </w:t>
      </w:r>
      <w:r w:rsidR="00485363">
        <w:rPr>
          <w:rFonts w:ascii="Arial" w:hAnsi="Arial" w:cs="Arial"/>
        </w:rPr>
        <w:t xml:space="preserve">assessment of the development against SEPP Design Quality </w:t>
      </w:r>
      <w:r w:rsidR="00F3626D">
        <w:rPr>
          <w:rFonts w:ascii="Arial" w:hAnsi="Arial" w:cs="Arial"/>
        </w:rPr>
        <w:t>Principles and the</w:t>
      </w:r>
      <w:r w:rsidR="00485363">
        <w:rPr>
          <w:rFonts w:ascii="Arial" w:hAnsi="Arial" w:cs="Arial"/>
        </w:rPr>
        <w:t xml:space="preserve"> Apartment Design Guideline it is </w:t>
      </w:r>
      <w:r w:rsidRPr="00C77925">
        <w:rPr>
          <w:rFonts w:ascii="Arial" w:hAnsi="Arial" w:cs="Arial"/>
        </w:rPr>
        <w:t xml:space="preserve">concluded that the proposal achieves compliance with the relevant provisions of </w:t>
      </w:r>
      <w:r w:rsidR="00485363">
        <w:rPr>
          <w:rFonts w:ascii="Arial" w:hAnsi="Arial" w:cs="Arial"/>
        </w:rPr>
        <w:t>SEPP 65</w:t>
      </w:r>
      <w:r w:rsidRPr="00C77925">
        <w:rPr>
          <w:rFonts w:ascii="Arial" w:hAnsi="Arial" w:cs="Arial"/>
        </w:rPr>
        <w:t>.</w:t>
      </w:r>
    </w:p>
    <w:p w14:paraId="24EFA832" w14:textId="0472BFB2" w:rsidR="00B91986" w:rsidRPr="00155AAC" w:rsidRDefault="00F3626D" w:rsidP="00B91986">
      <w:pPr>
        <w:spacing w:before="120" w:after="120"/>
        <w:rPr>
          <w:rFonts w:ascii="Arial" w:hAnsi="Arial" w:cs="Arial"/>
          <w:i/>
          <w:iCs/>
        </w:rPr>
      </w:pPr>
      <w:r w:rsidRPr="00155AAC">
        <w:rPr>
          <w:rFonts w:ascii="Arial" w:hAnsi="Arial" w:cs="Arial"/>
          <w:i/>
          <w:iCs/>
        </w:rPr>
        <w:t xml:space="preserve">SEPP 65 </w:t>
      </w:r>
      <w:r w:rsidR="00B91986" w:rsidRPr="00155AAC">
        <w:rPr>
          <w:rFonts w:ascii="Arial" w:hAnsi="Arial" w:cs="Arial"/>
          <w:i/>
          <w:iCs/>
        </w:rPr>
        <w:t>Design Quality Principles</w:t>
      </w:r>
    </w:p>
    <w:p w14:paraId="19144ABA" w14:textId="77777777" w:rsidR="00B91986" w:rsidRPr="00B91986" w:rsidRDefault="00B91986" w:rsidP="00B91986">
      <w:pPr>
        <w:spacing w:before="120" w:after="120"/>
        <w:rPr>
          <w:rFonts w:ascii="Arial" w:hAnsi="Arial" w:cs="Arial"/>
        </w:rPr>
      </w:pPr>
      <w:r w:rsidRPr="00B91986">
        <w:rPr>
          <w:rFonts w:ascii="Arial" w:hAnsi="Arial" w:cs="Arial"/>
        </w:rPr>
        <w:t>A design verification statement as prescribed by SEPP 65 and as amended by Harley Graham Architects 13/4/22 has been submitted to support the application. The proposal is consistent with the design principles for the reasons outlined below:</w:t>
      </w:r>
    </w:p>
    <w:p w14:paraId="0A1D061D" w14:textId="77777777" w:rsidR="006648BB" w:rsidRDefault="006648BB" w:rsidP="008B7309">
      <w:pPr>
        <w:autoSpaceDE w:val="0"/>
        <w:autoSpaceDN w:val="0"/>
        <w:adjustRightInd w:val="0"/>
        <w:spacing w:after="0" w:line="240" w:lineRule="auto"/>
        <w:rPr>
          <w:rFonts w:ascii="Arial" w:hAnsi="Arial" w:cs="Arial"/>
          <w:color w:val="000000"/>
          <w:sz w:val="24"/>
          <w:szCs w:val="24"/>
        </w:rPr>
      </w:pPr>
    </w:p>
    <w:tbl>
      <w:tblPr>
        <w:tblStyle w:val="TableGrid"/>
        <w:tblW w:w="0" w:type="auto"/>
        <w:tblLook w:val="04A0" w:firstRow="1" w:lastRow="0" w:firstColumn="1" w:lastColumn="0" w:noHBand="0" w:noVBand="1"/>
      </w:tblPr>
      <w:tblGrid>
        <w:gridCol w:w="4504"/>
        <w:gridCol w:w="4512"/>
      </w:tblGrid>
      <w:tr w:rsidR="0047146E" w:rsidRPr="001F0766" w14:paraId="285C23FF" w14:textId="77777777" w:rsidTr="00893624">
        <w:tc>
          <w:tcPr>
            <w:tcW w:w="5070" w:type="dxa"/>
          </w:tcPr>
          <w:p w14:paraId="2254DC30" w14:textId="014C9895" w:rsidR="00B91986" w:rsidRPr="00B91986" w:rsidRDefault="00485363" w:rsidP="00893624">
            <w:pPr>
              <w:spacing w:before="120" w:after="120"/>
              <w:rPr>
                <w:rFonts w:ascii="Arial" w:hAnsi="Arial" w:cs="Arial"/>
              </w:rPr>
            </w:pPr>
            <w:r w:rsidRPr="00650506">
              <w:rPr>
                <w:rFonts w:cs="Arial"/>
                <w:b/>
                <w:bCs/>
              </w:rPr>
              <w:t>PRINCIPLE</w:t>
            </w:r>
          </w:p>
        </w:tc>
        <w:tc>
          <w:tcPr>
            <w:tcW w:w="5070" w:type="dxa"/>
          </w:tcPr>
          <w:p w14:paraId="2C8FEBF7" w14:textId="1DC85CB6" w:rsidR="00B91986" w:rsidRPr="00B91986" w:rsidRDefault="00485363" w:rsidP="00893624">
            <w:pPr>
              <w:spacing w:before="120" w:after="120"/>
              <w:rPr>
                <w:rFonts w:ascii="Arial" w:hAnsi="Arial" w:cs="Arial"/>
              </w:rPr>
            </w:pPr>
            <w:r>
              <w:rPr>
                <w:rFonts w:cs="Arial"/>
                <w:b/>
                <w:bCs/>
              </w:rPr>
              <w:t xml:space="preserve">ASSESSMENT OF </w:t>
            </w:r>
            <w:r w:rsidRPr="00650506">
              <w:rPr>
                <w:rFonts w:cs="Arial"/>
                <w:b/>
                <w:bCs/>
              </w:rPr>
              <w:t>DESIGN RESPONSE</w:t>
            </w:r>
          </w:p>
        </w:tc>
      </w:tr>
      <w:tr w:rsidR="0047146E" w:rsidRPr="006648BB" w14:paraId="5FB7F0BF" w14:textId="77777777" w:rsidTr="00893624">
        <w:tc>
          <w:tcPr>
            <w:tcW w:w="5070" w:type="dxa"/>
          </w:tcPr>
          <w:p w14:paraId="5FAE395E" w14:textId="29018381" w:rsidR="00B91986" w:rsidRPr="006648BB" w:rsidRDefault="00B91986" w:rsidP="00893624">
            <w:pPr>
              <w:spacing w:before="120" w:after="120"/>
              <w:rPr>
                <w:rFonts w:ascii="Arial" w:hAnsi="Arial" w:cs="Arial"/>
              </w:rPr>
            </w:pPr>
            <w:r w:rsidRPr="006648BB">
              <w:rPr>
                <w:rFonts w:ascii="Arial" w:hAnsi="Arial" w:cs="Arial"/>
              </w:rPr>
              <w:t>Principle 1:</w:t>
            </w:r>
            <w:r w:rsidR="00FA2187" w:rsidRPr="006648BB">
              <w:rPr>
                <w:rFonts w:ascii="Arial" w:hAnsi="Arial" w:cs="Arial"/>
              </w:rPr>
              <w:t xml:space="preserve"> </w:t>
            </w:r>
            <w:r w:rsidRPr="006648BB">
              <w:rPr>
                <w:rFonts w:ascii="Arial" w:hAnsi="Arial" w:cs="Arial"/>
              </w:rPr>
              <w:t>Context and Neighbourhood Character</w:t>
            </w:r>
          </w:p>
        </w:tc>
        <w:tc>
          <w:tcPr>
            <w:tcW w:w="5070" w:type="dxa"/>
          </w:tcPr>
          <w:p w14:paraId="6DC4E2C2" w14:textId="31138103" w:rsidR="006648BB" w:rsidRDefault="00485363" w:rsidP="006648BB">
            <w:pPr>
              <w:pStyle w:val="Table-Text"/>
              <w:ind w:left="0"/>
              <w:rPr>
                <w:rFonts w:cs="Arial"/>
                <w:sz w:val="22"/>
                <w:szCs w:val="22"/>
              </w:rPr>
            </w:pPr>
            <w:r w:rsidRPr="006648BB">
              <w:rPr>
                <w:rFonts w:cs="Arial"/>
                <w:sz w:val="22"/>
                <w:szCs w:val="22"/>
              </w:rPr>
              <w:t xml:space="preserve">Shirley Street is part of the main ‘gateway;’ entrance to Byron town. The northern </w:t>
            </w:r>
            <w:r w:rsidR="00155AAC">
              <w:rPr>
                <w:rFonts w:cs="Arial"/>
                <w:sz w:val="22"/>
                <w:szCs w:val="22"/>
              </w:rPr>
              <w:t xml:space="preserve">end </w:t>
            </w:r>
            <w:r w:rsidRPr="006648BB">
              <w:rPr>
                <w:rFonts w:cs="Arial"/>
                <w:sz w:val="22"/>
                <w:szCs w:val="22"/>
              </w:rPr>
              <w:t>of Shirley Street is characterised by a rapidly evolving mix of visitor and medium density residential developments on landscaped sites. Stand-alone dwellings are being displaced by developments which have maximised the opportunities of the R3 Medium Density Residential Zone. The proposed development will sit</w:t>
            </w:r>
            <w:r w:rsidR="00155AAC">
              <w:rPr>
                <w:rFonts w:cs="Arial"/>
                <w:sz w:val="22"/>
                <w:szCs w:val="22"/>
              </w:rPr>
              <w:t>s</w:t>
            </w:r>
            <w:r w:rsidRPr="006648BB">
              <w:rPr>
                <w:rFonts w:cs="Arial"/>
                <w:sz w:val="22"/>
                <w:szCs w:val="22"/>
              </w:rPr>
              <w:t xml:space="preserve"> </w:t>
            </w:r>
            <w:r w:rsidR="00155AAC">
              <w:rPr>
                <w:rFonts w:cs="Arial"/>
                <w:sz w:val="22"/>
                <w:szCs w:val="22"/>
              </w:rPr>
              <w:t xml:space="preserve">appropriately </w:t>
            </w:r>
            <w:r w:rsidRPr="006648BB">
              <w:rPr>
                <w:rFonts w:cs="Arial"/>
                <w:sz w:val="22"/>
                <w:szCs w:val="22"/>
              </w:rPr>
              <w:t>with</w:t>
            </w:r>
            <w:r w:rsidR="00155AAC">
              <w:rPr>
                <w:rFonts w:cs="Arial"/>
                <w:sz w:val="22"/>
                <w:szCs w:val="22"/>
              </w:rPr>
              <w:t>in</w:t>
            </w:r>
            <w:r w:rsidRPr="006648BB">
              <w:rPr>
                <w:rFonts w:cs="Arial"/>
                <w:sz w:val="22"/>
                <w:szCs w:val="22"/>
              </w:rPr>
              <w:t xml:space="preserve"> this evolving context</w:t>
            </w:r>
            <w:r w:rsidR="00155AAC">
              <w:rPr>
                <w:rFonts w:cs="Arial"/>
                <w:sz w:val="22"/>
                <w:szCs w:val="22"/>
              </w:rPr>
              <w:t>,</w:t>
            </w:r>
            <w:r w:rsidRPr="006648BB">
              <w:rPr>
                <w:rFonts w:cs="Arial"/>
                <w:sz w:val="22"/>
                <w:szCs w:val="22"/>
              </w:rPr>
              <w:t xml:space="preserve"> </w:t>
            </w:r>
            <w:r w:rsidRPr="006648BB">
              <w:rPr>
                <w:rFonts w:cs="Arial"/>
                <w:sz w:val="22"/>
                <w:szCs w:val="22"/>
              </w:rPr>
              <w:lastRenderedPageBreak/>
              <w:t>with its emphasis on articulated vertical built form surrounded by subtropical native landscaping and open space. Overall, the buildings are well designed responding to and enhancing the qualities and identity of the area including the adjacent sites and streetscape. The site is within easy walking distance from Byron town centre and its services</w:t>
            </w:r>
            <w:r w:rsidR="00155AAC">
              <w:rPr>
                <w:rFonts w:cs="Arial"/>
                <w:sz w:val="22"/>
                <w:szCs w:val="22"/>
              </w:rPr>
              <w:t xml:space="preserve">. This is a positive </w:t>
            </w:r>
            <w:r w:rsidR="00155AAC" w:rsidRPr="006648BB">
              <w:rPr>
                <w:rFonts w:cs="Arial"/>
                <w:sz w:val="22"/>
                <w:szCs w:val="22"/>
              </w:rPr>
              <w:t>outcome</w:t>
            </w:r>
            <w:r w:rsidRPr="006648BB">
              <w:rPr>
                <w:rFonts w:cs="Arial"/>
                <w:sz w:val="22"/>
                <w:szCs w:val="22"/>
              </w:rPr>
              <w:t xml:space="preserve"> for </w:t>
            </w:r>
            <w:r w:rsidR="00155AAC">
              <w:rPr>
                <w:rFonts w:cs="Arial"/>
                <w:sz w:val="22"/>
                <w:szCs w:val="22"/>
              </w:rPr>
              <w:t xml:space="preserve">the supply of </w:t>
            </w:r>
            <w:r w:rsidRPr="006648BB">
              <w:rPr>
                <w:rFonts w:cs="Arial"/>
                <w:sz w:val="22"/>
                <w:szCs w:val="22"/>
              </w:rPr>
              <w:t xml:space="preserve">medium density residential </w:t>
            </w:r>
            <w:r w:rsidR="00155AAC">
              <w:rPr>
                <w:rFonts w:cs="Arial"/>
                <w:sz w:val="22"/>
                <w:szCs w:val="22"/>
              </w:rPr>
              <w:t xml:space="preserve">living options </w:t>
            </w:r>
            <w:r w:rsidRPr="006648BB">
              <w:rPr>
                <w:rFonts w:cs="Arial"/>
                <w:sz w:val="22"/>
                <w:szCs w:val="22"/>
              </w:rPr>
              <w:t>and the sustainability of Byron town</w:t>
            </w:r>
            <w:r w:rsidR="00155AAC">
              <w:rPr>
                <w:rFonts w:cs="Arial"/>
                <w:sz w:val="22"/>
                <w:szCs w:val="22"/>
              </w:rPr>
              <w:t xml:space="preserve"> centre</w:t>
            </w:r>
            <w:r w:rsidRPr="006648BB">
              <w:rPr>
                <w:rFonts w:cs="Arial"/>
                <w:sz w:val="22"/>
                <w:szCs w:val="22"/>
              </w:rPr>
              <w:t>.</w:t>
            </w:r>
          </w:p>
          <w:p w14:paraId="5F404FC1" w14:textId="77777777" w:rsidR="006648BB" w:rsidRDefault="006648BB" w:rsidP="006648BB">
            <w:pPr>
              <w:pStyle w:val="Table-Text"/>
              <w:ind w:left="0"/>
              <w:rPr>
                <w:rFonts w:cs="Arial"/>
                <w:sz w:val="22"/>
                <w:szCs w:val="22"/>
              </w:rPr>
            </w:pPr>
          </w:p>
          <w:p w14:paraId="1616BE6B" w14:textId="77777777" w:rsidR="00155AAC" w:rsidRDefault="00485363" w:rsidP="006648BB">
            <w:pPr>
              <w:pStyle w:val="Table-Text"/>
              <w:ind w:left="0"/>
              <w:rPr>
                <w:rFonts w:cs="Arial"/>
                <w:sz w:val="22"/>
                <w:szCs w:val="22"/>
              </w:rPr>
            </w:pPr>
            <w:r w:rsidRPr="006648BB">
              <w:rPr>
                <w:rFonts w:cs="Arial"/>
                <w:sz w:val="22"/>
                <w:szCs w:val="22"/>
              </w:rPr>
              <w:t xml:space="preserve">Adjacent development across Shirley Street to the south are lower rise, more reflective of the lower density zoning and </w:t>
            </w:r>
            <w:r w:rsidR="00155AAC">
              <w:rPr>
                <w:rFonts w:cs="Arial"/>
                <w:sz w:val="22"/>
                <w:szCs w:val="22"/>
              </w:rPr>
              <w:t xml:space="preserve">the controls </w:t>
            </w:r>
            <w:r w:rsidRPr="006648BB">
              <w:rPr>
                <w:rFonts w:cs="Arial"/>
                <w:sz w:val="22"/>
                <w:szCs w:val="22"/>
              </w:rPr>
              <w:t xml:space="preserve">of the Shirley Street Heritage Conservation Area. The proposed development is consistent with this evolving juxtaposition. Shirley Street itself features an avenue of scheduled Norfolk Island Pine Trees, in various states of maturity and wide often elevated berm areas that provide an ideal pedestrian environment. The development complements this public realm with buildings predominantly limited in height to a complying 9 metres, landscaping, articulated building facades and quality finishes. The development will not impact the Norfolk Island Pines. </w:t>
            </w:r>
          </w:p>
          <w:p w14:paraId="3D2F6EBC" w14:textId="54492B80" w:rsidR="00B91986" w:rsidRPr="006648BB" w:rsidRDefault="00485363" w:rsidP="006648BB">
            <w:pPr>
              <w:pStyle w:val="Table-Text"/>
              <w:ind w:left="0"/>
              <w:rPr>
                <w:rFonts w:cs="Arial"/>
                <w:sz w:val="22"/>
                <w:szCs w:val="22"/>
              </w:rPr>
            </w:pPr>
            <w:r w:rsidRPr="006648BB">
              <w:rPr>
                <w:rFonts w:cs="Arial"/>
                <w:sz w:val="22"/>
                <w:szCs w:val="22"/>
              </w:rPr>
              <w:t xml:space="preserve">  </w:t>
            </w:r>
          </w:p>
        </w:tc>
      </w:tr>
      <w:tr w:rsidR="0047146E" w:rsidRPr="001F0766" w14:paraId="3A5B5C2F" w14:textId="77777777" w:rsidTr="00893624">
        <w:tc>
          <w:tcPr>
            <w:tcW w:w="5070" w:type="dxa"/>
          </w:tcPr>
          <w:p w14:paraId="25BD7BFA" w14:textId="45F5C5B5" w:rsidR="00B91986" w:rsidRPr="00B91986" w:rsidRDefault="00B91986" w:rsidP="00893624">
            <w:pPr>
              <w:spacing w:before="120" w:after="120"/>
              <w:rPr>
                <w:rFonts w:ascii="Arial" w:hAnsi="Arial" w:cs="Arial"/>
              </w:rPr>
            </w:pPr>
            <w:r w:rsidRPr="00B91986">
              <w:rPr>
                <w:rFonts w:ascii="Arial" w:hAnsi="Arial" w:cs="Arial"/>
              </w:rPr>
              <w:lastRenderedPageBreak/>
              <w:t>Principle 2:</w:t>
            </w:r>
            <w:r w:rsidR="00FA2187">
              <w:rPr>
                <w:rFonts w:ascii="Arial" w:hAnsi="Arial" w:cs="Arial"/>
              </w:rPr>
              <w:t xml:space="preserve"> </w:t>
            </w:r>
            <w:r w:rsidRPr="00B91986">
              <w:rPr>
                <w:rFonts w:ascii="Arial" w:hAnsi="Arial" w:cs="Arial"/>
              </w:rPr>
              <w:t>Built Form and Scale</w:t>
            </w:r>
          </w:p>
        </w:tc>
        <w:tc>
          <w:tcPr>
            <w:tcW w:w="5070" w:type="dxa"/>
          </w:tcPr>
          <w:p w14:paraId="63E92A44" w14:textId="186F43AE" w:rsidR="00714589" w:rsidRPr="00714589" w:rsidRDefault="00714589" w:rsidP="006648BB">
            <w:pPr>
              <w:pStyle w:val="Table-Text"/>
              <w:ind w:left="0"/>
              <w:rPr>
                <w:rFonts w:cs="Arial"/>
                <w:sz w:val="22"/>
                <w:szCs w:val="22"/>
              </w:rPr>
            </w:pPr>
            <w:r w:rsidRPr="00714589">
              <w:rPr>
                <w:rFonts w:cs="Arial"/>
                <w:sz w:val="22"/>
                <w:szCs w:val="22"/>
              </w:rPr>
              <w:t xml:space="preserve">The development </w:t>
            </w:r>
            <w:r>
              <w:rPr>
                <w:rFonts w:cs="Arial"/>
                <w:sz w:val="22"/>
                <w:szCs w:val="22"/>
              </w:rPr>
              <w:t xml:space="preserve">presents an appropriate </w:t>
            </w:r>
            <w:r w:rsidRPr="00714589">
              <w:rPr>
                <w:rFonts w:cs="Arial"/>
                <w:sz w:val="22"/>
                <w:szCs w:val="22"/>
              </w:rPr>
              <w:t xml:space="preserve">built form </w:t>
            </w:r>
            <w:r>
              <w:rPr>
                <w:rFonts w:cs="Arial"/>
                <w:sz w:val="22"/>
                <w:szCs w:val="22"/>
              </w:rPr>
              <w:t xml:space="preserve">and </w:t>
            </w:r>
            <w:r w:rsidRPr="00714589">
              <w:rPr>
                <w:rFonts w:cs="Arial"/>
                <w:sz w:val="22"/>
                <w:szCs w:val="22"/>
              </w:rPr>
              <w:t>scale interspersed with open space and landscaping</w:t>
            </w:r>
            <w:r>
              <w:rPr>
                <w:rFonts w:cs="Arial"/>
                <w:sz w:val="22"/>
                <w:szCs w:val="22"/>
              </w:rPr>
              <w:t>. B</w:t>
            </w:r>
            <w:r w:rsidRPr="00714589">
              <w:rPr>
                <w:rFonts w:cs="Arial"/>
                <w:sz w:val="22"/>
                <w:szCs w:val="22"/>
              </w:rPr>
              <w:t xml:space="preserve">ulk and height </w:t>
            </w:r>
            <w:r w:rsidR="00FA2187" w:rsidRPr="00714589">
              <w:rPr>
                <w:rFonts w:cs="Arial"/>
                <w:sz w:val="22"/>
                <w:szCs w:val="22"/>
              </w:rPr>
              <w:t>are</w:t>
            </w:r>
            <w:r w:rsidRPr="00714589">
              <w:rPr>
                <w:rFonts w:cs="Arial"/>
                <w:sz w:val="22"/>
                <w:szCs w:val="22"/>
              </w:rPr>
              <w:t xml:space="preserve"> appropriate to the existing character of the street and surrounding buildings. </w:t>
            </w:r>
            <w:r w:rsidR="00FA2187">
              <w:rPr>
                <w:rFonts w:cs="Arial"/>
                <w:sz w:val="22"/>
                <w:szCs w:val="22"/>
              </w:rPr>
              <w:t>B</w:t>
            </w:r>
            <w:r>
              <w:rPr>
                <w:rFonts w:cs="Arial"/>
                <w:sz w:val="22"/>
                <w:szCs w:val="22"/>
              </w:rPr>
              <w:t xml:space="preserve">uildings </w:t>
            </w:r>
            <w:r w:rsidRPr="00714589">
              <w:rPr>
                <w:rFonts w:cs="Arial"/>
                <w:sz w:val="22"/>
                <w:szCs w:val="22"/>
              </w:rPr>
              <w:t>fronting Shirley</w:t>
            </w:r>
            <w:r w:rsidR="00FA2187">
              <w:rPr>
                <w:rFonts w:cs="Arial"/>
                <w:sz w:val="22"/>
                <w:szCs w:val="22"/>
              </w:rPr>
              <w:t xml:space="preserve"> </w:t>
            </w:r>
            <w:r w:rsidRPr="00714589">
              <w:rPr>
                <w:rFonts w:cs="Arial"/>
                <w:sz w:val="22"/>
                <w:szCs w:val="22"/>
              </w:rPr>
              <w:t>and Milton Street</w:t>
            </w:r>
            <w:r w:rsidR="00FA2187">
              <w:rPr>
                <w:rFonts w:cs="Arial"/>
                <w:sz w:val="22"/>
                <w:szCs w:val="22"/>
              </w:rPr>
              <w:t>s</w:t>
            </w:r>
            <w:r>
              <w:rPr>
                <w:rFonts w:cs="Arial"/>
                <w:sz w:val="22"/>
                <w:szCs w:val="22"/>
              </w:rPr>
              <w:t xml:space="preserve">, as well as adjoining </w:t>
            </w:r>
            <w:r w:rsidR="00FA2187">
              <w:rPr>
                <w:rFonts w:cs="Arial"/>
                <w:sz w:val="22"/>
                <w:szCs w:val="22"/>
              </w:rPr>
              <w:t>properties are</w:t>
            </w:r>
            <w:r>
              <w:rPr>
                <w:rFonts w:cs="Arial"/>
                <w:sz w:val="22"/>
                <w:szCs w:val="22"/>
              </w:rPr>
              <w:t xml:space="preserve"> effectively set back</w:t>
            </w:r>
            <w:r w:rsidR="00FA2187">
              <w:rPr>
                <w:rFonts w:cs="Arial"/>
                <w:sz w:val="22"/>
                <w:szCs w:val="22"/>
              </w:rPr>
              <w:t xml:space="preserve"> </w:t>
            </w:r>
            <w:r>
              <w:rPr>
                <w:rFonts w:cs="Arial"/>
                <w:sz w:val="22"/>
                <w:szCs w:val="22"/>
              </w:rPr>
              <w:t xml:space="preserve">and utilise façade articulation, </w:t>
            </w:r>
            <w:r w:rsidR="00155AAC">
              <w:rPr>
                <w:rFonts w:cs="Arial"/>
                <w:sz w:val="22"/>
                <w:szCs w:val="22"/>
              </w:rPr>
              <w:t>materiality,</w:t>
            </w:r>
            <w:r>
              <w:rPr>
                <w:rFonts w:cs="Arial"/>
                <w:sz w:val="22"/>
                <w:szCs w:val="22"/>
              </w:rPr>
              <w:t xml:space="preserve"> and landscaping </w:t>
            </w:r>
            <w:r w:rsidR="00FA2187">
              <w:rPr>
                <w:rFonts w:cs="Arial"/>
                <w:sz w:val="22"/>
                <w:szCs w:val="22"/>
              </w:rPr>
              <w:t xml:space="preserve">to reduce </w:t>
            </w:r>
            <w:r w:rsidRPr="00714589">
              <w:rPr>
                <w:rFonts w:cs="Arial"/>
                <w:sz w:val="22"/>
                <w:szCs w:val="22"/>
              </w:rPr>
              <w:t xml:space="preserve">the perception of </w:t>
            </w:r>
            <w:r w:rsidR="00155AAC">
              <w:rPr>
                <w:rFonts w:cs="Arial"/>
                <w:sz w:val="22"/>
                <w:szCs w:val="22"/>
              </w:rPr>
              <w:t xml:space="preserve">over dominant </w:t>
            </w:r>
            <w:r w:rsidRPr="00714589">
              <w:rPr>
                <w:rFonts w:cs="Arial"/>
                <w:sz w:val="22"/>
                <w:szCs w:val="22"/>
              </w:rPr>
              <w:t xml:space="preserve">scale from the streetscape. </w:t>
            </w:r>
          </w:p>
          <w:p w14:paraId="03075457" w14:textId="3C5A1FD4" w:rsidR="00714589" w:rsidRPr="00714589" w:rsidRDefault="00714589" w:rsidP="006648BB">
            <w:pPr>
              <w:pStyle w:val="Table-Text"/>
              <w:ind w:left="0"/>
              <w:rPr>
                <w:rFonts w:cs="Arial"/>
                <w:sz w:val="22"/>
                <w:szCs w:val="22"/>
              </w:rPr>
            </w:pPr>
            <w:r w:rsidRPr="00714589">
              <w:rPr>
                <w:rFonts w:cs="Arial"/>
                <w:sz w:val="22"/>
                <w:szCs w:val="22"/>
              </w:rPr>
              <w:t xml:space="preserve">The proposed development responds to adjacent building forms while also introducing more built variety through finish, façade </w:t>
            </w:r>
            <w:r w:rsidR="00FA2187">
              <w:rPr>
                <w:rFonts w:cs="Arial"/>
                <w:sz w:val="22"/>
                <w:szCs w:val="22"/>
              </w:rPr>
              <w:t xml:space="preserve">design </w:t>
            </w:r>
            <w:r w:rsidRPr="00714589">
              <w:rPr>
                <w:rFonts w:cs="Arial"/>
                <w:sz w:val="22"/>
                <w:szCs w:val="22"/>
              </w:rPr>
              <w:t>and landscaping.</w:t>
            </w:r>
          </w:p>
          <w:p w14:paraId="4B3B34B8" w14:textId="0E05B5F8" w:rsidR="00714589" w:rsidRPr="00714589" w:rsidRDefault="00714589" w:rsidP="006648BB">
            <w:pPr>
              <w:pStyle w:val="Table-Text"/>
              <w:ind w:left="0"/>
              <w:rPr>
                <w:rFonts w:cs="Arial"/>
                <w:sz w:val="22"/>
                <w:szCs w:val="22"/>
              </w:rPr>
            </w:pPr>
            <w:r w:rsidRPr="00714589">
              <w:rPr>
                <w:rFonts w:cs="Arial"/>
                <w:sz w:val="22"/>
                <w:szCs w:val="22"/>
              </w:rPr>
              <w:lastRenderedPageBreak/>
              <w:t xml:space="preserve">The development achieves an appropriate built form with consideration to the site’s topography and boundary restrictions. The development and its built form outcome </w:t>
            </w:r>
            <w:r w:rsidR="00FA2187" w:rsidRPr="00714589">
              <w:rPr>
                <w:rFonts w:cs="Arial"/>
                <w:sz w:val="22"/>
                <w:szCs w:val="22"/>
              </w:rPr>
              <w:t>are</w:t>
            </w:r>
            <w:r w:rsidRPr="00714589">
              <w:rPr>
                <w:rFonts w:cs="Arial"/>
                <w:sz w:val="22"/>
                <w:szCs w:val="22"/>
              </w:rPr>
              <w:t xml:space="preserve"> inclusive of articulation throughout the design. </w:t>
            </w:r>
            <w:r w:rsidR="00FA2187">
              <w:rPr>
                <w:rFonts w:cs="Arial"/>
                <w:sz w:val="22"/>
                <w:szCs w:val="22"/>
              </w:rPr>
              <w:t xml:space="preserve">This is done using façade design and finishes, building separation and landscaped open space. </w:t>
            </w:r>
          </w:p>
          <w:p w14:paraId="7149E176" w14:textId="307C3645" w:rsidR="00B91986" w:rsidRPr="00B91986" w:rsidRDefault="00714589" w:rsidP="00714589">
            <w:pPr>
              <w:spacing w:before="120" w:after="120"/>
              <w:rPr>
                <w:rFonts w:ascii="Arial" w:hAnsi="Arial" w:cs="Arial"/>
              </w:rPr>
            </w:pPr>
            <w:r w:rsidRPr="00714589">
              <w:rPr>
                <w:rFonts w:ascii="Arial" w:hAnsi="Arial" w:cs="Arial"/>
              </w:rPr>
              <w:t>The development enhances both Milton Street and Shirley streetscapes through its built form design</w:t>
            </w:r>
            <w:r w:rsidR="00155AAC">
              <w:rPr>
                <w:rFonts w:ascii="Arial" w:hAnsi="Arial" w:cs="Arial"/>
              </w:rPr>
              <w:t xml:space="preserve">, appropriate materiality and </w:t>
            </w:r>
            <w:r w:rsidRPr="00714589">
              <w:rPr>
                <w:rFonts w:ascii="Arial" w:hAnsi="Arial" w:cs="Arial"/>
              </w:rPr>
              <w:t>finishes.</w:t>
            </w:r>
          </w:p>
        </w:tc>
      </w:tr>
      <w:tr w:rsidR="0047146E" w:rsidRPr="001F0766" w14:paraId="044E66DC" w14:textId="77777777" w:rsidTr="00893624">
        <w:tc>
          <w:tcPr>
            <w:tcW w:w="5070" w:type="dxa"/>
          </w:tcPr>
          <w:p w14:paraId="5DEC5BB4" w14:textId="77777777" w:rsidR="00B91986" w:rsidRPr="00B91986" w:rsidRDefault="00B91986" w:rsidP="00893624">
            <w:pPr>
              <w:spacing w:before="120" w:after="120"/>
              <w:rPr>
                <w:rFonts w:ascii="Arial" w:hAnsi="Arial" w:cs="Arial"/>
              </w:rPr>
            </w:pPr>
            <w:r w:rsidRPr="00B91986">
              <w:rPr>
                <w:rFonts w:ascii="Arial" w:hAnsi="Arial" w:cs="Arial"/>
              </w:rPr>
              <w:lastRenderedPageBreak/>
              <w:t>Principle 3: Density</w:t>
            </w:r>
          </w:p>
        </w:tc>
        <w:tc>
          <w:tcPr>
            <w:tcW w:w="5070" w:type="dxa"/>
          </w:tcPr>
          <w:p w14:paraId="49D6B934" w14:textId="175A4903" w:rsidR="00FA2187" w:rsidRPr="00FA2187" w:rsidRDefault="00FA2187" w:rsidP="006648BB">
            <w:pPr>
              <w:pStyle w:val="Table-Text"/>
              <w:ind w:left="0"/>
              <w:rPr>
                <w:rFonts w:cs="Arial"/>
                <w:sz w:val="22"/>
                <w:szCs w:val="22"/>
              </w:rPr>
            </w:pPr>
            <w:r w:rsidRPr="00FA2187">
              <w:rPr>
                <w:rFonts w:cs="Arial"/>
                <w:sz w:val="22"/>
                <w:szCs w:val="22"/>
              </w:rPr>
              <w:t xml:space="preserve">The devlopmnent will provide a </w:t>
            </w:r>
            <w:r w:rsidR="00155AAC">
              <w:rPr>
                <w:rFonts w:cs="Arial"/>
                <w:sz w:val="22"/>
                <w:szCs w:val="22"/>
              </w:rPr>
              <w:t xml:space="preserve">positive </w:t>
            </w:r>
            <w:r w:rsidRPr="00FA2187">
              <w:rPr>
                <w:rFonts w:cs="Arial"/>
                <w:sz w:val="22"/>
                <w:szCs w:val="22"/>
              </w:rPr>
              <w:t xml:space="preserve">level of amenity for future residents via </w:t>
            </w:r>
            <w:r w:rsidR="00AB45EA" w:rsidRPr="00FA2187">
              <w:rPr>
                <w:rFonts w:cs="Arial"/>
                <w:sz w:val="22"/>
                <w:szCs w:val="22"/>
              </w:rPr>
              <w:t>fundamental design</w:t>
            </w:r>
            <w:r w:rsidRPr="00FA2187">
              <w:rPr>
                <w:rFonts w:cs="Arial"/>
                <w:sz w:val="22"/>
                <w:szCs w:val="22"/>
              </w:rPr>
              <w:t xml:space="preserve"> elements such as multiple structures, building forms that follow natural ground </w:t>
            </w:r>
            <w:r w:rsidR="0047146E" w:rsidRPr="00FA2187">
              <w:rPr>
                <w:rFonts w:cs="Arial"/>
                <w:sz w:val="22"/>
                <w:szCs w:val="22"/>
              </w:rPr>
              <w:t>contour</w:t>
            </w:r>
            <w:r w:rsidR="0047146E">
              <w:rPr>
                <w:rFonts w:cs="Arial"/>
                <w:sz w:val="22"/>
                <w:szCs w:val="22"/>
              </w:rPr>
              <w:t xml:space="preserve">, </w:t>
            </w:r>
            <w:r w:rsidR="0047146E" w:rsidRPr="00FA2187">
              <w:rPr>
                <w:rFonts w:cs="Arial"/>
                <w:sz w:val="22"/>
                <w:szCs w:val="22"/>
              </w:rPr>
              <w:t>generous</w:t>
            </w:r>
            <w:r w:rsidR="00155AAC">
              <w:rPr>
                <w:rFonts w:cs="Arial"/>
                <w:sz w:val="22"/>
                <w:szCs w:val="22"/>
              </w:rPr>
              <w:t xml:space="preserve"> </w:t>
            </w:r>
            <w:r w:rsidRPr="00FA2187">
              <w:rPr>
                <w:rFonts w:cs="Arial"/>
                <w:sz w:val="22"/>
                <w:szCs w:val="22"/>
              </w:rPr>
              <w:t xml:space="preserve">active and passive open space, </w:t>
            </w:r>
            <w:r w:rsidR="00155AAC">
              <w:rPr>
                <w:rFonts w:cs="Arial"/>
                <w:sz w:val="22"/>
                <w:szCs w:val="22"/>
              </w:rPr>
              <w:t xml:space="preserve">and </w:t>
            </w:r>
            <w:r w:rsidRPr="00FA2187">
              <w:rPr>
                <w:rFonts w:cs="Arial"/>
                <w:sz w:val="22"/>
                <w:szCs w:val="22"/>
              </w:rPr>
              <w:t>landscaping</w:t>
            </w:r>
            <w:r w:rsidR="00155AAC">
              <w:rPr>
                <w:rFonts w:cs="Arial"/>
                <w:sz w:val="22"/>
                <w:szCs w:val="22"/>
              </w:rPr>
              <w:t>.</w:t>
            </w:r>
            <w:r w:rsidRPr="00FA2187">
              <w:rPr>
                <w:rFonts w:cs="Arial"/>
                <w:sz w:val="22"/>
                <w:szCs w:val="22"/>
              </w:rPr>
              <w:t xml:space="preserve"> </w:t>
            </w:r>
          </w:p>
          <w:p w14:paraId="4D8BDEC0" w14:textId="6318606C" w:rsidR="00FA2187" w:rsidRPr="00FA2187" w:rsidRDefault="00FA2187" w:rsidP="006648BB">
            <w:pPr>
              <w:pStyle w:val="Table-Text"/>
              <w:ind w:left="0"/>
              <w:rPr>
                <w:rFonts w:cs="Arial"/>
                <w:sz w:val="22"/>
                <w:szCs w:val="22"/>
              </w:rPr>
            </w:pPr>
            <w:r w:rsidRPr="00FA2187">
              <w:rPr>
                <w:rFonts w:cs="Arial"/>
                <w:sz w:val="22"/>
                <w:szCs w:val="22"/>
              </w:rPr>
              <w:t xml:space="preserve">The development </w:t>
            </w:r>
            <w:r w:rsidR="00155AAC">
              <w:rPr>
                <w:rFonts w:cs="Arial"/>
                <w:sz w:val="22"/>
                <w:szCs w:val="22"/>
              </w:rPr>
              <w:t xml:space="preserve">proposes </w:t>
            </w:r>
            <w:r w:rsidRPr="00FA2187">
              <w:rPr>
                <w:rFonts w:cs="Arial"/>
                <w:sz w:val="22"/>
                <w:szCs w:val="22"/>
              </w:rPr>
              <w:t xml:space="preserve">an </w:t>
            </w:r>
            <w:r w:rsidR="0047146E">
              <w:rPr>
                <w:rFonts w:cs="Arial"/>
                <w:sz w:val="22"/>
                <w:szCs w:val="22"/>
              </w:rPr>
              <w:t xml:space="preserve">acceptable </w:t>
            </w:r>
            <w:r w:rsidRPr="00FA2187">
              <w:rPr>
                <w:rFonts w:cs="Arial"/>
                <w:sz w:val="22"/>
                <w:szCs w:val="22"/>
              </w:rPr>
              <w:t>density relative to the site and its context. This is discussed in the assessment of the development against the relevant Byron Shire planning instruments. The site can be serviced from existing municipal infrastructure</w:t>
            </w:r>
            <w:r w:rsidR="0047146E">
              <w:rPr>
                <w:rFonts w:cs="Arial"/>
                <w:sz w:val="22"/>
                <w:szCs w:val="22"/>
              </w:rPr>
              <w:t>,</w:t>
            </w:r>
            <w:r w:rsidRPr="00FA2187">
              <w:rPr>
                <w:rFonts w:cs="Arial"/>
                <w:sz w:val="22"/>
                <w:szCs w:val="22"/>
              </w:rPr>
              <w:t xml:space="preserve"> except for an upgrade to the stormwater</w:t>
            </w:r>
            <w:r>
              <w:rPr>
                <w:rFonts w:cs="Arial"/>
              </w:rPr>
              <w:t xml:space="preserve"> </w:t>
            </w:r>
            <w:r w:rsidRPr="00FA2187">
              <w:rPr>
                <w:rFonts w:cs="Arial"/>
                <w:sz w:val="22"/>
                <w:szCs w:val="22"/>
              </w:rPr>
              <w:t xml:space="preserve">network allowing stormwater to be reticulated to the south of the site rather than north into the adjoining rail corridor and potentially into the back dune of Belongil Beach and adjacent properties. </w:t>
            </w:r>
          </w:p>
          <w:p w14:paraId="4F86E00E" w14:textId="09ED43F2" w:rsidR="00B91986" w:rsidRPr="00B91986" w:rsidRDefault="00FA2187" w:rsidP="00FA2187">
            <w:pPr>
              <w:spacing w:before="120" w:after="120"/>
              <w:rPr>
                <w:rFonts w:ascii="Arial" w:hAnsi="Arial" w:cs="Arial"/>
              </w:rPr>
            </w:pPr>
            <w:r w:rsidRPr="00FA2187">
              <w:rPr>
                <w:rFonts w:ascii="Arial" w:hAnsi="Arial" w:cs="Arial"/>
              </w:rPr>
              <w:t>Being within walking distance of Byron town the devlopmnent will support the sustainability of this centre, a sustainable community and environment.</w:t>
            </w:r>
            <w:r>
              <w:rPr>
                <w:rFonts w:cs="Arial"/>
              </w:rPr>
              <w:t xml:space="preserve">   </w:t>
            </w:r>
          </w:p>
        </w:tc>
      </w:tr>
      <w:tr w:rsidR="0047146E" w:rsidRPr="001F0766" w14:paraId="7F205829" w14:textId="77777777" w:rsidTr="00893624">
        <w:tc>
          <w:tcPr>
            <w:tcW w:w="5070" w:type="dxa"/>
          </w:tcPr>
          <w:p w14:paraId="4ECCBD5E" w14:textId="77777777" w:rsidR="00B91986" w:rsidRPr="00B91986" w:rsidRDefault="00B91986" w:rsidP="00893624">
            <w:pPr>
              <w:spacing w:before="120" w:after="120"/>
              <w:rPr>
                <w:rFonts w:ascii="Arial" w:hAnsi="Arial" w:cs="Arial"/>
              </w:rPr>
            </w:pPr>
            <w:r w:rsidRPr="00B91986">
              <w:rPr>
                <w:rFonts w:ascii="Arial" w:hAnsi="Arial" w:cs="Arial"/>
              </w:rPr>
              <w:t>Principle 4: Sustainability</w:t>
            </w:r>
          </w:p>
        </w:tc>
        <w:tc>
          <w:tcPr>
            <w:tcW w:w="5070" w:type="dxa"/>
          </w:tcPr>
          <w:p w14:paraId="06A12CB1" w14:textId="77777777" w:rsidR="00F1690E" w:rsidRPr="00F1690E" w:rsidRDefault="00F1690E" w:rsidP="006648BB">
            <w:pPr>
              <w:pStyle w:val="Table-Text"/>
              <w:ind w:left="0"/>
              <w:rPr>
                <w:rFonts w:cs="Arial"/>
                <w:sz w:val="22"/>
                <w:szCs w:val="22"/>
              </w:rPr>
            </w:pPr>
            <w:r w:rsidRPr="00F1690E">
              <w:rPr>
                <w:rFonts w:cs="Arial"/>
                <w:sz w:val="22"/>
                <w:szCs w:val="22"/>
              </w:rPr>
              <w:t xml:space="preserve">As discussed above, the development incorporates good design that combines positive environmental, social and economic outcomes. </w:t>
            </w:r>
          </w:p>
          <w:p w14:paraId="703C272A" w14:textId="0AE34152" w:rsidR="00F1690E" w:rsidRPr="00F1690E" w:rsidRDefault="00F1690E" w:rsidP="006648BB">
            <w:pPr>
              <w:pStyle w:val="Table-Text"/>
              <w:ind w:left="0"/>
              <w:rPr>
                <w:rFonts w:cs="Arial"/>
                <w:sz w:val="22"/>
                <w:szCs w:val="22"/>
              </w:rPr>
            </w:pPr>
            <w:r w:rsidRPr="00F1690E">
              <w:rPr>
                <w:rFonts w:cs="Arial"/>
                <w:sz w:val="22"/>
                <w:szCs w:val="22"/>
              </w:rPr>
              <w:t xml:space="preserve">The development includes </w:t>
            </w:r>
            <w:r w:rsidR="0047146E">
              <w:rPr>
                <w:rFonts w:cs="Arial"/>
                <w:sz w:val="22"/>
                <w:szCs w:val="22"/>
              </w:rPr>
              <w:t xml:space="preserve">extensive landscaped open space as a core design </w:t>
            </w:r>
            <w:r w:rsidR="00835F70">
              <w:rPr>
                <w:rFonts w:cs="Arial"/>
                <w:sz w:val="22"/>
                <w:szCs w:val="22"/>
              </w:rPr>
              <w:t>principal and</w:t>
            </w:r>
            <w:r w:rsidR="0047146E">
              <w:rPr>
                <w:rFonts w:cs="Arial"/>
                <w:sz w:val="22"/>
                <w:szCs w:val="22"/>
              </w:rPr>
              <w:t xml:space="preserve"> </w:t>
            </w:r>
            <w:r w:rsidRPr="00F1690E">
              <w:rPr>
                <w:rFonts w:cs="Arial"/>
                <w:sz w:val="22"/>
                <w:szCs w:val="22"/>
              </w:rPr>
              <w:t xml:space="preserve">527.32m2 of deep planting areas for groundwater recharge and vegetation. </w:t>
            </w:r>
          </w:p>
          <w:p w14:paraId="4EB75E2F" w14:textId="108869EC" w:rsidR="00F1690E" w:rsidRPr="00F1690E" w:rsidRDefault="00F1690E" w:rsidP="006648BB">
            <w:pPr>
              <w:pStyle w:val="Table-Text"/>
              <w:ind w:left="0"/>
              <w:rPr>
                <w:rFonts w:cs="Arial"/>
                <w:sz w:val="22"/>
                <w:szCs w:val="22"/>
              </w:rPr>
            </w:pPr>
            <w:r w:rsidRPr="00F1690E">
              <w:rPr>
                <w:rFonts w:cs="Arial"/>
                <w:sz w:val="22"/>
                <w:szCs w:val="22"/>
              </w:rPr>
              <w:t xml:space="preserve">All apartments will benefit from </w:t>
            </w:r>
            <w:r w:rsidR="0047146E">
              <w:rPr>
                <w:rFonts w:cs="Arial"/>
                <w:sz w:val="22"/>
                <w:szCs w:val="22"/>
              </w:rPr>
              <w:t xml:space="preserve">a </w:t>
            </w:r>
            <w:r w:rsidRPr="00F1690E">
              <w:rPr>
                <w:rFonts w:cs="Arial"/>
                <w:sz w:val="22"/>
                <w:szCs w:val="22"/>
              </w:rPr>
              <w:t xml:space="preserve">north-east aspect in the morning hours. </w:t>
            </w:r>
          </w:p>
          <w:p w14:paraId="1F89A8E0" w14:textId="53EC2978" w:rsidR="00B91986" w:rsidRPr="00B91986" w:rsidRDefault="00F1690E" w:rsidP="00F1690E">
            <w:pPr>
              <w:spacing w:before="120" w:after="120"/>
              <w:rPr>
                <w:rFonts w:ascii="Arial" w:hAnsi="Arial" w:cs="Arial"/>
              </w:rPr>
            </w:pPr>
            <w:r w:rsidRPr="00F1690E">
              <w:rPr>
                <w:rFonts w:ascii="Arial" w:hAnsi="Arial" w:cs="Arial"/>
              </w:rPr>
              <w:lastRenderedPageBreak/>
              <w:t xml:space="preserve">A BASIX certificate confirms the development will meet the NSW Government’s requirements for sustainable design. </w:t>
            </w:r>
          </w:p>
        </w:tc>
      </w:tr>
      <w:tr w:rsidR="0047146E" w14:paraId="0F8D3A5A" w14:textId="77777777" w:rsidTr="00893624">
        <w:tc>
          <w:tcPr>
            <w:tcW w:w="5070" w:type="dxa"/>
          </w:tcPr>
          <w:p w14:paraId="16E32557" w14:textId="77777777" w:rsidR="00B91986" w:rsidRPr="00B91986" w:rsidRDefault="00B91986" w:rsidP="00893624">
            <w:pPr>
              <w:spacing w:before="120" w:after="120"/>
              <w:rPr>
                <w:rFonts w:ascii="Arial" w:hAnsi="Arial" w:cs="Arial"/>
              </w:rPr>
            </w:pPr>
            <w:r w:rsidRPr="00B91986">
              <w:rPr>
                <w:rFonts w:ascii="Arial" w:hAnsi="Arial" w:cs="Arial"/>
              </w:rPr>
              <w:lastRenderedPageBreak/>
              <w:t>Principle 5: Landscape</w:t>
            </w:r>
          </w:p>
        </w:tc>
        <w:tc>
          <w:tcPr>
            <w:tcW w:w="5070" w:type="dxa"/>
          </w:tcPr>
          <w:p w14:paraId="231C4B9B" w14:textId="7E5275A2" w:rsidR="00B91986" w:rsidRPr="006648BB" w:rsidRDefault="00F1690E" w:rsidP="006648BB">
            <w:pPr>
              <w:pStyle w:val="Table-Text"/>
              <w:ind w:left="0"/>
              <w:rPr>
                <w:rFonts w:cs="Arial"/>
                <w:sz w:val="22"/>
                <w:szCs w:val="22"/>
              </w:rPr>
            </w:pPr>
            <w:r w:rsidRPr="00F1690E">
              <w:rPr>
                <w:rFonts w:cs="Arial"/>
                <w:sz w:val="22"/>
                <w:szCs w:val="22"/>
              </w:rPr>
              <w:t xml:space="preserve">The devlopmnent </w:t>
            </w:r>
            <w:r w:rsidR="00AE7898">
              <w:rPr>
                <w:rFonts w:cs="Arial"/>
                <w:sz w:val="22"/>
                <w:szCs w:val="22"/>
              </w:rPr>
              <w:t xml:space="preserve">effectively </w:t>
            </w:r>
            <w:r w:rsidRPr="00F1690E">
              <w:rPr>
                <w:rFonts w:cs="Arial"/>
                <w:sz w:val="22"/>
                <w:szCs w:val="22"/>
              </w:rPr>
              <w:t>integrate</w:t>
            </w:r>
            <w:r w:rsidR="00AE7898">
              <w:rPr>
                <w:rFonts w:cs="Arial"/>
                <w:sz w:val="22"/>
                <w:szCs w:val="22"/>
              </w:rPr>
              <w:t>s</w:t>
            </w:r>
            <w:r w:rsidRPr="00F1690E">
              <w:rPr>
                <w:rFonts w:cs="Arial"/>
                <w:sz w:val="22"/>
                <w:szCs w:val="22"/>
              </w:rPr>
              <w:t xml:space="preserve"> open space, landscaping and built form. Overall, the maximization of height, façade articulation</w:t>
            </w:r>
            <w:r w:rsidR="00AE7898">
              <w:rPr>
                <w:rFonts w:cs="Arial"/>
                <w:sz w:val="22"/>
                <w:szCs w:val="22"/>
              </w:rPr>
              <w:t>,</w:t>
            </w:r>
            <w:r w:rsidRPr="00F1690E">
              <w:rPr>
                <w:rFonts w:cs="Arial"/>
                <w:sz w:val="22"/>
                <w:szCs w:val="22"/>
              </w:rPr>
              <w:t xml:space="preserve"> </w:t>
            </w:r>
            <w:r w:rsidR="0047146E">
              <w:rPr>
                <w:rFonts w:cs="Arial"/>
                <w:sz w:val="22"/>
                <w:szCs w:val="22"/>
              </w:rPr>
              <w:t xml:space="preserve">and </w:t>
            </w:r>
            <w:r w:rsidR="00AE7898">
              <w:rPr>
                <w:rFonts w:cs="Arial"/>
                <w:sz w:val="22"/>
                <w:szCs w:val="22"/>
              </w:rPr>
              <w:t xml:space="preserve">building </w:t>
            </w:r>
            <w:r w:rsidR="0047146E">
              <w:rPr>
                <w:rFonts w:cs="Arial"/>
                <w:sz w:val="22"/>
                <w:szCs w:val="22"/>
              </w:rPr>
              <w:t xml:space="preserve">separation </w:t>
            </w:r>
            <w:r w:rsidRPr="00F1690E">
              <w:rPr>
                <w:rFonts w:cs="Arial"/>
                <w:sz w:val="22"/>
                <w:szCs w:val="22"/>
              </w:rPr>
              <w:t xml:space="preserve">creates an outcome where vertical </w:t>
            </w:r>
            <w:r w:rsidR="0047146E">
              <w:rPr>
                <w:rFonts w:cs="Arial"/>
                <w:sz w:val="22"/>
                <w:szCs w:val="22"/>
              </w:rPr>
              <w:t xml:space="preserve">built </w:t>
            </w:r>
            <w:r w:rsidRPr="00F1690E">
              <w:rPr>
                <w:rFonts w:cs="Arial"/>
                <w:sz w:val="22"/>
                <w:szCs w:val="22"/>
              </w:rPr>
              <w:t xml:space="preserve">elements are surrounded by open space, landscaping, and other ground level amenities. </w:t>
            </w:r>
            <w:r w:rsidR="00AE7898">
              <w:rPr>
                <w:rFonts w:cs="Arial"/>
                <w:sz w:val="22"/>
                <w:szCs w:val="22"/>
              </w:rPr>
              <w:t xml:space="preserve">This is </w:t>
            </w:r>
            <w:r w:rsidR="0047146E">
              <w:rPr>
                <w:rFonts w:cs="Arial"/>
                <w:sz w:val="22"/>
                <w:szCs w:val="22"/>
              </w:rPr>
              <w:t>enabled by</w:t>
            </w:r>
            <w:r w:rsidR="00AE7898">
              <w:rPr>
                <w:rFonts w:cs="Arial"/>
                <w:sz w:val="22"/>
                <w:szCs w:val="22"/>
              </w:rPr>
              <w:t xml:space="preserve"> the </w:t>
            </w:r>
            <w:r w:rsidR="006648BB">
              <w:rPr>
                <w:rFonts w:cs="Arial"/>
                <w:sz w:val="22"/>
                <w:szCs w:val="22"/>
              </w:rPr>
              <w:t xml:space="preserve">use </w:t>
            </w:r>
            <w:r w:rsidR="00AE7898">
              <w:rPr>
                <w:rFonts w:cs="Arial"/>
                <w:sz w:val="22"/>
                <w:szCs w:val="22"/>
              </w:rPr>
              <w:t xml:space="preserve">of below ground parking. </w:t>
            </w:r>
            <w:r w:rsidRPr="00F1690E">
              <w:rPr>
                <w:rFonts w:cs="Arial"/>
                <w:sz w:val="22"/>
                <w:szCs w:val="22"/>
              </w:rPr>
              <w:t>The development incorporat</w:t>
            </w:r>
            <w:r w:rsidR="00AE7898">
              <w:rPr>
                <w:rFonts w:cs="Arial"/>
                <w:sz w:val="22"/>
                <w:szCs w:val="22"/>
              </w:rPr>
              <w:t>es</w:t>
            </w:r>
            <w:r w:rsidRPr="00F1690E">
              <w:rPr>
                <w:rFonts w:cs="Arial"/>
                <w:sz w:val="22"/>
                <w:szCs w:val="22"/>
              </w:rPr>
              <w:t xml:space="preserve"> 527.32m2 of deep soil landscaping. Landscaping has also been extensively used to enhance amenity outcomes between the devlopmnent, adjoining properties and the </w:t>
            </w:r>
            <w:r w:rsidR="0047146E">
              <w:rPr>
                <w:rFonts w:cs="Arial"/>
                <w:sz w:val="22"/>
                <w:szCs w:val="22"/>
              </w:rPr>
              <w:t xml:space="preserve">public realm </w:t>
            </w:r>
            <w:r w:rsidR="00AE7898">
              <w:rPr>
                <w:rFonts w:cs="Arial"/>
                <w:sz w:val="22"/>
                <w:szCs w:val="22"/>
              </w:rPr>
              <w:t>streetscape.</w:t>
            </w:r>
          </w:p>
        </w:tc>
      </w:tr>
      <w:tr w:rsidR="0047146E" w14:paraId="198BD83B" w14:textId="77777777" w:rsidTr="00893624">
        <w:tc>
          <w:tcPr>
            <w:tcW w:w="5070" w:type="dxa"/>
          </w:tcPr>
          <w:p w14:paraId="38043549" w14:textId="77777777" w:rsidR="00B91986" w:rsidRPr="00B91986" w:rsidRDefault="00B91986" w:rsidP="00893624">
            <w:pPr>
              <w:spacing w:before="120" w:after="120"/>
              <w:rPr>
                <w:rFonts w:ascii="Arial" w:hAnsi="Arial" w:cs="Arial"/>
              </w:rPr>
            </w:pPr>
            <w:r w:rsidRPr="00B91986">
              <w:rPr>
                <w:rFonts w:ascii="Arial" w:hAnsi="Arial" w:cs="Arial"/>
              </w:rPr>
              <w:t>Principle 6: Amenity</w:t>
            </w:r>
          </w:p>
        </w:tc>
        <w:tc>
          <w:tcPr>
            <w:tcW w:w="5070" w:type="dxa"/>
          </w:tcPr>
          <w:p w14:paraId="62603D03" w14:textId="3149638C" w:rsidR="00AE7898" w:rsidRPr="00AE7898" w:rsidRDefault="00AE7898" w:rsidP="006648BB">
            <w:pPr>
              <w:pStyle w:val="Table-Text"/>
              <w:ind w:left="0"/>
              <w:rPr>
                <w:rFonts w:cs="Arial"/>
                <w:sz w:val="22"/>
                <w:szCs w:val="22"/>
              </w:rPr>
            </w:pPr>
            <w:r w:rsidRPr="00AE7898">
              <w:rPr>
                <w:rFonts w:cs="Arial"/>
                <w:sz w:val="22"/>
                <w:szCs w:val="22"/>
              </w:rPr>
              <w:t xml:space="preserve">The proposed development features a design which seeks to positively influence internal and external amenity for residents and neighbours. </w:t>
            </w:r>
            <w:r>
              <w:rPr>
                <w:rFonts w:cs="Arial"/>
                <w:sz w:val="22"/>
                <w:szCs w:val="22"/>
              </w:rPr>
              <w:t>D</w:t>
            </w:r>
            <w:r w:rsidRPr="00AE7898">
              <w:rPr>
                <w:rFonts w:cs="Arial"/>
                <w:sz w:val="22"/>
                <w:szCs w:val="22"/>
              </w:rPr>
              <w:t xml:space="preserve">wellings are orientated to have a minimum of 2 </w:t>
            </w:r>
            <w:r>
              <w:rPr>
                <w:rFonts w:cs="Arial"/>
                <w:sz w:val="22"/>
                <w:szCs w:val="22"/>
              </w:rPr>
              <w:t xml:space="preserve">or more facades allowing </w:t>
            </w:r>
            <w:r w:rsidRPr="00AE7898">
              <w:rPr>
                <w:rFonts w:cs="Arial"/>
                <w:sz w:val="22"/>
                <w:szCs w:val="22"/>
              </w:rPr>
              <w:t>for cross ventilation</w:t>
            </w:r>
            <w:r>
              <w:rPr>
                <w:rFonts w:cs="Arial"/>
                <w:sz w:val="22"/>
                <w:szCs w:val="22"/>
              </w:rPr>
              <w:t>. Living</w:t>
            </w:r>
            <w:r w:rsidRPr="00AE7898">
              <w:rPr>
                <w:rFonts w:cs="Arial"/>
                <w:sz w:val="22"/>
                <w:szCs w:val="22"/>
              </w:rPr>
              <w:t xml:space="preserve"> areas </w:t>
            </w:r>
            <w:r>
              <w:rPr>
                <w:rFonts w:cs="Arial"/>
                <w:sz w:val="22"/>
                <w:szCs w:val="22"/>
              </w:rPr>
              <w:t xml:space="preserve">are </w:t>
            </w:r>
            <w:r w:rsidRPr="00AE7898">
              <w:rPr>
                <w:rFonts w:cs="Arial"/>
                <w:sz w:val="22"/>
                <w:szCs w:val="22"/>
              </w:rPr>
              <w:t>orientated in different direction</w:t>
            </w:r>
            <w:r>
              <w:rPr>
                <w:rFonts w:cs="Arial"/>
                <w:sz w:val="22"/>
                <w:szCs w:val="22"/>
              </w:rPr>
              <w:t>s</w:t>
            </w:r>
            <w:r w:rsidRPr="00AE7898">
              <w:rPr>
                <w:rFonts w:cs="Arial"/>
                <w:sz w:val="22"/>
                <w:szCs w:val="22"/>
              </w:rPr>
              <w:t xml:space="preserve"> to </w:t>
            </w:r>
            <w:r>
              <w:rPr>
                <w:rFonts w:cs="Arial"/>
                <w:sz w:val="22"/>
                <w:szCs w:val="22"/>
              </w:rPr>
              <w:t xml:space="preserve">enhance privacy. All </w:t>
            </w:r>
            <w:r w:rsidRPr="00AE7898">
              <w:rPr>
                <w:rFonts w:cs="Arial"/>
                <w:sz w:val="22"/>
                <w:szCs w:val="22"/>
              </w:rPr>
              <w:t xml:space="preserve">dwellings have a north aspect </w:t>
            </w:r>
            <w:r>
              <w:rPr>
                <w:rFonts w:cs="Arial"/>
                <w:sz w:val="22"/>
                <w:szCs w:val="22"/>
              </w:rPr>
              <w:t xml:space="preserve">and </w:t>
            </w:r>
            <w:r w:rsidRPr="00AE7898">
              <w:rPr>
                <w:rFonts w:cs="Arial"/>
                <w:sz w:val="22"/>
                <w:szCs w:val="22"/>
              </w:rPr>
              <w:t>orientation</w:t>
            </w:r>
            <w:r>
              <w:rPr>
                <w:rFonts w:cs="Arial"/>
                <w:sz w:val="22"/>
                <w:szCs w:val="22"/>
              </w:rPr>
              <w:t xml:space="preserve"> which is actively utilised </w:t>
            </w:r>
            <w:r w:rsidR="0047146E">
              <w:rPr>
                <w:rFonts w:cs="Arial"/>
                <w:sz w:val="22"/>
                <w:szCs w:val="22"/>
              </w:rPr>
              <w:t xml:space="preserve">by </w:t>
            </w:r>
            <w:r w:rsidR="0096121A">
              <w:rPr>
                <w:rFonts w:cs="Arial"/>
                <w:sz w:val="22"/>
                <w:szCs w:val="22"/>
              </w:rPr>
              <w:t>glazing,</w:t>
            </w:r>
            <w:r>
              <w:rPr>
                <w:rFonts w:cs="Arial"/>
                <w:sz w:val="22"/>
                <w:szCs w:val="22"/>
              </w:rPr>
              <w:t xml:space="preserve"> and outdoor living etc. </w:t>
            </w:r>
            <w:r w:rsidRPr="00AE7898">
              <w:rPr>
                <w:rFonts w:cs="Arial"/>
                <w:sz w:val="22"/>
                <w:szCs w:val="22"/>
              </w:rPr>
              <w:t xml:space="preserve"> </w:t>
            </w:r>
          </w:p>
          <w:p w14:paraId="21118D3C" w14:textId="08D7B336" w:rsidR="00AE7898" w:rsidRPr="00AE7898" w:rsidRDefault="00B87E3B" w:rsidP="006648BB">
            <w:pPr>
              <w:pStyle w:val="Table-Text"/>
              <w:ind w:left="0"/>
              <w:rPr>
                <w:rFonts w:cs="Arial"/>
                <w:sz w:val="22"/>
                <w:szCs w:val="22"/>
              </w:rPr>
            </w:pPr>
            <w:r>
              <w:rPr>
                <w:rFonts w:cs="Arial"/>
                <w:sz w:val="22"/>
                <w:szCs w:val="22"/>
              </w:rPr>
              <w:t xml:space="preserve">Dwellings </w:t>
            </w:r>
            <w:r w:rsidR="00AE7898" w:rsidRPr="00AE7898">
              <w:rPr>
                <w:rFonts w:cs="Arial"/>
                <w:sz w:val="22"/>
                <w:szCs w:val="22"/>
              </w:rPr>
              <w:t xml:space="preserve">have screened views to neighbouring properties to maintain privacy to adjoining lots and increase amenity. Councils BDCP 2014 puts an emphasis on avoiding negative privacy impact from two story or above developments to adjoining private open space. This is </w:t>
            </w:r>
            <w:r>
              <w:rPr>
                <w:rFonts w:cs="Arial"/>
                <w:sz w:val="22"/>
                <w:szCs w:val="22"/>
              </w:rPr>
              <w:t xml:space="preserve">assessed below </w:t>
            </w:r>
            <w:r w:rsidR="00AE7898" w:rsidRPr="00AE7898">
              <w:rPr>
                <w:rFonts w:cs="Arial"/>
                <w:sz w:val="22"/>
                <w:szCs w:val="22"/>
              </w:rPr>
              <w:t xml:space="preserve">and where necessary conditions of consent will be imposed. </w:t>
            </w:r>
          </w:p>
          <w:p w14:paraId="147CF9E7" w14:textId="5D5F24CC" w:rsidR="00B91986" w:rsidRPr="00B91986" w:rsidRDefault="00AE7898" w:rsidP="00AE7898">
            <w:pPr>
              <w:spacing w:before="120" w:after="120"/>
              <w:rPr>
                <w:rFonts w:ascii="Arial" w:hAnsi="Arial" w:cs="Arial"/>
                <w:highlight w:val="yellow"/>
              </w:rPr>
            </w:pPr>
            <w:r w:rsidRPr="00AE7898">
              <w:rPr>
                <w:rFonts w:ascii="Arial" w:hAnsi="Arial" w:cs="Arial"/>
              </w:rPr>
              <w:t>All dwellings will have lift access and levelled outdoor living areas to internal spaces to facilitate ease of access for all age groups and degrees of mobility. The proposed dev</w:t>
            </w:r>
            <w:r w:rsidR="006648BB">
              <w:rPr>
                <w:rFonts w:ascii="Arial" w:hAnsi="Arial" w:cs="Arial"/>
              </w:rPr>
              <w:t>e</w:t>
            </w:r>
            <w:r w:rsidRPr="00AE7898">
              <w:rPr>
                <w:rFonts w:ascii="Arial" w:hAnsi="Arial" w:cs="Arial"/>
              </w:rPr>
              <w:t xml:space="preserve">lopment complies with </w:t>
            </w:r>
            <w:r w:rsidR="006648BB">
              <w:rPr>
                <w:rFonts w:ascii="Arial" w:hAnsi="Arial" w:cs="Arial"/>
              </w:rPr>
              <w:t>BDCP 2014 Chapter B13: Access and Mobility.</w:t>
            </w:r>
          </w:p>
        </w:tc>
      </w:tr>
      <w:tr w:rsidR="0047146E" w14:paraId="5B1893D4" w14:textId="77777777" w:rsidTr="00893624">
        <w:tc>
          <w:tcPr>
            <w:tcW w:w="5070" w:type="dxa"/>
          </w:tcPr>
          <w:p w14:paraId="24F30396" w14:textId="77777777" w:rsidR="00B91986" w:rsidRPr="00B91986" w:rsidRDefault="00B91986" w:rsidP="00893624">
            <w:pPr>
              <w:spacing w:before="120" w:after="120"/>
              <w:rPr>
                <w:rFonts w:ascii="Arial" w:hAnsi="Arial" w:cs="Arial"/>
              </w:rPr>
            </w:pPr>
            <w:r w:rsidRPr="00B91986">
              <w:rPr>
                <w:rFonts w:ascii="Arial" w:hAnsi="Arial" w:cs="Arial"/>
              </w:rPr>
              <w:t>Principle 7: Safety</w:t>
            </w:r>
          </w:p>
        </w:tc>
        <w:tc>
          <w:tcPr>
            <w:tcW w:w="5070" w:type="dxa"/>
          </w:tcPr>
          <w:p w14:paraId="31EE8882" w14:textId="7B0578BF" w:rsidR="00B87E3B" w:rsidRPr="00B87E3B" w:rsidRDefault="00B87E3B" w:rsidP="006648BB">
            <w:pPr>
              <w:pStyle w:val="Table-Text"/>
              <w:ind w:left="0"/>
              <w:rPr>
                <w:rFonts w:cs="Arial"/>
                <w:sz w:val="22"/>
                <w:szCs w:val="22"/>
              </w:rPr>
            </w:pPr>
            <w:r w:rsidRPr="00B87E3B">
              <w:rPr>
                <w:rFonts w:cs="Arial"/>
                <w:sz w:val="22"/>
                <w:szCs w:val="22"/>
              </w:rPr>
              <w:t xml:space="preserve">The proposed development optimises safety and security within the development </w:t>
            </w:r>
            <w:r w:rsidRPr="00B87E3B">
              <w:rPr>
                <w:rFonts w:cs="Arial"/>
                <w:sz w:val="22"/>
                <w:szCs w:val="22"/>
              </w:rPr>
              <w:lastRenderedPageBreak/>
              <w:t xml:space="preserve">and </w:t>
            </w:r>
            <w:r w:rsidR="00B361B5">
              <w:rPr>
                <w:rFonts w:cs="Arial"/>
                <w:sz w:val="22"/>
                <w:szCs w:val="22"/>
              </w:rPr>
              <w:t xml:space="preserve">in relation to </w:t>
            </w:r>
            <w:r w:rsidRPr="00B87E3B">
              <w:rPr>
                <w:rFonts w:cs="Arial"/>
                <w:sz w:val="22"/>
                <w:szCs w:val="22"/>
              </w:rPr>
              <w:t>Shirley</w:t>
            </w:r>
            <w:r w:rsidR="00B361B5">
              <w:rPr>
                <w:rFonts w:cs="Arial"/>
                <w:sz w:val="22"/>
                <w:szCs w:val="22"/>
              </w:rPr>
              <w:t xml:space="preserve"> / Milton Streets and the rail corridor. This is achieved by passive overlooking from decks and living spaces etc. </w:t>
            </w:r>
            <w:r w:rsidRPr="00B87E3B">
              <w:rPr>
                <w:rFonts w:cs="Arial"/>
                <w:sz w:val="22"/>
                <w:szCs w:val="22"/>
              </w:rPr>
              <w:t xml:space="preserve"> Private open space areas are generously dimensioned, appropriately orientated and therefore fit for purpose.</w:t>
            </w:r>
          </w:p>
          <w:p w14:paraId="19DD5528" w14:textId="41C293CB" w:rsidR="00B91986" w:rsidRPr="00B91986" w:rsidRDefault="00B87E3B" w:rsidP="00B87E3B">
            <w:pPr>
              <w:spacing w:before="120" w:after="120"/>
              <w:rPr>
                <w:rFonts w:ascii="Arial" w:hAnsi="Arial" w:cs="Arial"/>
                <w:highlight w:val="yellow"/>
              </w:rPr>
            </w:pPr>
            <w:r w:rsidRPr="00B87E3B">
              <w:rPr>
                <w:rFonts w:ascii="Arial" w:hAnsi="Arial" w:cs="Arial"/>
              </w:rPr>
              <w:t xml:space="preserve">Access points are well defined and will be legible for residents, </w:t>
            </w:r>
            <w:r w:rsidR="0047146E" w:rsidRPr="00B87E3B">
              <w:rPr>
                <w:rFonts w:ascii="Arial" w:hAnsi="Arial" w:cs="Arial"/>
              </w:rPr>
              <w:t>visitors,</w:t>
            </w:r>
            <w:r w:rsidRPr="00B87E3B">
              <w:rPr>
                <w:rFonts w:ascii="Arial" w:hAnsi="Arial" w:cs="Arial"/>
              </w:rPr>
              <w:t xml:space="preserve"> and </w:t>
            </w:r>
            <w:r w:rsidR="0047146E">
              <w:rPr>
                <w:rFonts w:ascii="Arial" w:hAnsi="Arial" w:cs="Arial"/>
              </w:rPr>
              <w:t>pedestrians.</w:t>
            </w:r>
            <w:r>
              <w:rPr>
                <w:rFonts w:cs="Arial"/>
              </w:rPr>
              <w:t xml:space="preserve">  </w:t>
            </w:r>
          </w:p>
        </w:tc>
      </w:tr>
      <w:tr w:rsidR="0047146E" w14:paraId="376F1CDF" w14:textId="77777777" w:rsidTr="00893624">
        <w:tc>
          <w:tcPr>
            <w:tcW w:w="5070" w:type="dxa"/>
          </w:tcPr>
          <w:p w14:paraId="58EC23FA" w14:textId="77777777" w:rsidR="00B91986" w:rsidRPr="00B91986" w:rsidRDefault="00B91986" w:rsidP="00893624">
            <w:pPr>
              <w:spacing w:before="120" w:after="120"/>
              <w:rPr>
                <w:rFonts w:ascii="Arial" w:hAnsi="Arial" w:cs="Arial"/>
              </w:rPr>
            </w:pPr>
            <w:r w:rsidRPr="00B91986">
              <w:rPr>
                <w:rFonts w:ascii="Arial" w:hAnsi="Arial" w:cs="Arial"/>
              </w:rPr>
              <w:lastRenderedPageBreak/>
              <w:t>Principle 8: Housing Diversity and Social Interaction</w:t>
            </w:r>
          </w:p>
        </w:tc>
        <w:tc>
          <w:tcPr>
            <w:tcW w:w="5070" w:type="dxa"/>
          </w:tcPr>
          <w:p w14:paraId="690B6F69" w14:textId="4DF670AB" w:rsidR="006648BB" w:rsidRDefault="00BC30BF" w:rsidP="006648BB">
            <w:pPr>
              <w:pStyle w:val="Table-Text"/>
              <w:ind w:left="0"/>
              <w:rPr>
                <w:rFonts w:cs="Arial"/>
                <w:sz w:val="22"/>
                <w:szCs w:val="22"/>
              </w:rPr>
            </w:pPr>
            <w:r w:rsidRPr="00BC30BF">
              <w:rPr>
                <w:rFonts w:cs="Arial"/>
                <w:sz w:val="22"/>
                <w:szCs w:val="22"/>
              </w:rPr>
              <w:t xml:space="preserve">The proposed development </w:t>
            </w:r>
            <w:r w:rsidR="00607CCE" w:rsidRPr="00BC30BF">
              <w:rPr>
                <w:rFonts w:cs="Arial"/>
                <w:sz w:val="22"/>
                <w:szCs w:val="22"/>
              </w:rPr>
              <w:t>incorporates 3</w:t>
            </w:r>
            <w:r w:rsidRPr="00BC30BF">
              <w:rPr>
                <w:rFonts w:cs="Arial"/>
                <w:sz w:val="22"/>
                <w:szCs w:val="22"/>
              </w:rPr>
              <w:t xml:space="preserve">-bedroom units which the </w:t>
            </w:r>
            <w:r w:rsidR="0047146E">
              <w:rPr>
                <w:rFonts w:cs="Arial"/>
                <w:sz w:val="22"/>
                <w:szCs w:val="22"/>
              </w:rPr>
              <w:t xml:space="preserve">applicant </w:t>
            </w:r>
            <w:r w:rsidRPr="00BC30BF">
              <w:rPr>
                <w:rFonts w:cs="Arial"/>
                <w:sz w:val="22"/>
                <w:szCs w:val="22"/>
              </w:rPr>
              <w:t>believe</w:t>
            </w:r>
            <w:r w:rsidR="0047146E">
              <w:rPr>
                <w:rFonts w:cs="Arial"/>
                <w:sz w:val="22"/>
                <w:szCs w:val="22"/>
              </w:rPr>
              <w:t>s</w:t>
            </w:r>
            <w:r w:rsidRPr="00BC30BF">
              <w:rPr>
                <w:rFonts w:cs="Arial"/>
                <w:sz w:val="22"/>
                <w:szCs w:val="22"/>
              </w:rPr>
              <w:t xml:space="preserve"> will meet local market demand for this unit typology </w:t>
            </w:r>
            <w:r w:rsidR="0047146E">
              <w:rPr>
                <w:rFonts w:cs="Arial"/>
                <w:sz w:val="22"/>
                <w:szCs w:val="22"/>
              </w:rPr>
              <w:t xml:space="preserve">with </w:t>
            </w:r>
            <w:r>
              <w:rPr>
                <w:rFonts w:cs="Arial"/>
                <w:sz w:val="22"/>
                <w:szCs w:val="22"/>
              </w:rPr>
              <w:t>generous floor area</w:t>
            </w:r>
            <w:r w:rsidRPr="00BC30BF">
              <w:rPr>
                <w:rFonts w:cs="Arial"/>
                <w:sz w:val="22"/>
                <w:szCs w:val="22"/>
              </w:rPr>
              <w:t xml:space="preserve">. </w:t>
            </w:r>
          </w:p>
          <w:p w14:paraId="038AA6A5" w14:textId="587058CC" w:rsidR="00BC30BF" w:rsidRPr="00BC30BF" w:rsidRDefault="00BC30BF" w:rsidP="006648BB">
            <w:pPr>
              <w:pStyle w:val="Table-Text"/>
              <w:ind w:left="0"/>
              <w:rPr>
                <w:rFonts w:cs="Arial"/>
                <w:sz w:val="22"/>
                <w:szCs w:val="22"/>
              </w:rPr>
            </w:pPr>
            <w:r w:rsidRPr="00BC30BF">
              <w:rPr>
                <w:rFonts w:cs="Arial"/>
                <w:sz w:val="22"/>
                <w:szCs w:val="22"/>
              </w:rPr>
              <w:t xml:space="preserve">Byron Bay is experiencing continued </w:t>
            </w:r>
            <w:r>
              <w:rPr>
                <w:rFonts w:cs="Arial"/>
                <w:sz w:val="22"/>
                <w:szCs w:val="22"/>
              </w:rPr>
              <w:t xml:space="preserve">intense </w:t>
            </w:r>
            <w:r w:rsidRPr="00BC30BF">
              <w:rPr>
                <w:rFonts w:cs="Arial"/>
                <w:sz w:val="22"/>
                <w:szCs w:val="22"/>
              </w:rPr>
              <w:t xml:space="preserve">demand for housing supply. By providing 25 x 3 bedroom well serviced medium density units the proposed development actively addresses this demand.    </w:t>
            </w:r>
          </w:p>
          <w:p w14:paraId="762D003D" w14:textId="6BEFE4EB" w:rsidR="00B91986" w:rsidRPr="00B91986" w:rsidRDefault="00BC30BF" w:rsidP="00BC30BF">
            <w:pPr>
              <w:spacing w:before="120" w:after="120"/>
              <w:rPr>
                <w:rFonts w:ascii="Arial" w:hAnsi="Arial" w:cs="Arial"/>
                <w:highlight w:val="yellow"/>
              </w:rPr>
            </w:pPr>
            <w:r w:rsidRPr="00BC30BF">
              <w:rPr>
                <w:rFonts w:ascii="Arial" w:hAnsi="Arial" w:cs="Arial"/>
              </w:rPr>
              <w:t xml:space="preserve">The development provides substantial communal open space for all future residents and </w:t>
            </w:r>
            <w:r w:rsidR="009401C9">
              <w:rPr>
                <w:rFonts w:ascii="Arial" w:hAnsi="Arial" w:cs="Arial"/>
              </w:rPr>
              <w:t>visitors etc</w:t>
            </w:r>
            <w:r w:rsidRPr="00BC30BF">
              <w:rPr>
                <w:rFonts w:ascii="Arial" w:hAnsi="Arial" w:cs="Arial"/>
              </w:rPr>
              <w:t xml:space="preserve"> to promote and allow for social interaction.</w:t>
            </w:r>
          </w:p>
        </w:tc>
      </w:tr>
      <w:tr w:rsidR="0047146E" w14:paraId="38DFAF08" w14:textId="77777777" w:rsidTr="00893624">
        <w:tc>
          <w:tcPr>
            <w:tcW w:w="5070" w:type="dxa"/>
          </w:tcPr>
          <w:p w14:paraId="3CB36277" w14:textId="77777777" w:rsidR="00B91986" w:rsidRPr="00B91986" w:rsidRDefault="00B91986" w:rsidP="00893624">
            <w:pPr>
              <w:spacing w:before="120" w:after="120"/>
              <w:rPr>
                <w:rFonts w:ascii="Arial" w:hAnsi="Arial" w:cs="Arial"/>
              </w:rPr>
            </w:pPr>
            <w:r w:rsidRPr="00B91986">
              <w:rPr>
                <w:rFonts w:ascii="Arial" w:hAnsi="Arial" w:cs="Arial"/>
              </w:rPr>
              <w:t>Principle 9: Aesthetics</w:t>
            </w:r>
          </w:p>
        </w:tc>
        <w:tc>
          <w:tcPr>
            <w:tcW w:w="5070" w:type="dxa"/>
          </w:tcPr>
          <w:p w14:paraId="0760F686" w14:textId="504AD383" w:rsidR="006648BB" w:rsidRDefault="00840DCE" w:rsidP="006648BB">
            <w:pPr>
              <w:pStyle w:val="Table-Text"/>
              <w:rPr>
                <w:rFonts w:cs="Arial"/>
                <w:sz w:val="22"/>
                <w:szCs w:val="22"/>
              </w:rPr>
            </w:pPr>
            <w:r w:rsidRPr="00981195">
              <w:rPr>
                <w:rFonts w:cs="Arial"/>
                <w:sz w:val="22"/>
                <w:szCs w:val="22"/>
              </w:rPr>
              <w:t xml:space="preserve">The development </w:t>
            </w:r>
            <w:r w:rsidR="00981195">
              <w:rPr>
                <w:rFonts w:cs="Arial"/>
                <w:sz w:val="22"/>
                <w:szCs w:val="22"/>
              </w:rPr>
              <w:t xml:space="preserve">presents </w:t>
            </w:r>
            <w:r w:rsidRPr="00981195">
              <w:rPr>
                <w:rFonts w:cs="Arial"/>
                <w:sz w:val="22"/>
                <w:szCs w:val="22"/>
              </w:rPr>
              <w:t xml:space="preserve">a built form that has appropriate proportions </w:t>
            </w:r>
            <w:r w:rsidR="00981195">
              <w:rPr>
                <w:rFonts w:cs="Arial"/>
                <w:sz w:val="22"/>
                <w:szCs w:val="22"/>
              </w:rPr>
              <w:t xml:space="preserve">surrounded by extensive open space and landscaping. This will </w:t>
            </w:r>
            <w:r w:rsidR="009401C9">
              <w:rPr>
                <w:rFonts w:cs="Arial"/>
                <w:sz w:val="22"/>
                <w:szCs w:val="22"/>
              </w:rPr>
              <w:t xml:space="preserve">create positive </w:t>
            </w:r>
            <w:r w:rsidR="009401C9" w:rsidRPr="00981195">
              <w:rPr>
                <w:rFonts w:cs="Arial"/>
                <w:sz w:val="22"/>
                <w:szCs w:val="22"/>
              </w:rPr>
              <w:t>visual</w:t>
            </w:r>
            <w:r w:rsidRPr="00981195">
              <w:rPr>
                <w:rFonts w:cs="Arial"/>
                <w:sz w:val="22"/>
                <w:szCs w:val="22"/>
              </w:rPr>
              <w:t xml:space="preserve"> </w:t>
            </w:r>
            <w:r w:rsidR="009401C9">
              <w:rPr>
                <w:rFonts w:cs="Arial"/>
                <w:sz w:val="22"/>
                <w:szCs w:val="22"/>
              </w:rPr>
              <w:t xml:space="preserve">amenity </w:t>
            </w:r>
            <w:r w:rsidR="00981195">
              <w:rPr>
                <w:rFonts w:cs="Arial"/>
                <w:sz w:val="22"/>
                <w:szCs w:val="22"/>
              </w:rPr>
              <w:t xml:space="preserve">for residents, adjoining </w:t>
            </w:r>
            <w:r w:rsidR="00EC0747">
              <w:rPr>
                <w:rFonts w:cs="Arial"/>
                <w:sz w:val="22"/>
                <w:szCs w:val="22"/>
              </w:rPr>
              <w:t xml:space="preserve">properties </w:t>
            </w:r>
            <w:r w:rsidR="00981195">
              <w:rPr>
                <w:rFonts w:cs="Arial"/>
                <w:sz w:val="22"/>
                <w:szCs w:val="22"/>
              </w:rPr>
              <w:t xml:space="preserve">and when viewed </w:t>
            </w:r>
            <w:r w:rsidR="00EC0747">
              <w:rPr>
                <w:rFonts w:cs="Arial"/>
                <w:sz w:val="22"/>
                <w:szCs w:val="22"/>
              </w:rPr>
              <w:t>from the</w:t>
            </w:r>
            <w:r w:rsidR="00981195">
              <w:rPr>
                <w:rFonts w:cs="Arial"/>
                <w:sz w:val="22"/>
                <w:szCs w:val="22"/>
              </w:rPr>
              <w:t xml:space="preserve"> public realm. </w:t>
            </w:r>
            <w:r w:rsidRPr="00981195">
              <w:rPr>
                <w:rFonts w:cs="Arial"/>
                <w:sz w:val="22"/>
                <w:szCs w:val="22"/>
              </w:rPr>
              <w:t>The development incorporate</w:t>
            </w:r>
            <w:r w:rsidR="00EC0747">
              <w:rPr>
                <w:rFonts w:cs="Arial"/>
                <w:sz w:val="22"/>
                <w:szCs w:val="22"/>
              </w:rPr>
              <w:t xml:space="preserve">s </w:t>
            </w:r>
            <w:r w:rsidRPr="00981195">
              <w:rPr>
                <w:rFonts w:cs="Arial"/>
                <w:sz w:val="22"/>
                <w:szCs w:val="22"/>
              </w:rPr>
              <w:t xml:space="preserve">brick masonry walls, screening elements to facilitate dappled light, </w:t>
            </w:r>
            <w:r w:rsidR="009401C9">
              <w:rPr>
                <w:rFonts w:cs="Arial"/>
                <w:sz w:val="22"/>
                <w:szCs w:val="22"/>
              </w:rPr>
              <w:t xml:space="preserve">access of </w:t>
            </w:r>
            <w:r w:rsidRPr="00981195">
              <w:rPr>
                <w:rFonts w:cs="Arial"/>
                <w:sz w:val="22"/>
                <w:szCs w:val="22"/>
              </w:rPr>
              <w:t xml:space="preserve">sea breeze, and privacy for residents. The development </w:t>
            </w:r>
            <w:r w:rsidR="009401C9">
              <w:rPr>
                <w:rFonts w:cs="Arial"/>
                <w:sz w:val="22"/>
                <w:szCs w:val="22"/>
              </w:rPr>
              <w:t xml:space="preserve">utilises </w:t>
            </w:r>
            <w:r w:rsidRPr="00981195">
              <w:rPr>
                <w:rFonts w:cs="Arial"/>
                <w:sz w:val="22"/>
                <w:szCs w:val="22"/>
              </w:rPr>
              <w:t>materials for doors, windows, frames</w:t>
            </w:r>
            <w:r w:rsidR="00EC0747">
              <w:rPr>
                <w:rFonts w:cs="Arial"/>
                <w:sz w:val="22"/>
                <w:szCs w:val="22"/>
              </w:rPr>
              <w:t xml:space="preserve"> and t</w:t>
            </w:r>
            <w:r w:rsidRPr="00981195">
              <w:rPr>
                <w:rFonts w:cs="Arial"/>
                <w:sz w:val="22"/>
                <w:szCs w:val="22"/>
              </w:rPr>
              <w:t xml:space="preserve">imber decking with tones and colours </w:t>
            </w:r>
            <w:r w:rsidR="00EC0747">
              <w:rPr>
                <w:rFonts w:cs="Arial"/>
                <w:sz w:val="22"/>
                <w:szCs w:val="22"/>
              </w:rPr>
              <w:t xml:space="preserve">that </w:t>
            </w:r>
            <w:r w:rsidRPr="00981195">
              <w:rPr>
                <w:rFonts w:cs="Arial"/>
                <w:sz w:val="22"/>
                <w:szCs w:val="22"/>
              </w:rPr>
              <w:t xml:space="preserve">complement the building. </w:t>
            </w:r>
          </w:p>
          <w:p w14:paraId="48D545B3" w14:textId="71F2B6F0" w:rsidR="00B91986" w:rsidRPr="006648BB" w:rsidRDefault="00840DCE" w:rsidP="006648BB">
            <w:pPr>
              <w:pStyle w:val="Table-Text"/>
              <w:rPr>
                <w:rFonts w:cs="Arial"/>
                <w:sz w:val="22"/>
                <w:szCs w:val="22"/>
              </w:rPr>
            </w:pPr>
            <w:r w:rsidRPr="006648BB">
              <w:rPr>
                <w:rFonts w:cs="Arial"/>
                <w:sz w:val="22"/>
                <w:szCs w:val="22"/>
              </w:rPr>
              <w:t>As discussed above, the design principal of utilising 4 buildings that seek to maximise height and minimise built footprint at ground level thereby allowing for open space and landscape amenity maximisation is positive in the context of this rapidly evolving area. Through good visual design it will repeat and support particularly desirable elements and repetitions of the streetscape.</w:t>
            </w:r>
          </w:p>
        </w:tc>
      </w:tr>
    </w:tbl>
    <w:p w14:paraId="4F4C5C81" w14:textId="77777777" w:rsidR="00B91986" w:rsidRDefault="00B91986" w:rsidP="008B7309">
      <w:pPr>
        <w:autoSpaceDE w:val="0"/>
        <w:autoSpaceDN w:val="0"/>
        <w:adjustRightInd w:val="0"/>
        <w:spacing w:after="0" w:line="240" w:lineRule="auto"/>
        <w:rPr>
          <w:rFonts w:ascii="Arial" w:hAnsi="Arial" w:cs="Arial"/>
          <w:color w:val="000000"/>
          <w:sz w:val="24"/>
          <w:szCs w:val="24"/>
        </w:rPr>
      </w:pPr>
    </w:p>
    <w:p w14:paraId="450FA358" w14:textId="3257840C" w:rsidR="005F469D" w:rsidRPr="00155AAC" w:rsidRDefault="00155AAC" w:rsidP="005F469D">
      <w:pPr>
        <w:spacing w:before="120" w:after="120"/>
        <w:rPr>
          <w:rFonts w:ascii="Arial" w:hAnsi="Arial" w:cs="Arial"/>
          <w:i/>
          <w:iCs/>
        </w:rPr>
      </w:pPr>
      <w:r w:rsidRPr="00155AAC">
        <w:rPr>
          <w:rFonts w:ascii="Arial" w:hAnsi="Arial" w:cs="Arial"/>
          <w:i/>
          <w:iCs/>
        </w:rPr>
        <w:lastRenderedPageBreak/>
        <w:t xml:space="preserve">Assessment against </w:t>
      </w:r>
      <w:r w:rsidR="005F469D" w:rsidRPr="00155AAC">
        <w:rPr>
          <w:rFonts w:ascii="Arial" w:hAnsi="Arial" w:cs="Arial"/>
          <w:i/>
          <w:iCs/>
        </w:rPr>
        <w:t>Apartment Design Guide (ADG)</w:t>
      </w:r>
    </w:p>
    <w:p w14:paraId="03FA393E" w14:textId="77777777" w:rsidR="005F469D" w:rsidRPr="005F469D" w:rsidRDefault="005F469D" w:rsidP="005F469D">
      <w:pPr>
        <w:spacing w:before="120" w:after="120"/>
        <w:rPr>
          <w:rFonts w:ascii="Arial" w:hAnsi="Arial" w:cs="Arial"/>
        </w:rPr>
      </w:pPr>
      <w:r w:rsidRPr="005F469D">
        <w:rPr>
          <w:rFonts w:ascii="Arial" w:hAnsi="Arial" w:cs="Arial"/>
        </w:rPr>
        <w:t>The SEPP requires consideration of the ADG which supports the associated design quality principles by giving greater detail as to how those principles might be achieved. The assessment below considers the proposal against key design criteria in the ADG:</w:t>
      </w:r>
    </w:p>
    <w:p w14:paraId="1AD37B72" w14:textId="77777777" w:rsidR="005F469D" w:rsidRDefault="005F469D" w:rsidP="005F469D">
      <w:pPr>
        <w:spacing w:before="120" w:after="120"/>
        <w:rPr>
          <w:rFonts w:cs="Times New Roman"/>
          <w:sz w:val="24"/>
          <w:szCs w:val="24"/>
        </w:rPr>
      </w:pPr>
    </w:p>
    <w:tbl>
      <w:tblPr>
        <w:tblStyle w:val="TableGrid"/>
        <w:tblW w:w="10201" w:type="dxa"/>
        <w:tblLook w:val="04A0" w:firstRow="1" w:lastRow="0" w:firstColumn="1" w:lastColumn="0" w:noHBand="0" w:noVBand="1"/>
      </w:tblPr>
      <w:tblGrid>
        <w:gridCol w:w="1884"/>
        <w:gridCol w:w="8317"/>
      </w:tblGrid>
      <w:tr w:rsidR="005F469D" w:rsidRPr="005F469D" w14:paraId="5EFB9317" w14:textId="77777777" w:rsidTr="00893624">
        <w:tc>
          <w:tcPr>
            <w:tcW w:w="1884" w:type="dxa"/>
          </w:tcPr>
          <w:p w14:paraId="3E33932A" w14:textId="77777777" w:rsidR="005F469D" w:rsidRPr="005F469D" w:rsidRDefault="005F469D" w:rsidP="00893624">
            <w:pPr>
              <w:spacing w:before="120" w:after="120"/>
              <w:rPr>
                <w:rFonts w:ascii="Arial" w:hAnsi="Arial" w:cs="Arial"/>
              </w:rPr>
            </w:pPr>
            <w:r w:rsidRPr="005F469D">
              <w:rPr>
                <w:rFonts w:ascii="Arial" w:hAnsi="Arial" w:cs="Arial"/>
              </w:rPr>
              <w:t>Element</w:t>
            </w:r>
          </w:p>
        </w:tc>
        <w:tc>
          <w:tcPr>
            <w:tcW w:w="8317" w:type="dxa"/>
          </w:tcPr>
          <w:p w14:paraId="5BA1886D" w14:textId="77777777" w:rsidR="005F469D" w:rsidRPr="005F469D" w:rsidRDefault="005F469D" w:rsidP="00893624">
            <w:pPr>
              <w:spacing w:before="120" w:after="120"/>
              <w:rPr>
                <w:rFonts w:ascii="Arial" w:hAnsi="Arial" w:cs="Arial"/>
              </w:rPr>
            </w:pPr>
            <w:r w:rsidRPr="005F469D">
              <w:rPr>
                <w:rFonts w:ascii="Arial" w:hAnsi="Arial" w:cs="Arial"/>
              </w:rPr>
              <w:t xml:space="preserve">Compliance </w:t>
            </w:r>
          </w:p>
        </w:tc>
      </w:tr>
      <w:tr w:rsidR="00610CB6" w:rsidRPr="005F469D" w14:paraId="116C851B" w14:textId="77777777" w:rsidTr="00893624">
        <w:tc>
          <w:tcPr>
            <w:tcW w:w="1884" w:type="dxa"/>
          </w:tcPr>
          <w:p w14:paraId="7446BCDB" w14:textId="77777777" w:rsidR="00610CB6" w:rsidRPr="005F469D" w:rsidRDefault="00610CB6" w:rsidP="00610CB6">
            <w:pPr>
              <w:spacing w:before="120" w:after="120"/>
              <w:rPr>
                <w:rFonts w:ascii="Arial" w:hAnsi="Arial" w:cs="Arial"/>
              </w:rPr>
            </w:pPr>
            <w:r w:rsidRPr="005F469D">
              <w:rPr>
                <w:rFonts w:ascii="Arial" w:hAnsi="Arial" w:cs="Arial"/>
              </w:rPr>
              <w:t>3B-1 Orientation</w:t>
            </w:r>
          </w:p>
        </w:tc>
        <w:tc>
          <w:tcPr>
            <w:tcW w:w="8317" w:type="dxa"/>
          </w:tcPr>
          <w:p w14:paraId="539D3F0C" w14:textId="4E96E786" w:rsidR="00610CB6" w:rsidRDefault="00610CB6" w:rsidP="00610CB6">
            <w:pPr>
              <w:pStyle w:val="ListBullet"/>
              <w:numPr>
                <w:ilvl w:val="0"/>
                <w:numId w:val="0"/>
              </w:numPr>
              <w:rPr>
                <w:sz w:val="22"/>
                <w:szCs w:val="22"/>
              </w:rPr>
            </w:pPr>
            <w:r w:rsidRPr="000E17BF">
              <w:rPr>
                <w:sz w:val="22"/>
                <w:szCs w:val="22"/>
              </w:rPr>
              <w:t>The development incorporates</w:t>
            </w:r>
            <w:r>
              <w:rPr>
                <w:sz w:val="22"/>
                <w:szCs w:val="22"/>
              </w:rPr>
              <w:t xml:space="preserve"> a landscape design that responds to and complements the streetscape</w:t>
            </w:r>
            <w:r w:rsidRPr="000E17BF">
              <w:rPr>
                <w:sz w:val="22"/>
                <w:szCs w:val="22"/>
              </w:rPr>
              <w:t xml:space="preserve">, </w:t>
            </w:r>
            <w:r>
              <w:rPr>
                <w:sz w:val="22"/>
                <w:szCs w:val="22"/>
              </w:rPr>
              <w:t xml:space="preserve">incudes </w:t>
            </w:r>
            <w:r w:rsidRPr="000E17BF">
              <w:rPr>
                <w:sz w:val="22"/>
                <w:szCs w:val="22"/>
              </w:rPr>
              <w:t xml:space="preserve">defined vehicle access and delineated pedestrian access via Shirley and Milton Streets. </w:t>
            </w:r>
            <w:r w:rsidR="00835F70">
              <w:rPr>
                <w:sz w:val="22"/>
                <w:szCs w:val="22"/>
              </w:rPr>
              <w:t xml:space="preserve">Site </w:t>
            </w:r>
            <w:r w:rsidR="00835F70" w:rsidRPr="00C75FC5">
              <w:rPr>
                <w:sz w:val="22"/>
                <w:szCs w:val="22"/>
              </w:rPr>
              <w:t>frontages</w:t>
            </w:r>
            <w:r w:rsidRPr="00C75FC5">
              <w:rPr>
                <w:sz w:val="22"/>
                <w:szCs w:val="22"/>
              </w:rPr>
              <w:t xml:space="preserve"> are located to the west and south of the development</w:t>
            </w:r>
            <w:r w:rsidRPr="5BA28E20">
              <w:t xml:space="preserve">. </w:t>
            </w:r>
            <w:r w:rsidRPr="000E17BF">
              <w:rPr>
                <w:sz w:val="22"/>
                <w:szCs w:val="22"/>
              </w:rPr>
              <w:t>The development has been designed to maximise setbacks to ensure that overshadowing is minimised.</w:t>
            </w:r>
            <w:r>
              <w:rPr>
                <w:sz w:val="22"/>
                <w:szCs w:val="22"/>
              </w:rPr>
              <w:t xml:space="preserve"> Buildings within the development are orientated to maximise internal solar access amenity.</w:t>
            </w:r>
          </w:p>
          <w:p w14:paraId="58C82627" w14:textId="52888F7E" w:rsidR="00610CB6" w:rsidRPr="00607CCE" w:rsidRDefault="00610CB6" w:rsidP="00610CB6">
            <w:pPr>
              <w:spacing w:before="120" w:after="120"/>
              <w:rPr>
                <w:rFonts w:ascii="Arial" w:hAnsi="Arial" w:cs="Arial"/>
              </w:rPr>
            </w:pPr>
            <w:r w:rsidRPr="00607CCE">
              <w:rPr>
                <w:rFonts w:ascii="Arial" w:hAnsi="Arial" w:cs="Arial"/>
              </w:rPr>
              <w:t>The proposal satisfies the requirements and objectives of this control.</w:t>
            </w:r>
          </w:p>
        </w:tc>
      </w:tr>
      <w:tr w:rsidR="00610CB6" w:rsidRPr="005F469D" w14:paraId="7562D36B" w14:textId="77777777" w:rsidTr="00893624">
        <w:tc>
          <w:tcPr>
            <w:tcW w:w="1884" w:type="dxa"/>
          </w:tcPr>
          <w:p w14:paraId="0B3B159C" w14:textId="77777777" w:rsidR="00610CB6" w:rsidRPr="005F469D" w:rsidRDefault="00610CB6" w:rsidP="00610CB6">
            <w:pPr>
              <w:spacing w:before="120" w:after="120"/>
              <w:rPr>
                <w:rFonts w:ascii="Arial" w:hAnsi="Arial" w:cs="Arial"/>
              </w:rPr>
            </w:pPr>
            <w:r w:rsidRPr="005F469D">
              <w:rPr>
                <w:rFonts w:ascii="Arial" w:hAnsi="Arial" w:cs="Arial"/>
              </w:rPr>
              <w:t>3B-2:</w:t>
            </w:r>
          </w:p>
          <w:p w14:paraId="74B8A902" w14:textId="77777777" w:rsidR="00610CB6" w:rsidRPr="005F469D" w:rsidRDefault="00610CB6" w:rsidP="00610CB6">
            <w:pPr>
              <w:spacing w:before="120" w:after="120"/>
              <w:rPr>
                <w:rFonts w:ascii="Arial" w:hAnsi="Arial" w:cs="Arial"/>
              </w:rPr>
            </w:pPr>
            <w:r w:rsidRPr="005F469D">
              <w:rPr>
                <w:rFonts w:ascii="Arial" w:hAnsi="Arial" w:cs="Arial"/>
              </w:rPr>
              <w:t>Overshadowing</w:t>
            </w:r>
          </w:p>
        </w:tc>
        <w:tc>
          <w:tcPr>
            <w:tcW w:w="8317" w:type="dxa"/>
          </w:tcPr>
          <w:p w14:paraId="66B1CC36" w14:textId="0E3CD939" w:rsidR="00F645A3" w:rsidRDefault="00610CB6" w:rsidP="00F645A3">
            <w:pPr>
              <w:pStyle w:val="ListBullet"/>
              <w:numPr>
                <w:ilvl w:val="0"/>
                <w:numId w:val="0"/>
              </w:numPr>
              <w:rPr>
                <w:rFonts w:cs="Arial"/>
                <w:sz w:val="22"/>
                <w:szCs w:val="22"/>
              </w:rPr>
            </w:pPr>
            <w:r w:rsidRPr="001E01B9">
              <w:rPr>
                <w:sz w:val="22"/>
                <w:szCs w:val="22"/>
              </w:rPr>
              <w:t xml:space="preserve">The development provides open plan living, kitchen and dining areas which all have access to private open space areas. </w:t>
            </w:r>
            <w:r>
              <w:rPr>
                <w:sz w:val="22"/>
                <w:szCs w:val="22"/>
              </w:rPr>
              <w:t>O</w:t>
            </w:r>
            <w:r w:rsidRPr="001E01B9">
              <w:rPr>
                <w:sz w:val="22"/>
                <w:szCs w:val="22"/>
              </w:rPr>
              <w:t xml:space="preserve">pen space </w:t>
            </w:r>
            <w:r>
              <w:rPr>
                <w:sz w:val="22"/>
                <w:szCs w:val="22"/>
              </w:rPr>
              <w:t xml:space="preserve">areas have been designed for </w:t>
            </w:r>
            <w:r w:rsidRPr="001E01B9">
              <w:rPr>
                <w:sz w:val="22"/>
                <w:szCs w:val="22"/>
              </w:rPr>
              <w:t xml:space="preserve">solar access and </w:t>
            </w:r>
            <w:r>
              <w:rPr>
                <w:sz w:val="22"/>
                <w:szCs w:val="22"/>
              </w:rPr>
              <w:t xml:space="preserve">to enhance </w:t>
            </w:r>
            <w:r w:rsidRPr="001E01B9">
              <w:rPr>
                <w:sz w:val="22"/>
                <w:szCs w:val="22"/>
              </w:rPr>
              <w:t xml:space="preserve">cross-ventilation. The development </w:t>
            </w:r>
            <w:r>
              <w:rPr>
                <w:sz w:val="22"/>
                <w:szCs w:val="22"/>
              </w:rPr>
              <w:t xml:space="preserve">presents </w:t>
            </w:r>
            <w:r w:rsidRPr="001E01B9">
              <w:rPr>
                <w:sz w:val="22"/>
                <w:szCs w:val="22"/>
              </w:rPr>
              <w:t xml:space="preserve">articulated facades incorporating deep recesses and balconies. This minimises overbearing bulk toward neighbouring </w:t>
            </w:r>
            <w:r>
              <w:rPr>
                <w:sz w:val="22"/>
                <w:szCs w:val="22"/>
              </w:rPr>
              <w:t xml:space="preserve">properties and helps to reduce </w:t>
            </w:r>
            <w:r w:rsidRPr="00610CB6">
              <w:rPr>
                <w:rFonts w:cs="Arial"/>
                <w:sz w:val="22"/>
                <w:szCs w:val="22"/>
              </w:rPr>
              <w:t>shadow impacts neighbouring properties. The development complies with Councils solar access requirements.</w:t>
            </w:r>
          </w:p>
          <w:p w14:paraId="4F661581" w14:textId="77777777" w:rsidR="00835F70" w:rsidRDefault="00835F70" w:rsidP="00F645A3">
            <w:pPr>
              <w:pStyle w:val="ListBullet"/>
              <w:numPr>
                <w:ilvl w:val="0"/>
                <w:numId w:val="0"/>
              </w:numPr>
              <w:rPr>
                <w:rFonts w:cs="Arial"/>
                <w:i/>
                <w:iCs/>
                <w:color w:val="FF0000"/>
                <w:sz w:val="22"/>
                <w:szCs w:val="22"/>
              </w:rPr>
            </w:pPr>
          </w:p>
          <w:p w14:paraId="6B38996D" w14:textId="1D7D3047" w:rsidR="00610CB6" w:rsidRPr="00835F70" w:rsidRDefault="00610CB6" w:rsidP="00F645A3">
            <w:pPr>
              <w:pStyle w:val="ListBullet"/>
              <w:numPr>
                <w:ilvl w:val="0"/>
                <w:numId w:val="0"/>
              </w:numPr>
              <w:rPr>
                <w:rFonts w:cs="Arial"/>
                <w:i/>
                <w:iCs/>
                <w:color w:val="FF0000"/>
                <w:sz w:val="22"/>
                <w:szCs w:val="22"/>
              </w:rPr>
            </w:pPr>
            <w:r w:rsidRPr="00835F70">
              <w:rPr>
                <w:rFonts w:cs="Arial"/>
                <w:sz w:val="22"/>
                <w:szCs w:val="22"/>
              </w:rPr>
              <w:t>The proposal satisfies the requirements and objectives of this control.</w:t>
            </w:r>
          </w:p>
        </w:tc>
      </w:tr>
      <w:tr w:rsidR="00610CB6" w:rsidRPr="005F469D" w14:paraId="183D99E7" w14:textId="77777777" w:rsidTr="00893624">
        <w:tc>
          <w:tcPr>
            <w:tcW w:w="1884" w:type="dxa"/>
          </w:tcPr>
          <w:p w14:paraId="6B55B491" w14:textId="77777777" w:rsidR="00610CB6" w:rsidRPr="005F469D" w:rsidRDefault="00610CB6" w:rsidP="00610CB6">
            <w:pPr>
              <w:spacing w:before="120" w:after="120"/>
              <w:rPr>
                <w:rFonts w:ascii="Arial" w:hAnsi="Arial" w:cs="Arial"/>
              </w:rPr>
            </w:pPr>
            <w:r w:rsidRPr="005F469D">
              <w:rPr>
                <w:rFonts w:ascii="Arial" w:hAnsi="Arial" w:cs="Arial"/>
              </w:rPr>
              <w:t>3C:</w:t>
            </w:r>
          </w:p>
          <w:p w14:paraId="51FD12E4" w14:textId="77777777" w:rsidR="00610CB6" w:rsidRPr="005F469D" w:rsidRDefault="00610CB6" w:rsidP="00610CB6">
            <w:pPr>
              <w:spacing w:before="120" w:after="120"/>
              <w:rPr>
                <w:rFonts w:ascii="Arial" w:hAnsi="Arial" w:cs="Arial"/>
              </w:rPr>
            </w:pPr>
            <w:r w:rsidRPr="005F469D">
              <w:rPr>
                <w:rFonts w:ascii="Arial" w:hAnsi="Arial" w:cs="Arial"/>
              </w:rPr>
              <w:t>Public domain interface</w:t>
            </w:r>
          </w:p>
        </w:tc>
        <w:tc>
          <w:tcPr>
            <w:tcW w:w="8317" w:type="dxa"/>
          </w:tcPr>
          <w:p w14:paraId="049355B3" w14:textId="4BC1023C" w:rsidR="00610CB6" w:rsidRDefault="00610CB6" w:rsidP="00610CB6">
            <w:pPr>
              <w:pStyle w:val="ListBullet"/>
              <w:numPr>
                <w:ilvl w:val="0"/>
                <w:numId w:val="0"/>
              </w:numPr>
              <w:rPr>
                <w:sz w:val="22"/>
                <w:szCs w:val="22"/>
              </w:rPr>
            </w:pPr>
            <w:r w:rsidRPr="00F01793">
              <w:rPr>
                <w:sz w:val="22"/>
                <w:szCs w:val="22"/>
              </w:rPr>
              <w:t>Apartments fronting Shirley Street at ground level will have direct street access</w:t>
            </w:r>
            <w:r w:rsidR="00835F70">
              <w:rPr>
                <w:sz w:val="22"/>
                <w:szCs w:val="22"/>
              </w:rPr>
              <w:t>.</w:t>
            </w:r>
            <w:r w:rsidRPr="00F01793">
              <w:rPr>
                <w:sz w:val="22"/>
                <w:szCs w:val="22"/>
              </w:rPr>
              <w:t xml:space="preserve"> All dwellings have been designed to ensure balconies overlook the public domain for general surveillance. Street front fencing is designed to maximise visual permeability. Building walls facing the public domain typically feature articulated facades</w:t>
            </w:r>
            <w:r w:rsidR="00835F70">
              <w:rPr>
                <w:sz w:val="22"/>
                <w:szCs w:val="22"/>
              </w:rPr>
              <w:t xml:space="preserve"> and open space ‘gaps’</w:t>
            </w:r>
            <w:r w:rsidRPr="00F01793">
              <w:rPr>
                <w:sz w:val="22"/>
                <w:szCs w:val="22"/>
              </w:rPr>
              <w:t xml:space="preserve"> supplemented with native landscaping. Utilities like pump rooms and lift overruns are set well back inside the curtilage of the structures meaning they will not be seen from the public realm. The balustrading surrounding roof top decks on the buildings fronting Shirley Street and Milton Street have also been setback inside the façade line.  The development has been designed to follow and ‘step’ with the natural contour of the site. The use of basement parking allows space for on ground amenity, </w:t>
            </w:r>
            <w:r w:rsidR="000F154E" w:rsidRPr="00F01793">
              <w:rPr>
                <w:sz w:val="22"/>
                <w:szCs w:val="22"/>
              </w:rPr>
              <w:t>landscaping,</w:t>
            </w:r>
            <w:r w:rsidRPr="00F01793">
              <w:rPr>
                <w:sz w:val="22"/>
                <w:szCs w:val="22"/>
              </w:rPr>
              <w:t xml:space="preserve"> and </w:t>
            </w:r>
            <w:r w:rsidR="00835F70">
              <w:rPr>
                <w:sz w:val="22"/>
                <w:szCs w:val="22"/>
              </w:rPr>
              <w:t xml:space="preserve">landscaped </w:t>
            </w:r>
            <w:r w:rsidRPr="00F01793">
              <w:rPr>
                <w:sz w:val="22"/>
                <w:szCs w:val="22"/>
              </w:rPr>
              <w:t>building setback</w:t>
            </w:r>
            <w:r w:rsidR="00835F70">
              <w:rPr>
                <w:sz w:val="22"/>
                <w:szCs w:val="22"/>
              </w:rPr>
              <w:t>s</w:t>
            </w:r>
            <w:r w:rsidRPr="00F01793">
              <w:rPr>
                <w:sz w:val="22"/>
                <w:szCs w:val="22"/>
              </w:rPr>
              <w:t xml:space="preserve">. Overall, the development </w:t>
            </w:r>
            <w:r>
              <w:rPr>
                <w:sz w:val="22"/>
                <w:szCs w:val="22"/>
              </w:rPr>
              <w:t xml:space="preserve">achieves an appropriate </w:t>
            </w:r>
            <w:r w:rsidRPr="00F01793">
              <w:rPr>
                <w:sz w:val="22"/>
                <w:szCs w:val="22"/>
              </w:rPr>
              <w:t>interface with the public domain.</w:t>
            </w:r>
          </w:p>
          <w:p w14:paraId="74CA842D" w14:textId="0EDFB555" w:rsidR="00610CB6" w:rsidRPr="00610CB6" w:rsidRDefault="00610CB6" w:rsidP="00610CB6">
            <w:pPr>
              <w:spacing w:before="120" w:after="120"/>
              <w:rPr>
                <w:rFonts w:ascii="Arial" w:hAnsi="Arial" w:cs="Arial"/>
              </w:rPr>
            </w:pPr>
            <w:r w:rsidRPr="00610CB6">
              <w:rPr>
                <w:rFonts w:ascii="Arial" w:hAnsi="Arial" w:cs="Arial"/>
              </w:rPr>
              <w:t>The proposal satisfies the requirements and objectives of this control.</w:t>
            </w:r>
          </w:p>
        </w:tc>
      </w:tr>
      <w:tr w:rsidR="00610CB6" w:rsidRPr="005F469D" w14:paraId="2D4E9B03" w14:textId="77777777" w:rsidTr="00893624">
        <w:tc>
          <w:tcPr>
            <w:tcW w:w="1884" w:type="dxa"/>
          </w:tcPr>
          <w:p w14:paraId="0E45E799" w14:textId="77777777" w:rsidR="00610CB6" w:rsidRPr="005F469D" w:rsidRDefault="00610CB6" w:rsidP="00610CB6">
            <w:pPr>
              <w:spacing w:before="120" w:after="120"/>
              <w:rPr>
                <w:rFonts w:ascii="Arial" w:hAnsi="Arial" w:cs="Arial"/>
              </w:rPr>
            </w:pPr>
            <w:r w:rsidRPr="005F469D">
              <w:rPr>
                <w:rFonts w:ascii="Arial" w:hAnsi="Arial" w:cs="Arial"/>
              </w:rPr>
              <w:t>3D:</w:t>
            </w:r>
          </w:p>
          <w:p w14:paraId="2AD2804C" w14:textId="77777777" w:rsidR="00610CB6" w:rsidRPr="005F469D" w:rsidRDefault="00610CB6" w:rsidP="00610CB6">
            <w:pPr>
              <w:spacing w:before="120" w:after="120"/>
              <w:rPr>
                <w:rFonts w:ascii="Arial" w:hAnsi="Arial" w:cs="Arial"/>
              </w:rPr>
            </w:pPr>
            <w:r w:rsidRPr="005F469D">
              <w:rPr>
                <w:rFonts w:ascii="Arial" w:hAnsi="Arial" w:cs="Arial"/>
              </w:rPr>
              <w:t>Communal Open Space</w:t>
            </w:r>
          </w:p>
        </w:tc>
        <w:tc>
          <w:tcPr>
            <w:tcW w:w="8317" w:type="dxa"/>
          </w:tcPr>
          <w:p w14:paraId="49732B28" w14:textId="6E954A32" w:rsidR="00264E54" w:rsidRPr="00264E54" w:rsidRDefault="00264E54" w:rsidP="00264E54">
            <w:pPr>
              <w:spacing w:before="60" w:after="120"/>
              <w:rPr>
                <w:rFonts w:ascii="Arial" w:hAnsi="Arial" w:cs="Arial"/>
                <w:color w:val="FF0000"/>
                <w:szCs w:val="18"/>
              </w:rPr>
            </w:pPr>
            <w:r w:rsidRPr="00264E54">
              <w:rPr>
                <w:rFonts w:ascii="Arial" w:hAnsi="Arial" w:cs="Arial"/>
                <w:color w:val="404040"/>
              </w:rPr>
              <w:t>A</w:t>
            </w:r>
            <w:r w:rsidR="000F154E">
              <w:rPr>
                <w:rFonts w:ascii="Arial" w:hAnsi="Arial" w:cs="Arial"/>
                <w:color w:val="404040"/>
              </w:rPr>
              <w:t xml:space="preserve"> centrally located </w:t>
            </w:r>
            <w:r w:rsidRPr="00264E54">
              <w:rPr>
                <w:rFonts w:ascii="Arial" w:hAnsi="Arial" w:cs="Arial"/>
                <w:color w:val="404040"/>
              </w:rPr>
              <w:t xml:space="preserve">communal open space </w:t>
            </w:r>
            <w:r w:rsidR="000F154E">
              <w:rPr>
                <w:rFonts w:ascii="Arial" w:hAnsi="Arial" w:cs="Arial"/>
                <w:color w:val="404040"/>
              </w:rPr>
              <w:t xml:space="preserve">area of </w:t>
            </w:r>
            <w:r w:rsidRPr="00264E54">
              <w:rPr>
                <w:rFonts w:ascii="Arial" w:hAnsi="Arial" w:cs="Arial"/>
                <w:color w:val="404040" w:themeColor="text1" w:themeTint="BF"/>
              </w:rPr>
              <w:t>1,480sq.m</w:t>
            </w:r>
            <w:r w:rsidR="000F154E">
              <w:rPr>
                <w:rFonts w:ascii="Arial" w:hAnsi="Arial" w:cs="Arial"/>
                <w:color w:val="404040" w:themeColor="text1" w:themeTint="BF"/>
              </w:rPr>
              <w:t xml:space="preserve"> (25% approx.) is proposed. </w:t>
            </w:r>
            <w:r w:rsidRPr="00264E54">
              <w:rPr>
                <w:rFonts w:ascii="Arial" w:hAnsi="Arial" w:cs="Arial"/>
                <w:color w:val="404040"/>
              </w:rPr>
              <w:t xml:space="preserve"> </w:t>
            </w:r>
            <w:r w:rsidR="000F154E">
              <w:rPr>
                <w:rFonts w:ascii="Arial" w:hAnsi="Arial" w:cs="Arial"/>
                <w:color w:val="404040"/>
              </w:rPr>
              <w:t xml:space="preserve">Located </w:t>
            </w:r>
            <w:r w:rsidR="00197B11">
              <w:rPr>
                <w:rFonts w:ascii="Arial" w:hAnsi="Arial" w:cs="Arial"/>
                <w:color w:val="404040"/>
              </w:rPr>
              <w:t xml:space="preserve">at </w:t>
            </w:r>
            <w:r w:rsidR="00197B11" w:rsidRPr="00264E54">
              <w:rPr>
                <w:rFonts w:ascii="Arial" w:hAnsi="Arial" w:cs="Arial"/>
              </w:rPr>
              <w:t>ground</w:t>
            </w:r>
            <w:r w:rsidRPr="00264E54">
              <w:rPr>
                <w:rFonts w:ascii="Arial" w:hAnsi="Arial" w:cs="Arial"/>
              </w:rPr>
              <w:t xml:space="preserve"> floor level </w:t>
            </w:r>
            <w:r w:rsidR="000F154E">
              <w:rPr>
                <w:rFonts w:ascii="Arial" w:hAnsi="Arial" w:cs="Arial"/>
              </w:rPr>
              <w:t xml:space="preserve">this communal area includes </w:t>
            </w:r>
            <w:r w:rsidRPr="00264E54">
              <w:rPr>
                <w:rFonts w:ascii="Arial" w:hAnsi="Arial" w:cs="Arial"/>
              </w:rPr>
              <w:t>outdoor recreational space, a lap pool,</w:t>
            </w:r>
            <w:r w:rsidR="000F154E">
              <w:rPr>
                <w:rFonts w:ascii="Arial" w:hAnsi="Arial" w:cs="Arial"/>
              </w:rPr>
              <w:t xml:space="preserve"> general </w:t>
            </w:r>
            <w:r w:rsidR="00AF63BA">
              <w:rPr>
                <w:rFonts w:ascii="Arial" w:hAnsi="Arial" w:cs="Arial"/>
              </w:rPr>
              <w:t xml:space="preserve">landscaping, </w:t>
            </w:r>
            <w:r w:rsidR="00AF63BA" w:rsidRPr="00264E54">
              <w:rPr>
                <w:rFonts w:ascii="Arial" w:hAnsi="Arial" w:cs="Arial"/>
              </w:rPr>
              <w:t>lawns</w:t>
            </w:r>
            <w:r w:rsidRPr="00264E54">
              <w:rPr>
                <w:rFonts w:ascii="Arial" w:hAnsi="Arial" w:cs="Arial"/>
              </w:rPr>
              <w:t>, and plan</w:t>
            </w:r>
            <w:r w:rsidR="000F154E">
              <w:rPr>
                <w:rFonts w:ascii="Arial" w:hAnsi="Arial" w:cs="Arial"/>
              </w:rPr>
              <w:t xml:space="preserve">ters </w:t>
            </w:r>
            <w:r w:rsidRPr="00264E54">
              <w:rPr>
                <w:rFonts w:ascii="Arial" w:hAnsi="Arial" w:cs="Arial"/>
              </w:rPr>
              <w:t xml:space="preserve">for the establishment of mature trees. The applicant notes that the design concept is intended to achieve safety and social interaction. </w:t>
            </w:r>
            <w:r w:rsidRPr="00F645A3">
              <w:rPr>
                <w:rFonts w:ascii="Arial" w:hAnsi="Arial" w:cs="Arial"/>
                <w:szCs w:val="18"/>
              </w:rPr>
              <w:t>No public open space is proposed.</w:t>
            </w:r>
          </w:p>
          <w:p w14:paraId="4845800F" w14:textId="624B69A8" w:rsidR="00610CB6" w:rsidRPr="005F469D" w:rsidRDefault="00264E54" w:rsidP="00264E54">
            <w:pPr>
              <w:spacing w:before="120" w:after="120"/>
              <w:rPr>
                <w:rFonts w:ascii="Arial" w:hAnsi="Arial" w:cs="Arial"/>
              </w:rPr>
            </w:pPr>
            <w:r w:rsidRPr="00264E54">
              <w:rPr>
                <w:rFonts w:ascii="Arial" w:hAnsi="Arial" w:cs="Arial"/>
              </w:rPr>
              <w:t>The proposal satisfies the requirements and objectives of this control.</w:t>
            </w:r>
          </w:p>
        </w:tc>
      </w:tr>
      <w:tr w:rsidR="00610CB6" w:rsidRPr="005F469D" w14:paraId="032E395D" w14:textId="77777777" w:rsidTr="00893624">
        <w:tc>
          <w:tcPr>
            <w:tcW w:w="1884" w:type="dxa"/>
          </w:tcPr>
          <w:p w14:paraId="3B9D9A95" w14:textId="77777777" w:rsidR="00610CB6" w:rsidRPr="005F469D" w:rsidRDefault="00610CB6" w:rsidP="00610CB6">
            <w:pPr>
              <w:spacing w:before="120" w:after="120"/>
              <w:rPr>
                <w:rFonts w:ascii="Arial" w:hAnsi="Arial" w:cs="Arial"/>
              </w:rPr>
            </w:pPr>
            <w:r w:rsidRPr="005F469D">
              <w:rPr>
                <w:rFonts w:ascii="Arial" w:hAnsi="Arial" w:cs="Arial"/>
              </w:rPr>
              <w:t>2D-4:</w:t>
            </w:r>
          </w:p>
          <w:p w14:paraId="28400D76" w14:textId="77777777" w:rsidR="00610CB6" w:rsidRPr="005F469D" w:rsidRDefault="00610CB6" w:rsidP="00610CB6">
            <w:pPr>
              <w:spacing w:before="120" w:after="120"/>
              <w:rPr>
                <w:rFonts w:ascii="Arial" w:hAnsi="Arial" w:cs="Arial"/>
              </w:rPr>
            </w:pPr>
            <w:r w:rsidRPr="005F469D">
              <w:rPr>
                <w:rFonts w:ascii="Arial" w:hAnsi="Arial" w:cs="Arial"/>
              </w:rPr>
              <w:t xml:space="preserve">Public Open Space </w:t>
            </w:r>
          </w:p>
        </w:tc>
        <w:tc>
          <w:tcPr>
            <w:tcW w:w="8317" w:type="dxa"/>
          </w:tcPr>
          <w:p w14:paraId="13DF939A" w14:textId="09E1983D" w:rsidR="00610CB6" w:rsidRPr="00FB4273" w:rsidRDefault="00835F70" w:rsidP="00610CB6">
            <w:pPr>
              <w:spacing w:before="120" w:after="120"/>
              <w:rPr>
                <w:rFonts w:ascii="Arial" w:hAnsi="Arial" w:cs="Arial"/>
                <w:color w:val="FF0000"/>
                <w:highlight w:val="yellow"/>
              </w:rPr>
            </w:pPr>
            <w:r w:rsidRPr="000F154E">
              <w:rPr>
                <w:rFonts w:ascii="Arial" w:hAnsi="Arial" w:cs="Arial"/>
              </w:rPr>
              <w:t xml:space="preserve">The </w:t>
            </w:r>
            <w:r w:rsidR="000F154E" w:rsidRPr="000F154E">
              <w:rPr>
                <w:rFonts w:ascii="Arial" w:hAnsi="Arial" w:cs="Arial"/>
              </w:rPr>
              <w:t>development is</w:t>
            </w:r>
            <w:r w:rsidRPr="000F154E">
              <w:rPr>
                <w:rFonts w:ascii="Arial" w:hAnsi="Arial" w:cs="Arial"/>
              </w:rPr>
              <w:t xml:space="preserve"> a</w:t>
            </w:r>
            <w:r w:rsidR="000F154E" w:rsidRPr="000F154E">
              <w:rPr>
                <w:rFonts w:ascii="Arial" w:hAnsi="Arial" w:cs="Arial"/>
              </w:rPr>
              <w:t xml:space="preserve"> </w:t>
            </w:r>
            <w:r w:rsidRPr="000F154E">
              <w:rPr>
                <w:rFonts w:ascii="Arial" w:hAnsi="Arial" w:cs="Arial"/>
              </w:rPr>
              <w:t xml:space="preserve">private </w:t>
            </w:r>
            <w:r w:rsidR="000F154E" w:rsidRPr="000F154E">
              <w:rPr>
                <w:rFonts w:ascii="Arial" w:hAnsi="Arial" w:cs="Arial"/>
              </w:rPr>
              <w:t>residential</w:t>
            </w:r>
            <w:r w:rsidRPr="000F154E">
              <w:rPr>
                <w:rFonts w:ascii="Arial" w:hAnsi="Arial" w:cs="Arial"/>
              </w:rPr>
              <w:t xml:space="preserve"> dev</w:t>
            </w:r>
            <w:r w:rsidR="000F154E" w:rsidRPr="000F154E">
              <w:rPr>
                <w:rFonts w:ascii="Arial" w:hAnsi="Arial" w:cs="Arial"/>
              </w:rPr>
              <w:t>elopment</w:t>
            </w:r>
            <w:r w:rsidRPr="000F154E">
              <w:rPr>
                <w:rFonts w:ascii="Arial" w:hAnsi="Arial" w:cs="Arial"/>
              </w:rPr>
              <w:t xml:space="preserve"> and apart </w:t>
            </w:r>
            <w:r w:rsidR="000F154E" w:rsidRPr="000F154E">
              <w:rPr>
                <w:rFonts w:ascii="Arial" w:hAnsi="Arial" w:cs="Arial"/>
              </w:rPr>
              <w:t>from</w:t>
            </w:r>
            <w:r w:rsidRPr="000F154E">
              <w:rPr>
                <w:rFonts w:ascii="Arial" w:hAnsi="Arial" w:cs="Arial"/>
              </w:rPr>
              <w:t xml:space="preserve"> common entrance areas etc there is no </w:t>
            </w:r>
            <w:r w:rsidR="000F154E" w:rsidRPr="000F154E">
              <w:rPr>
                <w:rFonts w:ascii="Arial" w:hAnsi="Arial" w:cs="Arial"/>
              </w:rPr>
              <w:t xml:space="preserve">specific public open space proposed. </w:t>
            </w:r>
            <w:r w:rsidR="00FB4273" w:rsidRPr="000F154E">
              <w:rPr>
                <w:rFonts w:ascii="Arial" w:hAnsi="Arial" w:cs="Arial"/>
              </w:rPr>
              <w:t xml:space="preserve"> </w:t>
            </w:r>
          </w:p>
        </w:tc>
      </w:tr>
      <w:tr w:rsidR="00610CB6" w:rsidRPr="005F469D" w14:paraId="3C62F50A" w14:textId="77777777" w:rsidTr="00893624">
        <w:tc>
          <w:tcPr>
            <w:tcW w:w="1884" w:type="dxa"/>
          </w:tcPr>
          <w:p w14:paraId="1F5B6407" w14:textId="77777777" w:rsidR="00610CB6" w:rsidRPr="005F469D" w:rsidRDefault="00610CB6" w:rsidP="00610CB6">
            <w:pPr>
              <w:spacing w:before="120" w:after="120"/>
              <w:rPr>
                <w:rFonts w:ascii="Arial" w:hAnsi="Arial" w:cs="Arial"/>
              </w:rPr>
            </w:pPr>
            <w:r w:rsidRPr="005F469D">
              <w:rPr>
                <w:rFonts w:ascii="Arial" w:hAnsi="Arial" w:cs="Arial"/>
              </w:rPr>
              <w:lastRenderedPageBreak/>
              <w:t>3E:</w:t>
            </w:r>
          </w:p>
          <w:p w14:paraId="10191FB7" w14:textId="77777777" w:rsidR="00610CB6" w:rsidRPr="005F469D" w:rsidRDefault="00610CB6" w:rsidP="00610CB6">
            <w:pPr>
              <w:spacing w:before="120" w:after="120"/>
              <w:rPr>
                <w:rFonts w:ascii="Arial" w:hAnsi="Arial" w:cs="Arial"/>
              </w:rPr>
            </w:pPr>
            <w:r w:rsidRPr="005F469D">
              <w:rPr>
                <w:rFonts w:ascii="Arial" w:hAnsi="Arial" w:cs="Arial"/>
              </w:rPr>
              <w:t>Deep Soil Zone</w:t>
            </w:r>
          </w:p>
        </w:tc>
        <w:tc>
          <w:tcPr>
            <w:tcW w:w="8317" w:type="dxa"/>
          </w:tcPr>
          <w:p w14:paraId="29333880" w14:textId="302D2B87" w:rsidR="00FB4273" w:rsidRPr="00FB4273" w:rsidRDefault="00FB4273" w:rsidP="00FB4273">
            <w:pPr>
              <w:spacing w:before="60" w:after="120"/>
              <w:rPr>
                <w:rFonts w:ascii="Arial" w:hAnsi="Arial" w:cs="Arial"/>
                <w:color w:val="191919" w:themeColor="text1" w:themeTint="E6"/>
              </w:rPr>
            </w:pPr>
            <w:r w:rsidRPr="00FB4273">
              <w:rPr>
                <w:rFonts w:ascii="Arial" w:hAnsi="Arial" w:cs="Arial"/>
                <w:bCs/>
                <w:color w:val="191919" w:themeColor="text1" w:themeTint="E6"/>
                <w:szCs w:val="18"/>
              </w:rPr>
              <w:t>Deep Soil zones totalling 527.32</w:t>
            </w:r>
            <w:r w:rsidRPr="00FB4273">
              <w:rPr>
                <w:rFonts w:ascii="Arial" w:hAnsi="Arial" w:cs="Arial"/>
                <w:color w:val="191919" w:themeColor="text1" w:themeTint="E6"/>
              </w:rPr>
              <w:t>sqm, being 12% of the site are provided. These have ADG compliant minimum 6m dimensions.</w:t>
            </w:r>
          </w:p>
          <w:p w14:paraId="2EE25851" w14:textId="2D0B47C4" w:rsidR="00610CB6" w:rsidRPr="005F469D" w:rsidRDefault="00FB4273" w:rsidP="00FB4273">
            <w:pPr>
              <w:spacing w:before="120" w:after="120"/>
              <w:rPr>
                <w:rFonts w:ascii="Arial" w:hAnsi="Arial" w:cs="Arial"/>
              </w:rPr>
            </w:pPr>
            <w:r w:rsidRPr="00FB4273">
              <w:rPr>
                <w:rFonts w:ascii="Arial" w:hAnsi="Arial" w:cs="Arial"/>
              </w:rPr>
              <w:t>The proposal satisfies the requirements and objectives of this control.</w:t>
            </w:r>
          </w:p>
        </w:tc>
      </w:tr>
      <w:tr w:rsidR="0007106B" w:rsidRPr="005F469D" w14:paraId="546A611B" w14:textId="77777777" w:rsidTr="00893624">
        <w:tc>
          <w:tcPr>
            <w:tcW w:w="1884" w:type="dxa"/>
          </w:tcPr>
          <w:p w14:paraId="3B5F63C3" w14:textId="77777777" w:rsidR="0007106B" w:rsidRPr="005F469D" w:rsidRDefault="0007106B" w:rsidP="0007106B">
            <w:pPr>
              <w:spacing w:before="120" w:after="120"/>
              <w:rPr>
                <w:rFonts w:ascii="Arial" w:hAnsi="Arial" w:cs="Arial"/>
              </w:rPr>
            </w:pPr>
            <w:r w:rsidRPr="005F469D">
              <w:rPr>
                <w:rFonts w:ascii="Arial" w:hAnsi="Arial" w:cs="Arial"/>
              </w:rPr>
              <w:t>3F:</w:t>
            </w:r>
          </w:p>
          <w:p w14:paraId="55831597" w14:textId="77777777" w:rsidR="0007106B" w:rsidRPr="005F469D" w:rsidRDefault="0007106B" w:rsidP="0007106B">
            <w:pPr>
              <w:spacing w:before="120" w:after="120"/>
              <w:rPr>
                <w:rFonts w:ascii="Arial" w:hAnsi="Arial" w:cs="Arial"/>
              </w:rPr>
            </w:pPr>
            <w:r w:rsidRPr="005F469D">
              <w:rPr>
                <w:rFonts w:ascii="Arial" w:hAnsi="Arial" w:cs="Arial"/>
              </w:rPr>
              <w:t>Building Separation</w:t>
            </w:r>
          </w:p>
        </w:tc>
        <w:tc>
          <w:tcPr>
            <w:tcW w:w="8317" w:type="dxa"/>
          </w:tcPr>
          <w:p w14:paraId="132AEC63" w14:textId="77777777" w:rsidR="0007106B" w:rsidRPr="0007106B" w:rsidRDefault="0007106B" w:rsidP="0007106B">
            <w:pPr>
              <w:spacing w:before="120" w:after="120"/>
              <w:rPr>
                <w:rFonts w:ascii="Arial" w:hAnsi="Arial" w:cs="Arial"/>
              </w:rPr>
            </w:pPr>
            <w:r w:rsidRPr="0007106B">
              <w:rPr>
                <w:rFonts w:ascii="Arial" w:hAnsi="Arial" w:cs="Arial"/>
              </w:rPr>
              <w:t>All setback requirements are compliant as indicated on the plans and would provide adequate privacy separation.</w:t>
            </w:r>
          </w:p>
          <w:p w14:paraId="20E03552" w14:textId="5BB72DF9" w:rsidR="0007106B" w:rsidRPr="005F469D" w:rsidRDefault="0007106B" w:rsidP="0007106B">
            <w:pPr>
              <w:spacing w:before="120" w:after="120"/>
              <w:rPr>
                <w:rFonts w:ascii="Arial" w:hAnsi="Arial" w:cs="Arial"/>
              </w:rPr>
            </w:pPr>
            <w:r w:rsidRPr="0007106B">
              <w:rPr>
                <w:rFonts w:ascii="Arial" w:hAnsi="Arial" w:cs="Arial"/>
              </w:rPr>
              <w:t>The proposal satisfies the requirements and objectives of this control.</w:t>
            </w:r>
          </w:p>
        </w:tc>
      </w:tr>
      <w:tr w:rsidR="0007106B" w:rsidRPr="005F469D" w14:paraId="56CF64B5" w14:textId="77777777" w:rsidTr="00893624">
        <w:tc>
          <w:tcPr>
            <w:tcW w:w="1884" w:type="dxa"/>
          </w:tcPr>
          <w:p w14:paraId="101C2C3E" w14:textId="77777777" w:rsidR="0007106B" w:rsidRPr="005F469D" w:rsidRDefault="0007106B" w:rsidP="0007106B">
            <w:pPr>
              <w:spacing w:before="120" w:after="120"/>
              <w:rPr>
                <w:rFonts w:ascii="Arial" w:hAnsi="Arial" w:cs="Arial"/>
              </w:rPr>
            </w:pPr>
            <w:r w:rsidRPr="005F469D">
              <w:rPr>
                <w:rFonts w:ascii="Arial" w:hAnsi="Arial" w:cs="Arial"/>
              </w:rPr>
              <w:t>3G:</w:t>
            </w:r>
          </w:p>
          <w:p w14:paraId="23D9FB6D" w14:textId="77777777" w:rsidR="0007106B" w:rsidRPr="005F469D" w:rsidRDefault="0007106B" w:rsidP="0007106B">
            <w:pPr>
              <w:spacing w:before="120" w:after="120"/>
              <w:rPr>
                <w:rFonts w:ascii="Arial" w:hAnsi="Arial" w:cs="Arial"/>
              </w:rPr>
            </w:pPr>
            <w:r w:rsidRPr="005F469D">
              <w:rPr>
                <w:rFonts w:ascii="Arial" w:hAnsi="Arial" w:cs="Arial"/>
              </w:rPr>
              <w:t>Pedestrian Access and Entries</w:t>
            </w:r>
          </w:p>
        </w:tc>
        <w:tc>
          <w:tcPr>
            <w:tcW w:w="8317" w:type="dxa"/>
          </w:tcPr>
          <w:p w14:paraId="00B46B27" w14:textId="170E0108" w:rsidR="0007106B" w:rsidRPr="0007106B" w:rsidRDefault="0007106B" w:rsidP="0007106B">
            <w:pPr>
              <w:spacing w:before="60" w:after="120"/>
              <w:rPr>
                <w:rFonts w:ascii="Arial" w:hAnsi="Arial" w:cs="Arial"/>
                <w:color w:val="404040"/>
                <w:szCs w:val="18"/>
              </w:rPr>
            </w:pPr>
            <w:r w:rsidRPr="0007106B">
              <w:rPr>
                <w:rFonts w:ascii="Arial" w:hAnsi="Arial" w:cs="Arial"/>
                <w:color w:val="404040"/>
                <w:szCs w:val="18"/>
              </w:rPr>
              <w:t>Units fronting Shirley Street have direct pedestrian access from Shirley Street. This access is clearly legible via access paths, lighting, and landscape planting. Pedestrian access to Milton Street is provided via a secondary pedestrian entry point near the basement car park access.</w:t>
            </w:r>
          </w:p>
          <w:p w14:paraId="21691174" w14:textId="247F5ECF" w:rsidR="0007106B" w:rsidRPr="005F469D" w:rsidRDefault="0007106B" w:rsidP="0007106B">
            <w:pPr>
              <w:spacing w:before="120" w:after="120"/>
              <w:rPr>
                <w:rFonts w:ascii="Arial" w:hAnsi="Arial" w:cs="Arial"/>
              </w:rPr>
            </w:pPr>
            <w:r w:rsidRPr="0007106B">
              <w:rPr>
                <w:rFonts w:ascii="Arial" w:hAnsi="Arial" w:cs="Arial"/>
              </w:rPr>
              <w:t>The proposal satisfies the requirements and objectives of this control.</w:t>
            </w:r>
          </w:p>
        </w:tc>
      </w:tr>
      <w:tr w:rsidR="00615D9C" w:rsidRPr="005F469D" w14:paraId="034D93B6" w14:textId="77777777" w:rsidTr="00893624">
        <w:tc>
          <w:tcPr>
            <w:tcW w:w="1884" w:type="dxa"/>
          </w:tcPr>
          <w:p w14:paraId="6D575E39" w14:textId="77777777" w:rsidR="00615D9C" w:rsidRPr="005F469D" w:rsidRDefault="00615D9C" w:rsidP="00615D9C">
            <w:pPr>
              <w:spacing w:before="120" w:after="120"/>
              <w:rPr>
                <w:rFonts w:ascii="Arial" w:hAnsi="Arial" w:cs="Arial"/>
              </w:rPr>
            </w:pPr>
            <w:r w:rsidRPr="005F469D">
              <w:rPr>
                <w:rFonts w:ascii="Arial" w:hAnsi="Arial" w:cs="Arial"/>
              </w:rPr>
              <w:t>3H:</w:t>
            </w:r>
          </w:p>
          <w:p w14:paraId="4BC6B52E" w14:textId="77777777" w:rsidR="00615D9C" w:rsidRPr="005F469D" w:rsidRDefault="00615D9C" w:rsidP="00615D9C">
            <w:pPr>
              <w:spacing w:before="120" w:after="120"/>
              <w:rPr>
                <w:rFonts w:ascii="Arial" w:hAnsi="Arial" w:cs="Arial"/>
              </w:rPr>
            </w:pPr>
            <w:r w:rsidRPr="005F469D">
              <w:rPr>
                <w:rFonts w:ascii="Arial" w:hAnsi="Arial" w:cs="Arial"/>
              </w:rPr>
              <w:t xml:space="preserve">Vehicle Access </w:t>
            </w:r>
          </w:p>
        </w:tc>
        <w:tc>
          <w:tcPr>
            <w:tcW w:w="8317" w:type="dxa"/>
          </w:tcPr>
          <w:p w14:paraId="5C23568F" w14:textId="27E2C337" w:rsidR="00615D9C" w:rsidRPr="004A6F0A" w:rsidRDefault="00615D9C" w:rsidP="00F645A3">
            <w:pPr>
              <w:pStyle w:val="ListBullet"/>
              <w:numPr>
                <w:ilvl w:val="0"/>
                <w:numId w:val="0"/>
              </w:numPr>
              <w:rPr>
                <w:rFonts w:cs="Arial"/>
                <w:sz w:val="22"/>
                <w:szCs w:val="22"/>
              </w:rPr>
            </w:pPr>
            <w:r w:rsidRPr="004A6F0A">
              <w:rPr>
                <w:rFonts w:cs="Arial"/>
                <w:sz w:val="22"/>
                <w:szCs w:val="22"/>
              </w:rPr>
              <w:t xml:space="preserve">Vehicle access </w:t>
            </w:r>
            <w:r w:rsidR="000F154E">
              <w:rPr>
                <w:rFonts w:cs="Arial"/>
                <w:sz w:val="22"/>
                <w:szCs w:val="22"/>
              </w:rPr>
              <w:t xml:space="preserve">will be provided from </w:t>
            </w:r>
            <w:r w:rsidRPr="004A6F0A">
              <w:rPr>
                <w:rFonts w:cs="Arial"/>
                <w:sz w:val="22"/>
                <w:szCs w:val="22"/>
              </w:rPr>
              <w:t xml:space="preserve">Milton Street, </w:t>
            </w:r>
            <w:r w:rsidR="000F154E">
              <w:rPr>
                <w:rFonts w:cs="Arial"/>
                <w:sz w:val="22"/>
                <w:szCs w:val="22"/>
              </w:rPr>
              <w:t xml:space="preserve">being </w:t>
            </w:r>
            <w:r w:rsidRPr="004A6F0A">
              <w:rPr>
                <w:rFonts w:cs="Arial"/>
                <w:sz w:val="22"/>
                <w:szCs w:val="22"/>
              </w:rPr>
              <w:t xml:space="preserve">the site’s secondary road frontage. This access is located behind the front building line when viewed from Shirley Street and set at the lowest point of the site. A temporary bin storage area will be well screened from view. </w:t>
            </w:r>
          </w:p>
          <w:p w14:paraId="1DF60C96" w14:textId="52BCA196" w:rsidR="00615D9C" w:rsidRPr="005F469D" w:rsidRDefault="00615D9C" w:rsidP="00615D9C">
            <w:pPr>
              <w:spacing w:before="120" w:after="120"/>
              <w:rPr>
                <w:rFonts w:ascii="Arial" w:hAnsi="Arial" w:cs="Arial"/>
              </w:rPr>
            </w:pPr>
            <w:r w:rsidRPr="004A6F0A">
              <w:rPr>
                <w:rFonts w:ascii="Arial" w:hAnsi="Arial" w:cs="Arial"/>
              </w:rPr>
              <w:t>The proposal satisfies the requirements and objectives of this control.</w:t>
            </w:r>
          </w:p>
        </w:tc>
      </w:tr>
      <w:tr w:rsidR="00615D9C" w:rsidRPr="005F469D" w14:paraId="1E68A5D1" w14:textId="77777777" w:rsidTr="00893624">
        <w:tc>
          <w:tcPr>
            <w:tcW w:w="1884" w:type="dxa"/>
          </w:tcPr>
          <w:p w14:paraId="52286FF4" w14:textId="77777777" w:rsidR="00615D9C" w:rsidRPr="005F469D" w:rsidRDefault="00615D9C" w:rsidP="00615D9C">
            <w:pPr>
              <w:spacing w:before="120" w:after="120"/>
              <w:rPr>
                <w:rFonts w:ascii="Arial" w:hAnsi="Arial" w:cs="Arial"/>
              </w:rPr>
            </w:pPr>
            <w:r w:rsidRPr="005F469D">
              <w:rPr>
                <w:rFonts w:ascii="Arial" w:hAnsi="Arial" w:cs="Arial"/>
              </w:rPr>
              <w:t>3J-6:</w:t>
            </w:r>
          </w:p>
          <w:p w14:paraId="745BBE61" w14:textId="77777777" w:rsidR="00615D9C" w:rsidRPr="005F469D" w:rsidRDefault="00615D9C" w:rsidP="00615D9C">
            <w:pPr>
              <w:spacing w:before="120" w:after="120"/>
              <w:rPr>
                <w:rFonts w:ascii="Arial" w:hAnsi="Arial" w:cs="Arial"/>
              </w:rPr>
            </w:pPr>
            <w:r w:rsidRPr="005F469D">
              <w:rPr>
                <w:rFonts w:ascii="Arial" w:hAnsi="Arial" w:cs="Arial"/>
              </w:rPr>
              <w:t>Parking</w:t>
            </w:r>
          </w:p>
        </w:tc>
        <w:tc>
          <w:tcPr>
            <w:tcW w:w="8317" w:type="dxa"/>
          </w:tcPr>
          <w:p w14:paraId="61449082" w14:textId="1E8B5BB6" w:rsidR="00615D9C" w:rsidRPr="005F469D" w:rsidRDefault="00615D9C" w:rsidP="00615D9C">
            <w:pPr>
              <w:spacing w:before="120" w:after="120"/>
              <w:rPr>
                <w:rFonts w:ascii="Arial" w:hAnsi="Arial" w:cs="Arial"/>
              </w:rPr>
            </w:pPr>
            <w:r w:rsidRPr="005F469D">
              <w:rPr>
                <w:rFonts w:ascii="Arial" w:hAnsi="Arial" w:cs="Arial"/>
              </w:rPr>
              <w:t>The design standards for parking have been met as per conditions in the recommended consent.</w:t>
            </w:r>
          </w:p>
        </w:tc>
      </w:tr>
      <w:tr w:rsidR="00615D9C" w:rsidRPr="005F469D" w14:paraId="13155245" w14:textId="77777777" w:rsidTr="00893624">
        <w:tc>
          <w:tcPr>
            <w:tcW w:w="1884" w:type="dxa"/>
          </w:tcPr>
          <w:p w14:paraId="2FAE0D8E" w14:textId="77777777" w:rsidR="00615D9C" w:rsidRPr="005F469D" w:rsidRDefault="00615D9C" w:rsidP="00615D9C">
            <w:pPr>
              <w:spacing w:before="120" w:after="120"/>
              <w:rPr>
                <w:rFonts w:ascii="Arial" w:hAnsi="Arial" w:cs="Arial"/>
              </w:rPr>
            </w:pPr>
            <w:r w:rsidRPr="005F469D">
              <w:rPr>
                <w:rFonts w:ascii="Arial" w:hAnsi="Arial" w:cs="Arial"/>
              </w:rPr>
              <w:t>4A:</w:t>
            </w:r>
          </w:p>
          <w:p w14:paraId="434AD721" w14:textId="77777777" w:rsidR="00615D9C" w:rsidRPr="005F469D" w:rsidRDefault="00615D9C" w:rsidP="00615D9C">
            <w:pPr>
              <w:spacing w:before="120" w:after="120"/>
              <w:rPr>
                <w:rFonts w:ascii="Arial" w:hAnsi="Arial" w:cs="Arial"/>
              </w:rPr>
            </w:pPr>
            <w:r w:rsidRPr="005F469D">
              <w:rPr>
                <w:rFonts w:ascii="Arial" w:hAnsi="Arial" w:cs="Arial"/>
              </w:rPr>
              <w:t>Solar and daylight access</w:t>
            </w:r>
          </w:p>
        </w:tc>
        <w:tc>
          <w:tcPr>
            <w:tcW w:w="8317" w:type="dxa"/>
          </w:tcPr>
          <w:p w14:paraId="14796982" w14:textId="7D983440" w:rsidR="004A6F0A" w:rsidRPr="004A6F0A" w:rsidRDefault="004A6F0A" w:rsidP="004A6F0A">
            <w:pPr>
              <w:spacing w:before="120" w:after="120"/>
              <w:rPr>
                <w:rFonts w:ascii="Arial" w:hAnsi="Arial" w:cs="Arial"/>
                <w:bCs/>
                <w:color w:val="404040"/>
                <w:szCs w:val="18"/>
              </w:rPr>
            </w:pPr>
            <w:r w:rsidRPr="00E8699B">
              <w:rPr>
                <w:rFonts w:ascii="Arial" w:hAnsi="Arial" w:cs="Arial"/>
                <w:bCs/>
                <w:szCs w:val="18"/>
              </w:rPr>
              <w:t xml:space="preserve">Plans submitted show that the development optimises the </w:t>
            </w:r>
            <w:r w:rsidR="00B03F32" w:rsidRPr="00E8699B">
              <w:rPr>
                <w:rFonts w:ascii="Arial" w:hAnsi="Arial" w:cs="Arial"/>
                <w:bCs/>
                <w:szCs w:val="18"/>
              </w:rPr>
              <w:t>northern orientation</w:t>
            </w:r>
            <w:r w:rsidRPr="00E8699B">
              <w:rPr>
                <w:rFonts w:ascii="Arial" w:hAnsi="Arial" w:cs="Arial"/>
                <w:bCs/>
                <w:szCs w:val="18"/>
              </w:rPr>
              <w:t xml:space="preserve"> of glazing etc to receive sunlight in habitable rooms and primary windows thus </w:t>
            </w:r>
            <w:r w:rsidR="00E8699B" w:rsidRPr="00E8699B">
              <w:rPr>
                <w:rFonts w:ascii="Arial" w:hAnsi="Arial" w:cs="Arial"/>
                <w:bCs/>
                <w:szCs w:val="18"/>
              </w:rPr>
              <w:t>complying with BDCP</w:t>
            </w:r>
            <w:r w:rsidR="00B03F32">
              <w:rPr>
                <w:rFonts w:ascii="Arial" w:hAnsi="Arial" w:cs="Arial"/>
                <w:bCs/>
                <w:szCs w:val="18"/>
              </w:rPr>
              <w:t xml:space="preserve"> </w:t>
            </w:r>
            <w:r w:rsidR="00E8699B" w:rsidRPr="00E8699B">
              <w:rPr>
                <w:rFonts w:ascii="Arial" w:hAnsi="Arial" w:cs="Arial"/>
                <w:bCs/>
                <w:szCs w:val="18"/>
              </w:rPr>
              <w:t>2014</w:t>
            </w:r>
            <w:r w:rsidR="00B03F32">
              <w:rPr>
                <w:rFonts w:ascii="Arial" w:hAnsi="Arial" w:cs="Arial"/>
                <w:bCs/>
                <w:szCs w:val="18"/>
              </w:rPr>
              <w:t xml:space="preserve"> solar access requirements</w:t>
            </w:r>
            <w:r w:rsidRPr="00E8699B">
              <w:rPr>
                <w:rFonts w:ascii="Arial" w:hAnsi="Arial" w:cs="Arial"/>
                <w:bCs/>
                <w:szCs w:val="18"/>
              </w:rPr>
              <w:t>.</w:t>
            </w:r>
            <w:r w:rsidRPr="004A6F0A">
              <w:rPr>
                <w:rFonts w:ascii="Arial" w:hAnsi="Arial" w:cs="Arial"/>
                <w:bCs/>
                <w:color w:val="FF0000"/>
                <w:szCs w:val="18"/>
              </w:rPr>
              <w:t xml:space="preserve"> </w:t>
            </w:r>
          </w:p>
          <w:p w14:paraId="10D15009" w14:textId="68186733" w:rsidR="004A6F0A" w:rsidRPr="004A6F0A" w:rsidRDefault="004A6F0A" w:rsidP="004A6F0A">
            <w:pPr>
              <w:spacing w:before="120" w:after="120"/>
              <w:rPr>
                <w:rFonts w:ascii="Arial" w:hAnsi="Arial" w:cs="Arial"/>
                <w:color w:val="404040"/>
              </w:rPr>
            </w:pPr>
            <w:r w:rsidRPr="004A6F0A">
              <w:rPr>
                <w:rFonts w:ascii="Arial" w:hAnsi="Arial" w:cs="Arial"/>
                <w:color w:val="404040"/>
              </w:rPr>
              <w:t xml:space="preserve">Balconies have been designed to be screened from sunlight </w:t>
            </w:r>
            <w:r>
              <w:rPr>
                <w:rFonts w:ascii="Arial" w:hAnsi="Arial" w:cs="Arial"/>
                <w:color w:val="404040"/>
              </w:rPr>
              <w:t xml:space="preserve">utilising </w:t>
            </w:r>
            <w:r w:rsidRPr="004A6F0A">
              <w:rPr>
                <w:rFonts w:ascii="Arial" w:hAnsi="Arial" w:cs="Arial"/>
                <w:color w:val="404040"/>
              </w:rPr>
              <w:t xml:space="preserve">the balconies above and north and east facing windows will incorporate screening elements as necessary for protection from summer sun. </w:t>
            </w:r>
          </w:p>
          <w:p w14:paraId="292BDEF6" w14:textId="48F81866" w:rsidR="00615D9C" w:rsidRPr="005F469D" w:rsidRDefault="004A6F0A" w:rsidP="004A6F0A">
            <w:pPr>
              <w:spacing w:before="120" w:after="120"/>
              <w:rPr>
                <w:rFonts w:ascii="Arial" w:hAnsi="Arial" w:cs="Arial"/>
              </w:rPr>
            </w:pPr>
            <w:r w:rsidRPr="004A6F0A">
              <w:rPr>
                <w:rFonts w:ascii="Arial" w:hAnsi="Arial" w:cs="Arial"/>
              </w:rPr>
              <w:t>The proposal satisfies the requirements and objectives of this control.</w:t>
            </w:r>
          </w:p>
        </w:tc>
      </w:tr>
      <w:tr w:rsidR="00615D9C" w:rsidRPr="005F469D" w14:paraId="3EAAE618" w14:textId="77777777" w:rsidTr="00893624">
        <w:tc>
          <w:tcPr>
            <w:tcW w:w="1884" w:type="dxa"/>
          </w:tcPr>
          <w:p w14:paraId="3401DECF" w14:textId="77777777" w:rsidR="00615D9C" w:rsidRPr="005F469D" w:rsidRDefault="00615D9C" w:rsidP="00615D9C">
            <w:pPr>
              <w:spacing w:before="120" w:after="120"/>
              <w:rPr>
                <w:rFonts w:ascii="Arial" w:hAnsi="Arial" w:cs="Arial"/>
              </w:rPr>
            </w:pPr>
            <w:r w:rsidRPr="005F469D">
              <w:rPr>
                <w:rFonts w:ascii="Arial" w:hAnsi="Arial" w:cs="Arial"/>
              </w:rPr>
              <w:t>4B:</w:t>
            </w:r>
          </w:p>
          <w:p w14:paraId="46CD7873" w14:textId="77777777" w:rsidR="00615D9C" w:rsidRPr="005F469D" w:rsidRDefault="00615D9C" w:rsidP="00615D9C">
            <w:pPr>
              <w:spacing w:before="120" w:after="120"/>
              <w:rPr>
                <w:rFonts w:ascii="Arial" w:hAnsi="Arial" w:cs="Arial"/>
              </w:rPr>
            </w:pPr>
            <w:r w:rsidRPr="005F469D">
              <w:rPr>
                <w:rFonts w:ascii="Arial" w:hAnsi="Arial" w:cs="Arial"/>
              </w:rPr>
              <w:t>Natural Ventilation</w:t>
            </w:r>
          </w:p>
        </w:tc>
        <w:tc>
          <w:tcPr>
            <w:tcW w:w="8317" w:type="dxa"/>
          </w:tcPr>
          <w:p w14:paraId="11746CB1" w14:textId="690C94E0" w:rsidR="00E90695" w:rsidRPr="00E90695" w:rsidRDefault="00E90695" w:rsidP="00E90695">
            <w:pPr>
              <w:spacing w:before="120" w:after="120"/>
              <w:rPr>
                <w:rFonts w:ascii="Arial" w:hAnsi="Arial" w:cs="Arial"/>
                <w:color w:val="404040"/>
                <w:szCs w:val="18"/>
              </w:rPr>
            </w:pPr>
            <w:r w:rsidRPr="00E90695">
              <w:rPr>
                <w:rFonts w:ascii="Arial" w:hAnsi="Arial" w:cs="Arial"/>
              </w:rPr>
              <w:t xml:space="preserve">Plans submitted show that </w:t>
            </w:r>
            <w:r w:rsidRPr="00E90695">
              <w:rPr>
                <w:rFonts w:ascii="Arial" w:hAnsi="Arial" w:cs="Arial"/>
                <w:color w:val="404040"/>
                <w:szCs w:val="18"/>
              </w:rPr>
              <w:t>appropriate cross-ventilation is provided</w:t>
            </w:r>
            <w:r w:rsidR="00B03F32">
              <w:rPr>
                <w:rFonts w:ascii="Arial" w:hAnsi="Arial" w:cs="Arial"/>
                <w:color w:val="404040"/>
                <w:szCs w:val="18"/>
              </w:rPr>
              <w:t xml:space="preserve"> for</w:t>
            </w:r>
            <w:r w:rsidRPr="00E90695">
              <w:rPr>
                <w:rFonts w:ascii="Arial" w:hAnsi="Arial" w:cs="Arial"/>
                <w:color w:val="404040"/>
                <w:szCs w:val="18"/>
              </w:rPr>
              <w:t xml:space="preserve">. This is achieved through openable walls to balconies which allow for breezes through each unit. </w:t>
            </w:r>
          </w:p>
          <w:p w14:paraId="5392B808" w14:textId="3A7A7DF2" w:rsidR="00615D9C" w:rsidRPr="00E90695" w:rsidRDefault="00E90695" w:rsidP="00E90695">
            <w:pPr>
              <w:spacing w:before="120" w:after="120"/>
              <w:rPr>
                <w:rFonts w:ascii="Arial" w:hAnsi="Arial" w:cs="Arial"/>
              </w:rPr>
            </w:pPr>
            <w:r w:rsidRPr="00E90695">
              <w:rPr>
                <w:rFonts w:ascii="Arial" w:hAnsi="Arial" w:cs="Arial"/>
              </w:rPr>
              <w:t>The proposal satisfies the requirements and objectives of this control.</w:t>
            </w:r>
          </w:p>
        </w:tc>
      </w:tr>
      <w:tr w:rsidR="00E90695" w:rsidRPr="005F469D" w14:paraId="570F11AD" w14:textId="77777777" w:rsidTr="00893624">
        <w:tc>
          <w:tcPr>
            <w:tcW w:w="1884" w:type="dxa"/>
          </w:tcPr>
          <w:p w14:paraId="3D4A02BB" w14:textId="77777777" w:rsidR="00E90695" w:rsidRPr="005F469D" w:rsidRDefault="00E90695" w:rsidP="00E90695">
            <w:pPr>
              <w:spacing w:before="120" w:after="120"/>
              <w:rPr>
                <w:rFonts w:ascii="Arial" w:hAnsi="Arial" w:cs="Arial"/>
              </w:rPr>
            </w:pPr>
            <w:r w:rsidRPr="005F469D">
              <w:rPr>
                <w:rFonts w:ascii="Arial" w:hAnsi="Arial" w:cs="Arial"/>
              </w:rPr>
              <w:t>4C:</w:t>
            </w:r>
          </w:p>
          <w:p w14:paraId="5B579BDF" w14:textId="77777777" w:rsidR="00E90695" w:rsidRPr="005F469D" w:rsidRDefault="00E90695" w:rsidP="00E90695">
            <w:pPr>
              <w:spacing w:before="120" w:after="120"/>
              <w:rPr>
                <w:rFonts w:ascii="Arial" w:hAnsi="Arial" w:cs="Arial"/>
              </w:rPr>
            </w:pPr>
            <w:r w:rsidRPr="005F469D">
              <w:rPr>
                <w:rFonts w:ascii="Arial" w:hAnsi="Arial" w:cs="Arial"/>
              </w:rPr>
              <w:t>Ceiling Heights</w:t>
            </w:r>
          </w:p>
        </w:tc>
        <w:tc>
          <w:tcPr>
            <w:tcW w:w="8317" w:type="dxa"/>
          </w:tcPr>
          <w:p w14:paraId="413A951E" w14:textId="6414055E" w:rsidR="00E90695" w:rsidRPr="00E90695" w:rsidRDefault="00E90695" w:rsidP="00E8699B">
            <w:pPr>
              <w:pStyle w:val="ListBullet"/>
              <w:numPr>
                <w:ilvl w:val="0"/>
                <w:numId w:val="0"/>
              </w:numPr>
              <w:rPr>
                <w:rFonts w:cs="Arial"/>
                <w:sz w:val="22"/>
                <w:szCs w:val="22"/>
              </w:rPr>
            </w:pPr>
            <w:r w:rsidRPr="0053719C">
              <w:rPr>
                <w:sz w:val="22"/>
                <w:szCs w:val="22"/>
              </w:rPr>
              <w:t>The development has been designed to incorporate high floor to ceiling heights</w:t>
            </w:r>
            <w:r>
              <w:rPr>
                <w:sz w:val="22"/>
                <w:szCs w:val="22"/>
              </w:rPr>
              <w:t xml:space="preserve"> specifically</w:t>
            </w:r>
            <w:r w:rsidR="00B03F32">
              <w:rPr>
                <w:sz w:val="22"/>
                <w:szCs w:val="22"/>
              </w:rPr>
              <w:t xml:space="preserve"> </w:t>
            </w:r>
            <w:r w:rsidRPr="0053719C">
              <w:rPr>
                <w:sz w:val="22"/>
                <w:szCs w:val="22"/>
              </w:rPr>
              <w:t>habitable rooms 2.7</w:t>
            </w:r>
            <w:r>
              <w:rPr>
                <w:sz w:val="22"/>
                <w:szCs w:val="22"/>
              </w:rPr>
              <w:t>m</w:t>
            </w:r>
            <w:r w:rsidRPr="0053719C">
              <w:rPr>
                <w:sz w:val="22"/>
                <w:szCs w:val="22"/>
              </w:rPr>
              <w:t>, non-habitable</w:t>
            </w:r>
            <w:r>
              <w:rPr>
                <w:sz w:val="22"/>
                <w:szCs w:val="22"/>
              </w:rPr>
              <w:t xml:space="preserve"> </w:t>
            </w:r>
            <w:r w:rsidRPr="0053719C">
              <w:rPr>
                <w:sz w:val="22"/>
                <w:szCs w:val="22"/>
              </w:rPr>
              <w:t>2.40m and ground/first floors 2.95m.</w:t>
            </w:r>
            <w:r>
              <w:rPr>
                <w:sz w:val="22"/>
                <w:szCs w:val="22"/>
              </w:rPr>
              <w:t xml:space="preserve"> These </w:t>
            </w:r>
            <w:r w:rsidRPr="0053719C">
              <w:rPr>
                <w:sz w:val="22"/>
                <w:szCs w:val="22"/>
              </w:rPr>
              <w:t>high</w:t>
            </w:r>
            <w:r>
              <w:rPr>
                <w:sz w:val="22"/>
                <w:szCs w:val="22"/>
              </w:rPr>
              <w:t xml:space="preserve"> </w:t>
            </w:r>
            <w:r w:rsidR="00B03F32">
              <w:rPr>
                <w:sz w:val="22"/>
                <w:szCs w:val="22"/>
              </w:rPr>
              <w:t xml:space="preserve">ceilings </w:t>
            </w:r>
            <w:r>
              <w:rPr>
                <w:sz w:val="22"/>
                <w:szCs w:val="22"/>
              </w:rPr>
              <w:t xml:space="preserve">enhance </w:t>
            </w:r>
            <w:r w:rsidRPr="0053719C">
              <w:rPr>
                <w:sz w:val="22"/>
                <w:szCs w:val="22"/>
              </w:rPr>
              <w:t xml:space="preserve">cross-ventilation and sunlight penetration.  </w:t>
            </w:r>
            <w:r w:rsidRPr="00CB3710">
              <w:rPr>
                <w:sz w:val="22"/>
                <w:szCs w:val="22"/>
              </w:rPr>
              <w:t xml:space="preserve">The development is not mixed-use or commercial therefor flexible reuse is not </w:t>
            </w:r>
            <w:r w:rsidRPr="00E90695">
              <w:rPr>
                <w:rFonts w:cs="Arial"/>
                <w:sz w:val="22"/>
                <w:szCs w:val="22"/>
              </w:rPr>
              <w:t>anticipated.</w:t>
            </w:r>
          </w:p>
          <w:p w14:paraId="7190B224" w14:textId="7F776BA6" w:rsidR="00E90695" w:rsidRPr="005F469D" w:rsidRDefault="00E90695" w:rsidP="00E90695">
            <w:pPr>
              <w:spacing w:before="120" w:after="120"/>
              <w:rPr>
                <w:rFonts w:ascii="Arial" w:hAnsi="Arial" w:cs="Arial"/>
              </w:rPr>
            </w:pPr>
            <w:r w:rsidRPr="00E90695">
              <w:rPr>
                <w:rFonts w:ascii="Arial" w:hAnsi="Arial" w:cs="Arial"/>
              </w:rPr>
              <w:t>The proposal satisfies the requirements and objectives of this control.</w:t>
            </w:r>
          </w:p>
        </w:tc>
      </w:tr>
      <w:tr w:rsidR="00E90695" w:rsidRPr="005F469D" w14:paraId="3A2FB2BF" w14:textId="77777777" w:rsidTr="00893624">
        <w:tc>
          <w:tcPr>
            <w:tcW w:w="1884" w:type="dxa"/>
          </w:tcPr>
          <w:p w14:paraId="78260AC3" w14:textId="77777777" w:rsidR="00E90695" w:rsidRPr="005F469D" w:rsidRDefault="00E90695" w:rsidP="00E90695">
            <w:pPr>
              <w:spacing w:before="120" w:after="120"/>
              <w:rPr>
                <w:rFonts w:ascii="Arial" w:hAnsi="Arial" w:cs="Arial"/>
              </w:rPr>
            </w:pPr>
            <w:r w:rsidRPr="005F469D">
              <w:rPr>
                <w:rFonts w:ascii="Arial" w:hAnsi="Arial" w:cs="Arial"/>
              </w:rPr>
              <w:t>4D:</w:t>
            </w:r>
          </w:p>
          <w:p w14:paraId="6677D0C6" w14:textId="77777777" w:rsidR="00E90695" w:rsidRPr="005F469D" w:rsidRDefault="00E90695" w:rsidP="00E90695">
            <w:pPr>
              <w:spacing w:before="120" w:after="120"/>
              <w:rPr>
                <w:rFonts w:ascii="Arial" w:hAnsi="Arial" w:cs="Arial"/>
              </w:rPr>
            </w:pPr>
            <w:r w:rsidRPr="005F469D">
              <w:rPr>
                <w:rFonts w:ascii="Arial" w:hAnsi="Arial" w:cs="Arial"/>
              </w:rPr>
              <w:t>Apartment layout</w:t>
            </w:r>
          </w:p>
        </w:tc>
        <w:tc>
          <w:tcPr>
            <w:tcW w:w="8317" w:type="dxa"/>
          </w:tcPr>
          <w:p w14:paraId="36A5BA1E" w14:textId="77777777" w:rsidR="00E90695" w:rsidRPr="00E90695" w:rsidRDefault="00E90695" w:rsidP="00E90695">
            <w:pPr>
              <w:spacing w:before="120" w:after="120"/>
              <w:rPr>
                <w:rFonts w:ascii="Arial" w:hAnsi="Arial" w:cs="Arial"/>
              </w:rPr>
            </w:pPr>
            <w:r w:rsidRPr="00E90695">
              <w:rPr>
                <w:rFonts w:ascii="Arial" w:hAnsi="Arial" w:cs="Arial"/>
              </w:rPr>
              <w:t>Plans indicate that apartment sizes exceed design standards and comply with required dimensions.</w:t>
            </w:r>
          </w:p>
          <w:p w14:paraId="6AB4EE87" w14:textId="2FC47F58" w:rsidR="00E90695" w:rsidRPr="005F469D" w:rsidRDefault="00E90695" w:rsidP="00E90695">
            <w:pPr>
              <w:spacing w:before="120" w:after="120"/>
              <w:rPr>
                <w:rFonts w:ascii="Arial" w:hAnsi="Arial" w:cs="Arial"/>
              </w:rPr>
            </w:pPr>
            <w:r w:rsidRPr="00E90695">
              <w:rPr>
                <w:rFonts w:ascii="Arial" w:hAnsi="Arial" w:cs="Arial"/>
              </w:rPr>
              <w:t>The proposal satisfies the requirements and objectives of this control.</w:t>
            </w:r>
          </w:p>
        </w:tc>
      </w:tr>
      <w:tr w:rsidR="00E90695" w:rsidRPr="005F469D" w14:paraId="05852F84" w14:textId="77777777" w:rsidTr="00893624">
        <w:tc>
          <w:tcPr>
            <w:tcW w:w="1884" w:type="dxa"/>
          </w:tcPr>
          <w:p w14:paraId="52E90CF9" w14:textId="77777777" w:rsidR="00E90695" w:rsidRPr="005F469D" w:rsidRDefault="00E90695" w:rsidP="00E90695">
            <w:pPr>
              <w:spacing w:before="120" w:after="120"/>
              <w:rPr>
                <w:rFonts w:ascii="Arial" w:hAnsi="Arial" w:cs="Arial"/>
              </w:rPr>
            </w:pPr>
            <w:r w:rsidRPr="005F469D">
              <w:rPr>
                <w:rFonts w:ascii="Arial" w:hAnsi="Arial" w:cs="Arial"/>
              </w:rPr>
              <w:t>4E:</w:t>
            </w:r>
          </w:p>
          <w:p w14:paraId="51A38027" w14:textId="77777777" w:rsidR="00E90695" w:rsidRPr="005F469D" w:rsidRDefault="00E90695" w:rsidP="00E90695">
            <w:pPr>
              <w:spacing w:before="120" w:after="120"/>
              <w:rPr>
                <w:rFonts w:ascii="Arial" w:hAnsi="Arial" w:cs="Arial"/>
              </w:rPr>
            </w:pPr>
            <w:r w:rsidRPr="005F469D">
              <w:rPr>
                <w:rFonts w:ascii="Arial" w:hAnsi="Arial" w:cs="Arial"/>
              </w:rPr>
              <w:lastRenderedPageBreak/>
              <w:t>Private open space and balconies</w:t>
            </w:r>
          </w:p>
        </w:tc>
        <w:tc>
          <w:tcPr>
            <w:tcW w:w="8317" w:type="dxa"/>
          </w:tcPr>
          <w:p w14:paraId="0C4CFCE7" w14:textId="453F9896" w:rsidR="00E90695" w:rsidRPr="00E90695" w:rsidRDefault="00E90695" w:rsidP="00E90695">
            <w:pPr>
              <w:spacing w:before="60" w:after="120"/>
              <w:rPr>
                <w:rFonts w:ascii="Arial" w:hAnsi="Arial" w:cs="Arial"/>
              </w:rPr>
            </w:pPr>
            <w:r w:rsidRPr="00E90695">
              <w:rPr>
                <w:rFonts w:ascii="Arial" w:hAnsi="Arial" w:cs="Arial"/>
                <w:color w:val="404040"/>
              </w:rPr>
              <w:lastRenderedPageBreak/>
              <w:t>The development complies with the listed design requirements. All balconies range between 31.9m</w:t>
            </w:r>
            <w:r w:rsidRPr="00E90695">
              <w:rPr>
                <w:rFonts w:ascii="Arial" w:hAnsi="Arial" w:cs="Arial"/>
                <w:color w:val="404040"/>
                <w:vertAlign w:val="superscript"/>
              </w:rPr>
              <w:t>2</w:t>
            </w:r>
            <w:r w:rsidRPr="00E90695">
              <w:rPr>
                <w:rFonts w:ascii="Arial" w:hAnsi="Arial" w:cs="Arial"/>
                <w:color w:val="404040"/>
              </w:rPr>
              <w:t xml:space="preserve"> and 100.4m</w:t>
            </w:r>
            <w:r w:rsidRPr="00E90695">
              <w:rPr>
                <w:rFonts w:ascii="Arial" w:hAnsi="Arial" w:cs="Arial"/>
                <w:color w:val="404040"/>
                <w:vertAlign w:val="superscript"/>
              </w:rPr>
              <w:t>2</w:t>
            </w:r>
            <w:r w:rsidRPr="00E90695">
              <w:rPr>
                <w:rFonts w:ascii="Arial" w:hAnsi="Arial" w:cs="Arial"/>
                <w:color w:val="404040"/>
              </w:rPr>
              <w:t xml:space="preserve">. Roof top terraces </w:t>
            </w:r>
            <w:r w:rsidR="00B03F32">
              <w:rPr>
                <w:rFonts w:ascii="Arial" w:hAnsi="Arial" w:cs="Arial"/>
                <w:color w:val="404040"/>
              </w:rPr>
              <w:t xml:space="preserve">areas range </w:t>
            </w:r>
            <w:r w:rsidRPr="00E90695">
              <w:rPr>
                <w:rFonts w:ascii="Arial" w:hAnsi="Arial" w:cs="Arial"/>
                <w:color w:val="404040"/>
              </w:rPr>
              <w:t>from 129.3m</w:t>
            </w:r>
            <w:r w:rsidRPr="00E90695">
              <w:rPr>
                <w:rFonts w:ascii="Arial" w:hAnsi="Arial" w:cs="Arial"/>
                <w:color w:val="404040"/>
                <w:vertAlign w:val="superscript"/>
              </w:rPr>
              <w:t>2</w:t>
            </w:r>
            <w:r w:rsidRPr="00E90695">
              <w:rPr>
                <w:rFonts w:ascii="Arial" w:hAnsi="Arial" w:cs="Arial"/>
                <w:color w:val="404040"/>
              </w:rPr>
              <w:t xml:space="preserve"> to 205.2m</w:t>
            </w:r>
            <w:r w:rsidRPr="00E90695">
              <w:rPr>
                <w:rFonts w:ascii="Arial" w:hAnsi="Arial" w:cs="Arial"/>
                <w:color w:val="404040"/>
                <w:vertAlign w:val="superscript"/>
              </w:rPr>
              <w:t>2</w:t>
            </w:r>
            <w:r w:rsidRPr="00E90695">
              <w:rPr>
                <w:rFonts w:ascii="Arial" w:hAnsi="Arial" w:cs="Arial"/>
                <w:color w:val="404040"/>
              </w:rPr>
              <w:t xml:space="preserve"> in area. Total private open space ranges from 41.4m</w:t>
            </w:r>
            <w:r w:rsidRPr="00E90695">
              <w:rPr>
                <w:rFonts w:ascii="Arial" w:hAnsi="Arial" w:cs="Arial"/>
                <w:color w:val="404040"/>
                <w:vertAlign w:val="superscript"/>
              </w:rPr>
              <w:t>2</w:t>
            </w:r>
            <w:r w:rsidRPr="00E90695">
              <w:rPr>
                <w:rFonts w:ascii="Arial" w:hAnsi="Arial" w:cs="Arial"/>
                <w:color w:val="404040"/>
              </w:rPr>
              <w:t xml:space="preserve"> to 248.1m</w:t>
            </w:r>
            <w:r w:rsidRPr="00E90695">
              <w:rPr>
                <w:rFonts w:ascii="Arial" w:hAnsi="Arial" w:cs="Arial"/>
                <w:color w:val="404040"/>
                <w:vertAlign w:val="superscript"/>
              </w:rPr>
              <w:t xml:space="preserve">2. </w:t>
            </w:r>
            <w:r w:rsidRPr="00E90695">
              <w:rPr>
                <w:rFonts w:ascii="Arial" w:hAnsi="Arial" w:cs="Arial"/>
              </w:rPr>
              <w:t xml:space="preserve">Private open space areas and balconies are designed to enhance liveability providing </w:t>
            </w:r>
            <w:r w:rsidRPr="00E90695">
              <w:rPr>
                <w:rFonts w:ascii="Arial" w:hAnsi="Arial" w:cs="Arial"/>
              </w:rPr>
              <w:lastRenderedPageBreak/>
              <w:t xml:space="preserve">direct access from primary living spaces, integrate effectively into building design and contribute to passive surveillance and safety. Private open space area and balconies </w:t>
            </w:r>
            <w:r w:rsidR="007D07B9">
              <w:rPr>
                <w:rFonts w:ascii="Arial" w:hAnsi="Arial" w:cs="Arial"/>
              </w:rPr>
              <w:t xml:space="preserve">also </w:t>
            </w:r>
            <w:r w:rsidRPr="00E90695">
              <w:rPr>
                <w:rFonts w:ascii="Arial" w:hAnsi="Arial" w:cs="Arial"/>
              </w:rPr>
              <w:t xml:space="preserve">achieve the objectives and performance criteria of Councils planning instruments. </w:t>
            </w:r>
          </w:p>
          <w:p w14:paraId="08782DE4" w14:textId="008EE497" w:rsidR="00E90695" w:rsidRPr="005F469D" w:rsidRDefault="00E90695" w:rsidP="00E90695">
            <w:pPr>
              <w:spacing w:before="120" w:after="120"/>
              <w:rPr>
                <w:rFonts w:ascii="Arial" w:hAnsi="Arial" w:cs="Arial"/>
              </w:rPr>
            </w:pPr>
            <w:r w:rsidRPr="00E90695">
              <w:rPr>
                <w:rFonts w:ascii="Arial" w:hAnsi="Arial" w:cs="Arial"/>
              </w:rPr>
              <w:t>The proposal satisfies the requirements and objectives of this control.</w:t>
            </w:r>
          </w:p>
        </w:tc>
      </w:tr>
      <w:tr w:rsidR="00E90695" w:rsidRPr="005F469D" w14:paraId="49C658F3" w14:textId="77777777" w:rsidTr="00893624">
        <w:tc>
          <w:tcPr>
            <w:tcW w:w="1884" w:type="dxa"/>
          </w:tcPr>
          <w:p w14:paraId="617C8A75" w14:textId="77777777" w:rsidR="00E90695" w:rsidRPr="005F469D" w:rsidRDefault="00E90695" w:rsidP="00E90695">
            <w:pPr>
              <w:spacing w:before="120" w:after="120"/>
              <w:rPr>
                <w:rFonts w:ascii="Arial" w:hAnsi="Arial" w:cs="Arial"/>
              </w:rPr>
            </w:pPr>
            <w:r w:rsidRPr="005F469D">
              <w:rPr>
                <w:rFonts w:ascii="Arial" w:hAnsi="Arial" w:cs="Arial"/>
              </w:rPr>
              <w:lastRenderedPageBreak/>
              <w:t>4F:</w:t>
            </w:r>
          </w:p>
          <w:p w14:paraId="01D88A7E" w14:textId="77777777" w:rsidR="00E90695" w:rsidRPr="005F469D" w:rsidRDefault="00E90695" w:rsidP="00E90695">
            <w:pPr>
              <w:spacing w:before="120" w:after="120"/>
              <w:rPr>
                <w:rFonts w:ascii="Arial" w:hAnsi="Arial" w:cs="Arial"/>
              </w:rPr>
            </w:pPr>
            <w:r w:rsidRPr="005F469D">
              <w:rPr>
                <w:rFonts w:ascii="Arial" w:hAnsi="Arial" w:cs="Arial"/>
              </w:rPr>
              <w:t>Internal circulation</w:t>
            </w:r>
          </w:p>
          <w:p w14:paraId="6B45AB09" w14:textId="77777777" w:rsidR="00E90695" w:rsidRPr="005F469D" w:rsidRDefault="00E90695" w:rsidP="00E90695">
            <w:pPr>
              <w:spacing w:before="120" w:after="120"/>
              <w:rPr>
                <w:rFonts w:ascii="Arial" w:hAnsi="Arial" w:cs="Arial"/>
              </w:rPr>
            </w:pPr>
          </w:p>
        </w:tc>
        <w:tc>
          <w:tcPr>
            <w:tcW w:w="8317" w:type="dxa"/>
          </w:tcPr>
          <w:p w14:paraId="148B7628" w14:textId="3E203358" w:rsidR="007D07B9" w:rsidRPr="007D07B9" w:rsidRDefault="007D07B9" w:rsidP="007D07B9">
            <w:pPr>
              <w:rPr>
                <w:rFonts w:ascii="Arial" w:hAnsi="Arial" w:cs="Arial"/>
                <w:color w:val="404040"/>
                <w:szCs w:val="18"/>
              </w:rPr>
            </w:pPr>
            <w:r w:rsidRPr="007D07B9">
              <w:rPr>
                <w:rFonts w:ascii="Arial" w:hAnsi="Arial" w:cs="Arial"/>
                <w:color w:val="404040"/>
                <w:szCs w:val="18"/>
              </w:rPr>
              <w:t xml:space="preserve">The maximum number of units per level is 3. The buildings are a maximum of </w:t>
            </w:r>
            <w:r w:rsidR="00B03F32">
              <w:rPr>
                <w:rFonts w:ascii="Arial" w:hAnsi="Arial" w:cs="Arial"/>
                <w:color w:val="404040"/>
                <w:szCs w:val="18"/>
              </w:rPr>
              <w:t>2/</w:t>
            </w:r>
            <w:r w:rsidRPr="007D07B9">
              <w:rPr>
                <w:rFonts w:ascii="Arial" w:hAnsi="Arial" w:cs="Arial"/>
                <w:color w:val="404040"/>
                <w:szCs w:val="18"/>
              </w:rPr>
              <w:t xml:space="preserve">3 storeys. </w:t>
            </w:r>
          </w:p>
          <w:p w14:paraId="6ABF5901" w14:textId="4540A55D" w:rsidR="00E90695" w:rsidRPr="005F469D" w:rsidRDefault="007D07B9" w:rsidP="007D07B9">
            <w:pPr>
              <w:spacing w:before="120" w:after="120"/>
              <w:rPr>
                <w:rFonts w:ascii="Arial" w:hAnsi="Arial" w:cs="Arial"/>
              </w:rPr>
            </w:pPr>
            <w:r w:rsidRPr="007D07B9">
              <w:rPr>
                <w:rFonts w:ascii="Arial" w:hAnsi="Arial" w:cs="Arial"/>
              </w:rPr>
              <w:t>The proposal satisfies the requirements and objectives of this control.</w:t>
            </w:r>
          </w:p>
        </w:tc>
      </w:tr>
      <w:tr w:rsidR="00E90695" w:rsidRPr="005F469D" w14:paraId="1371DA9B" w14:textId="77777777" w:rsidTr="00893624">
        <w:tc>
          <w:tcPr>
            <w:tcW w:w="1884" w:type="dxa"/>
          </w:tcPr>
          <w:p w14:paraId="594F3718" w14:textId="77777777" w:rsidR="00E90695" w:rsidRPr="005F469D" w:rsidRDefault="00E90695" w:rsidP="00E90695">
            <w:pPr>
              <w:spacing w:before="120" w:after="120"/>
              <w:rPr>
                <w:rFonts w:ascii="Arial" w:hAnsi="Arial" w:cs="Arial"/>
              </w:rPr>
            </w:pPr>
            <w:r w:rsidRPr="005F469D">
              <w:rPr>
                <w:rFonts w:ascii="Arial" w:hAnsi="Arial" w:cs="Arial"/>
              </w:rPr>
              <w:t>4G:</w:t>
            </w:r>
          </w:p>
          <w:p w14:paraId="4F01853C" w14:textId="77777777" w:rsidR="00E90695" w:rsidRPr="005F469D" w:rsidRDefault="00E90695" w:rsidP="00E90695">
            <w:pPr>
              <w:spacing w:before="120" w:after="120"/>
              <w:rPr>
                <w:rFonts w:ascii="Arial" w:hAnsi="Arial" w:cs="Arial"/>
              </w:rPr>
            </w:pPr>
            <w:r w:rsidRPr="005F469D">
              <w:rPr>
                <w:rFonts w:ascii="Arial" w:hAnsi="Arial" w:cs="Arial"/>
              </w:rPr>
              <w:t>Storage</w:t>
            </w:r>
          </w:p>
        </w:tc>
        <w:tc>
          <w:tcPr>
            <w:tcW w:w="8317" w:type="dxa"/>
          </w:tcPr>
          <w:p w14:paraId="10F9890F" w14:textId="3540E522" w:rsidR="008B0AE2" w:rsidRDefault="008B0AE2" w:rsidP="00E8699B">
            <w:pPr>
              <w:rPr>
                <w:rFonts w:ascii="Arial" w:hAnsi="Arial" w:cs="Arial"/>
                <w:bCs/>
                <w:color w:val="404040"/>
                <w:szCs w:val="18"/>
              </w:rPr>
            </w:pPr>
            <w:r w:rsidRPr="008B0AE2">
              <w:rPr>
                <w:rFonts w:ascii="Arial" w:hAnsi="Arial" w:cs="Arial"/>
                <w:bCs/>
                <w:color w:val="404040"/>
                <w:szCs w:val="18"/>
              </w:rPr>
              <w:t xml:space="preserve">Each apartment provides storage in cabinetry, linen cupboards included in bedrooms, </w:t>
            </w:r>
            <w:r w:rsidR="00B03F32" w:rsidRPr="008B0AE2">
              <w:rPr>
                <w:rFonts w:ascii="Arial" w:hAnsi="Arial" w:cs="Arial"/>
                <w:bCs/>
                <w:color w:val="404040"/>
                <w:szCs w:val="18"/>
              </w:rPr>
              <w:t>bathrooms,</w:t>
            </w:r>
            <w:r w:rsidRPr="008B0AE2">
              <w:rPr>
                <w:rFonts w:ascii="Arial" w:hAnsi="Arial" w:cs="Arial"/>
                <w:bCs/>
                <w:color w:val="404040"/>
                <w:szCs w:val="18"/>
              </w:rPr>
              <w:t xml:space="preserve"> and kitchen</w:t>
            </w:r>
            <w:r w:rsidR="00B03F32">
              <w:rPr>
                <w:rFonts w:ascii="Arial" w:hAnsi="Arial" w:cs="Arial"/>
                <w:bCs/>
                <w:color w:val="404040"/>
                <w:szCs w:val="18"/>
              </w:rPr>
              <w:t>s</w:t>
            </w:r>
            <w:r w:rsidRPr="008B0AE2">
              <w:rPr>
                <w:rFonts w:ascii="Arial" w:hAnsi="Arial" w:cs="Arial"/>
                <w:bCs/>
                <w:color w:val="404040"/>
                <w:szCs w:val="18"/>
              </w:rPr>
              <w:t>.</w:t>
            </w:r>
            <w:r w:rsidR="00B03F32">
              <w:rPr>
                <w:rFonts w:ascii="Arial" w:hAnsi="Arial" w:cs="Arial"/>
                <w:bCs/>
                <w:color w:val="404040"/>
                <w:szCs w:val="18"/>
              </w:rPr>
              <w:t xml:space="preserve"> A</w:t>
            </w:r>
            <w:r w:rsidR="00B03F32" w:rsidRPr="008B0AE2">
              <w:rPr>
                <w:rFonts w:ascii="Arial" w:hAnsi="Arial" w:cs="Arial"/>
                <w:bCs/>
                <w:color w:val="404040"/>
                <w:szCs w:val="18"/>
              </w:rPr>
              <w:t>partments</w:t>
            </w:r>
            <w:r w:rsidRPr="008B0AE2">
              <w:rPr>
                <w:rFonts w:ascii="Arial" w:hAnsi="Arial" w:cs="Arial"/>
                <w:bCs/>
                <w:color w:val="404040"/>
                <w:szCs w:val="18"/>
              </w:rPr>
              <w:t xml:space="preserve"> </w:t>
            </w:r>
            <w:r w:rsidR="00B03F32">
              <w:rPr>
                <w:rFonts w:ascii="Arial" w:hAnsi="Arial" w:cs="Arial"/>
                <w:bCs/>
                <w:color w:val="404040"/>
                <w:szCs w:val="18"/>
              </w:rPr>
              <w:t xml:space="preserve">have </w:t>
            </w:r>
            <w:r w:rsidRPr="008B0AE2">
              <w:rPr>
                <w:rFonts w:ascii="Arial" w:hAnsi="Arial" w:cs="Arial"/>
                <w:bCs/>
                <w:color w:val="404040"/>
                <w:szCs w:val="18"/>
              </w:rPr>
              <w:t>additional storage cages in the basement parking</w:t>
            </w:r>
            <w:r w:rsidR="00B03F32">
              <w:rPr>
                <w:rFonts w:ascii="Arial" w:hAnsi="Arial" w:cs="Arial"/>
                <w:bCs/>
                <w:color w:val="404040"/>
                <w:szCs w:val="18"/>
              </w:rPr>
              <w:t xml:space="preserve"> area.</w:t>
            </w:r>
            <w:r w:rsidRPr="008B0AE2">
              <w:rPr>
                <w:rFonts w:ascii="Arial" w:hAnsi="Arial" w:cs="Arial"/>
                <w:bCs/>
                <w:color w:val="404040"/>
                <w:szCs w:val="18"/>
              </w:rPr>
              <w:t xml:space="preserve"> These storage cages are located to be accessible, with no raised platforms or stairs restricting access.</w:t>
            </w:r>
          </w:p>
          <w:p w14:paraId="15A32C69" w14:textId="77777777" w:rsidR="00B03F32" w:rsidRPr="008B0AE2" w:rsidRDefault="00B03F32" w:rsidP="00E8699B">
            <w:pPr>
              <w:rPr>
                <w:rFonts w:ascii="Arial" w:hAnsi="Arial" w:cs="Arial"/>
                <w:bCs/>
                <w:color w:val="404040"/>
                <w:szCs w:val="18"/>
              </w:rPr>
            </w:pPr>
          </w:p>
          <w:p w14:paraId="08612FC2" w14:textId="205624F1" w:rsidR="00E90695" w:rsidRPr="00E8699B" w:rsidRDefault="008B0AE2" w:rsidP="00E8699B">
            <w:pPr>
              <w:rPr>
                <w:rFonts w:ascii="Arial" w:hAnsi="Arial" w:cs="Arial"/>
                <w:bCs/>
                <w:color w:val="404040"/>
                <w:szCs w:val="18"/>
              </w:rPr>
            </w:pPr>
            <w:r w:rsidRPr="008B0AE2">
              <w:rPr>
                <w:rFonts w:ascii="Arial" w:hAnsi="Arial" w:cs="Arial"/>
              </w:rPr>
              <w:t>The proposal satisfies the requirements and objectives of this control.</w:t>
            </w:r>
          </w:p>
        </w:tc>
      </w:tr>
      <w:tr w:rsidR="00E90695" w:rsidRPr="005F469D" w14:paraId="58E31C05" w14:textId="77777777" w:rsidTr="00893624">
        <w:tc>
          <w:tcPr>
            <w:tcW w:w="1884" w:type="dxa"/>
          </w:tcPr>
          <w:p w14:paraId="11DC1778" w14:textId="77777777" w:rsidR="00E90695" w:rsidRPr="005F469D" w:rsidRDefault="00E90695" w:rsidP="00E90695">
            <w:pPr>
              <w:spacing w:before="120" w:after="120"/>
              <w:rPr>
                <w:rFonts w:ascii="Arial" w:hAnsi="Arial" w:cs="Arial"/>
              </w:rPr>
            </w:pPr>
            <w:r w:rsidRPr="005F469D">
              <w:rPr>
                <w:rFonts w:ascii="Arial" w:hAnsi="Arial" w:cs="Arial"/>
              </w:rPr>
              <w:t>4H:</w:t>
            </w:r>
          </w:p>
          <w:p w14:paraId="437D220C" w14:textId="77777777" w:rsidR="00E90695" w:rsidRPr="005F469D" w:rsidRDefault="00E90695" w:rsidP="00E90695">
            <w:pPr>
              <w:spacing w:before="120" w:after="120"/>
              <w:rPr>
                <w:rFonts w:ascii="Arial" w:hAnsi="Arial" w:cs="Arial"/>
              </w:rPr>
            </w:pPr>
            <w:r w:rsidRPr="005F469D">
              <w:rPr>
                <w:rFonts w:ascii="Arial" w:hAnsi="Arial" w:cs="Arial"/>
              </w:rPr>
              <w:t>Acoustic privacy</w:t>
            </w:r>
          </w:p>
        </w:tc>
        <w:tc>
          <w:tcPr>
            <w:tcW w:w="8317" w:type="dxa"/>
          </w:tcPr>
          <w:p w14:paraId="764A3BE5" w14:textId="77777777" w:rsidR="00B03F32" w:rsidRDefault="006A5E73" w:rsidP="00E90695">
            <w:pPr>
              <w:spacing w:before="120" w:after="120"/>
              <w:rPr>
                <w:rFonts w:ascii="Arial" w:hAnsi="Arial" w:cs="Arial"/>
              </w:rPr>
            </w:pPr>
            <w:r w:rsidRPr="006A5E73">
              <w:rPr>
                <w:rFonts w:ascii="Arial" w:hAnsi="Arial" w:cs="Arial"/>
              </w:rPr>
              <w:t>The proposal has generally been designed so that like-use areas of apartments are grouped to avoid acoustic disturbance of neighbouring apartments. Noisier areas such as kitchens and laundries are</w:t>
            </w:r>
            <w:r w:rsidR="00B03F32">
              <w:rPr>
                <w:rFonts w:ascii="Arial" w:hAnsi="Arial" w:cs="Arial"/>
              </w:rPr>
              <w:t xml:space="preserve"> </w:t>
            </w:r>
            <w:r w:rsidRPr="006A5E73">
              <w:rPr>
                <w:rFonts w:ascii="Arial" w:hAnsi="Arial" w:cs="Arial"/>
              </w:rPr>
              <w:t xml:space="preserve">located away from bedrooms when possible and bathrooms are located adjacent to lift cores/stairs to reduce noise impacts. </w:t>
            </w:r>
          </w:p>
          <w:p w14:paraId="328FFCD4" w14:textId="2FEB7091" w:rsidR="00E90695" w:rsidRPr="006A5E73" w:rsidRDefault="006A5E73" w:rsidP="00E90695">
            <w:pPr>
              <w:spacing w:before="120" w:after="120"/>
              <w:rPr>
                <w:rFonts w:ascii="Arial" w:hAnsi="Arial" w:cs="Arial"/>
              </w:rPr>
            </w:pPr>
            <w:r w:rsidRPr="006A5E73">
              <w:rPr>
                <w:rFonts w:ascii="Arial" w:hAnsi="Arial" w:cs="Arial"/>
              </w:rPr>
              <w:t>The proposal satisfies the objectives of this control.</w:t>
            </w:r>
          </w:p>
        </w:tc>
      </w:tr>
      <w:tr w:rsidR="00E90695" w:rsidRPr="005F469D" w14:paraId="4881D56E" w14:textId="77777777" w:rsidTr="00893624">
        <w:tc>
          <w:tcPr>
            <w:tcW w:w="1884" w:type="dxa"/>
          </w:tcPr>
          <w:p w14:paraId="1BB6BED7" w14:textId="77777777" w:rsidR="00E90695" w:rsidRPr="005F469D" w:rsidRDefault="00E90695" w:rsidP="00E90695">
            <w:pPr>
              <w:spacing w:before="120" w:after="120"/>
              <w:rPr>
                <w:rFonts w:ascii="Arial" w:hAnsi="Arial" w:cs="Arial"/>
              </w:rPr>
            </w:pPr>
            <w:r w:rsidRPr="005F469D">
              <w:rPr>
                <w:rFonts w:ascii="Arial" w:hAnsi="Arial" w:cs="Arial"/>
              </w:rPr>
              <w:t>4J:</w:t>
            </w:r>
          </w:p>
          <w:p w14:paraId="4CC3FB79" w14:textId="77777777" w:rsidR="00E90695" w:rsidRPr="005F469D" w:rsidRDefault="00E90695" w:rsidP="00E90695">
            <w:pPr>
              <w:spacing w:before="120" w:after="120"/>
              <w:rPr>
                <w:rFonts w:ascii="Arial" w:hAnsi="Arial" w:cs="Arial"/>
              </w:rPr>
            </w:pPr>
            <w:r w:rsidRPr="005F469D">
              <w:rPr>
                <w:rFonts w:ascii="Arial" w:hAnsi="Arial" w:cs="Arial"/>
              </w:rPr>
              <w:t>Noise and Pollution</w:t>
            </w:r>
          </w:p>
        </w:tc>
        <w:tc>
          <w:tcPr>
            <w:tcW w:w="8317" w:type="dxa"/>
          </w:tcPr>
          <w:p w14:paraId="10936555" w14:textId="77777777" w:rsidR="004F1945" w:rsidRDefault="006A5E73" w:rsidP="006A5E73">
            <w:pPr>
              <w:spacing w:before="120" w:after="120"/>
              <w:rPr>
                <w:rFonts w:ascii="Arial" w:hAnsi="Arial" w:cs="Arial"/>
              </w:rPr>
            </w:pPr>
            <w:r w:rsidRPr="006A5E73">
              <w:rPr>
                <w:rFonts w:ascii="Arial" w:hAnsi="Arial" w:cs="Arial"/>
              </w:rPr>
              <w:t xml:space="preserve">The application includes an acoustic report which recommends construction methods/materials/treatments to be used to meet the criteria for the site, given both internal and external noise sources. </w:t>
            </w:r>
            <w:r w:rsidR="00B03F32">
              <w:rPr>
                <w:rFonts w:ascii="Arial" w:hAnsi="Arial" w:cs="Arial"/>
              </w:rPr>
              <w:t>Consideration</w:t>
            </w:r>
            <w:r>
              <w:rPr>
                <w:rFonts w:ascii="Arial" w:hAnsi="Arial" w:cs="Arial"/>
              </w:rPr>
              <w:t xml:space="preserve"> has been given to the potential impacts of the rail corridor and Shirley Street. </w:t>
            </w:r>
            <w:r w:rsidRPr="006A5E73">
              <w:rPr>
                <w:rFonts w:ascii="Arial" w:hAnsi="Arial" w:cs="Arial"/>
              </w:rPr>
              <w:t xml:space="preserve">The recommendations cover acoustic treatments such as glazing, building construction, separation between uses, </w:t>
            </w:r>
            <w:r w:rsidR="00B03F32">
              <w:rPr>
                <w:rFonts w:ascii="Arial" w:hAnsi="Arial" w:cs="Arial"/>
              </w:rPr>
              <w:t xml:space="preserve">and </w:t>
            </w:r>
            <w:r w:rsidRPr="006A5E73">
              <w:rPr>
                <w:rFonts w:ascii="Arial" w:hAnsi="Arial" w:cs="Arial"/>
              </w:rPr>
              <w:t>mechanical noise</w:t>
            </w:r>
            <w:r w:rsidR="00B03F32">
              <w:rPr>
                <w:rFonts w:ascii="Arial" w:hAnsi="Arial" w:cs="Arial"/>
              </w:rPr>
              <w:t>.</w:t>
            </w:r>
            <w:r w:rsidR="004F1945">
              <w:rPr>
                <w:rFonts w:ascii="Arial" w:hAnsi="Arial" w:cs="Arial"/>
              </w:rPr>
              <w:t xml:space="preserve"> </w:t>
            </w:r>
          </w:p>
          <w:p w14:paraId="0ECAAC9E" w14:textId="724D0A5C" w:rsidR="006A5E73" w:rsidRPr="006A5E73" w:rsidRDefault="004F1945" w:rsidP="006A5E73">
            <w:pPr>
              <w:spacing w:before="120" w:after="120"/>
              <w:rPr>
                <w:rFonts w:ascii="Arial" w:hAnsi="Arial" w:cs="Arial"/>
              </w:rPr>
            </w:pPr>
            <w:r>
              <w:rPr>
                <w:rFonts w:ascii="Arial" w:hAnsi="Arial" w:cs="Arial"/>
              </w:rPr>
              <w:t>C</w:t>
            </w:r>
            <w:r w:rsidR="006A5E73" w:rsidRPr="006A5E73">
              <w:rPr>
                <w:rFonts w:ascii="Arial" w:hAnsi="Arial" w:cs="Arial"/>
              </w:rPr>
              <w:t>ondition</w:t>
            </w:r>
            <w:r>
              <w:rPr>
                <w:rFonts w:ascii="Arial" w:hAnsi="Arial" w:cs="Arial"/>
              </w:rPr>
              <w:t>s</w:t>
            </w:r>
            <w:r w:rsidR="006A5E73" w:rsidRPr="006A5E73">
              <w:rPr>
                <w:rFonts w:ascii="Arial" w:hAnsi="Arial" w:cs="Arial"/>
              </w:rPr>
              <w:t xml:space="preserve"> recommended </w:t>
            </w:r>
            <w:r>
              <w:rPr>
                <w:rFonts w:ascii="Arial" w:hAnsi="Arial" w:cs="Arial"/>
              </w:rPr>
              <w:t xml:space="preserve">in the noise should be included in any consent. </w:t>
            </w:r>
          </w:p>
          <w:p w14:paraId="159321BC" w14:textId="104CF1C8" w:rsidR="00E90695" w:rsidRPr="005F469D" w:rsidRDefault="006A5E73" w:rsidP="006A5E73">
            <w:pPr>
              <w:spacing w:before="120" w:after="120"/>
              <w:rPr>
                <w:rFonts w:ascii="Arial" w:hAnsi="Arial" w:cs="Arial"/>
              </w:rPr>
            </w:pPr>
            <w:r w:rsidRPr="006A5E73">
              <w:rPr>
                <w:rFonts w:ascii="Arial" w:hAnsi="Arial" w:cs="Arial"/>
              </w:rPr>
              <w:t>The proposal satisfies the requirements and objectives of this control.</w:t>
            </w:r>
          </w:p>
        </w:tc>
      </w:tr>
      <w:tr w:rsidR="00E90695" w:rsidRPr="005F469D" w14:paraId="145AC431" w14:textId="77777777" w:rsidTr="00893624">
        <w:tc>
          <w:tcPr>
            <w:tcW w:w="1884" w:type="dxa"/>
          </w:tcPr>
          <w:p w14:paraId="37E5B647" w14:textId="77777777" w:rsidR="00E90695" w:rsidRPr="005F469D" w:rsidRDefault="00E90695" w:rsidP="00E90695">
            <w:pPr>
              <w:spacing w:before="120" w:after="120"/>
              <w:rPr>
                <w:rFonts w:ascii="Arial" w:hAnsi="Arial" w:cs="Arial"/>
              </w:rPr>
            </w:pPr>
            <w:r w:rsidRPr="005F469D">
              <w:rPr>
                <w:rFonts w:ascii="Arial" w:hAnsi="Arial" w:cs="Arial"/>
              </w:rPr>
              <w:t>4K:</w:t>
            </w:r>
          </w:p>
          <w:p w14:paraId="028E890E" w14:textId="77777777" w:rsidR="00E90695" w:rsidRPr="005F469D" w:rsidRDefault="00E90695" w:rsidP="00E90695">
            <w:pPr>
              <w:spacing w:before="120" w:after="120"/>
              <w:rPr>
                <w:rFonts w:ascii="Arial" w:hAnsi="Arial" w:cs="Arial"/>
              </w:rPr>
            </w:pPr>
            <w:r w:rsidRPr="005F469D">
              <w:rPr>
                <w:rFonts w:ascii="Arial" w:hAnsi="Arial" w:cs="Arial"/>
              </w:rPr>
              <w:t>Apartment mix</w:t>
            </w:r>
          </w:p>
        </w:tc>
        <w:tc>
          <w:tcPr>
            <w:tcW w:w="8317" w:type="dxa"/>
          </w:tcPr>
          <w:p w14:paraId="70EC7F0F" w14:textId="320AB19C" w:rsidR="00152059" w:rsidRPr="00152059" w:rsidRDefault="00152059" w:rsidP="00152059">
            <w:pPr>
              <w:spacing w:before="60" w:after="120"/>
              <w:rPr>
                <w:rFonts w:ascii="Arial" w:hAnsi="Arial" w:cs="Arial"/>
                <w:color w:val="404040"/>
                <w:szCs w:val="18"/>
              </w:rPr>
            </w:pPr>
            <w:r w:rsidRPr="00152059">
              <w:rPr>
                <w:rFonts w:ascii="Arial" w:hAnsi="Arial" w:cs="Arial"/>
                <w:color w:val="404040"/>
                <w:szCs w:val="18"/>
              </w:rPr>
              <w:t>The development will contribute to the diversity of apartment types and sizes available to the current and future market. While all apartments have 3 bedrooms they vary in size</w:t>
            </w:r>
            <w:r>
              <w:rPr>
                <w:rFonts w:ascii="Arial" w:hAnsi="Arial" w:cs="Arial"/>
                <w:color w:val="404040"/>
                <w:szCs w:val="18"/>
              </w:rPr>
              <w:t xml:space="preserve">, </w:t>
            </w:r>
            <w:r w:rsidRPr="00152059">
              <w:rPr>
                <w:rFonts w:ascii="Arial" w:hAnsi="Arial" w:cs="Arial"/>
                <w:color w:val="404040"/>
                <w:szCs w:val="18"/>
              </w:rPr>
              <w:t>location, and orientation.</w:t>
            </w:r>
          </w:p>
          <w:p w14:paraId="312C8799" w14:textId="3BD36067" w:rsidR="00E90695" w:rsidRPr="005F469D" w:rsidRDefault="00152059" w:rsidP="00152059">
            <w:pPr>
              <w:spacing w:before="120" w:after="120"/>
              <w:rPr>
                <w:rFonts w:ascii="Arial" w:hAnsi="Arial" w:cs="Arial"/>
              </w:rPr>
            </w:pPr>
            <w:r w:rsidRPr="00152059">
              <w:rPr>
                <w:rFonts w:ascii="Arial" w:hAnsi="Arial" w:cs="Arial"/>
              </w:rPr>
              <w:t>The proposal satisfies the requirements and objectives of this control.</w:t>
            </w:r>
          </w:p>
        </w:tc>
      </w:tr>
      <w:tr w:rsidR="00E90695" w:rsidRPr="005F469D" w14:paraId="559F53F2" w14:textId="77777777" w:rsidTr="00893624">
        <w:tc>
          <w:tcPr>
            <w:tcW w:w="1884" w:type="dxa"/>
          </w:tcPr>
          <w:p w14:paraId="79253A7A" w14:textId="77777777" w:rsidR="00E90695" w:rsidRPr="005F469D" w:rsidRDefault="00E90695" w:rsidP="00E90695">
            <w:pPr>
              <w:spacing w:before="120" w:after="120"/>
              <w:rPr>
                <w:rFonts w:ascii="Arial" w:hAnsi="Arial" w:cs="Arial"/>
              </w:rPr>
            </w:pPr>
            <w:r w:rsidRPr="005F469D">
              <w:rPr>
                <w:rFonts w:ascii="Arial" w:hAnsi="Arial" w:cs="Arial"/>
              </w:rPr>
              <w:t>4M:</w:t>
            </w:r>
          </w:p>
          <w:p w14:paraId="244160BE" w14:textId="77777777" w:rsidR="00E90695" w:rsidRPr="005F469D" w:rsidRDefault="00E90695" w:rsidP="00E90695">
            <w:pPr>
              <w:spacing w:before="120" w:after="120"/>
              <w:rPr>
                <w:rFonts w:ascii="Arial" w:hAnsi="Arial" w:cs="Arial"/>
              </w:rPr>
            </w:pPr>
            <w:r w:rsidRPr="005F469D">
              <w:rPr>
                <w:rFonts w:ascii="Arial" w:hAnsi="Arial" w:cs="Arial"/>
              </w:rPr>
              <w:t>Facades</w:t>
            </w:r>
          </w:p>
        </w:tc>
        <w:tc>
          <w:tcPr>
            <w:tcW w:w="8317" w:type="dxa"/>
          </w:tcPr>
          <w:p w14:paraId="7BF653C1" w14:textId="2BD91F3C" w:rsidR="00455408" w:rsidRPr="00455408" w:rsidRDefault="00455408" w:rsidP="00455408">
            <w:pPr>
              <w:spacing w:before="120" w:after="120"/>
              <w:rPr>
                <w:rFonts w:ascii="Arial" w:hAnsi="Arial" w:cs="Arial"/>
              </w:rPr>
            </w:pPr>
            <w:r w:rsidRPr="00455408">
              <w:rPr>
                <w:rFonts w:ascii="Arial" w:hAnsi="Arial" w:cs="Arial"/>
              </w:rPr>
              <w:t xml:space="preserve">Building façades are well articulated </w:t>
            </w:r>
            <w:r w:rsidR="00493ECE" w:rsidRPr="00455408">
              <w:rPr>
                <w:rFonts w:ascii="Arial" w:hAnsi="Arial" w:cs="Arial"/>
              </w:rPr>
              <w:t>using</w:t>
            </w:r>
            <w:r>
              <w:rPr>
                <w:rFonts w:ascii="Arial" w:hAnsi="Arial" w:cs="Arial"/>
              </w:rPr>
              <w:t xml:space="preserve"> </w:t>
            </w:r>
            <w:r w:rsidRPr="00455408">
              <w:rPr>
                <w:rFonts w:ascii="Arial" w:hAnsi="Arial" w:cs="Arial"/>
              </w:rPr>
              <w:t xml:space="preserve">varying setbacks, </w:t>
            </w:r>
            <w:r>
              <w:rPr>
                <w:rFonts w:ascii="Arial" w:hAnsi="Arial" w:cs="Arial"/>
              </w:rPr>
              <w:t xml:space="preserve">landscaped open space ‘gaps’, </w:t>
            </w:r>
            <w:r w:rsidRPr="00455408">
              <w:rPr>
                <w:rFonts w:ascii="Arial" w:hAnsi="Arial" w:cs="Arial"/>
              </w:rPr>
              <w:t xml:space="preserve">modulation, and materiality. </w:t>
            </w:r>
            <w:r w:rsidRPr="00455408">
              <w:rPr>
                <w:rFonts w:ascii="Arial" w:hAnsi="Arial" w:cs="Arial"/>
                <w:color w:val="404040"/>
                <w:szCs w:val="18"/>
              </w:rPr>
              <w:t xml:space="preserve">Building entries are clearly delineated </w:t>
            </w:r>
            <w:r w:rsidR="004F1945">
              <w:rPr>
                <w:rFonts w:ascii="Arial" w:hAnsi="Arial" w:cs="Arial"/>
                <w:color w:val="404040"/>
                <w:szCs w:val="18"/>
              </w:rPr>
              <w:t xml:space="preserve">using </w:t>
            </w:r>
            <w:r w:rsidRPr="00455408">
              <w:rPr>
                <w:rFonts w:ascii="Arial" w:hAnsi="Arial" w:cs="Arial"/>
                <w:color w:val="404040"/>
                <w:szCs w:val="18"/>
              </w:rPr>
              <w:t xml:space="preserve">access paths, lighting, and landscape planting. The applicant notes that light coloured materials, including glass, stone and rendered concrete, have been deliberately incorporated into the design as a reflection of the site’s beachside location. </w:t>
            </w:r>
          </w:p>
          <w:p w14:paraId="6CE984FA" w14:textId="33F80468" w:rsidR="00E90695" w:rsidRPr="005F469D" w:rsidRDefault="00455408" w:rsidP="00455408">
            <w:pPr>
              <w:spacing w:before="120" w:after="120"/>
              <w:rPr>
                <w:rFonts w:ascii="Arial" w:hAnsi="Arial" w:cs="Arial"/>
                <w:highlight w:val="yellow"/>
              </w:rPr>
            </w:pPr>
            <w:r w:rsidRPr="00455408">
              <w:rPr>
                <w:rFonts w:ascii="Arial" w:hAnsi="Arial" w:cs="Arial"/>
              </w:rPr>
              <w:t>The proposal satisfies the requirements and objectives of this control.</w:t>
            </w:r>
          </w:p>
        </w:tc>
      </w:tr>
      <w:tr w:rsidR="00E90695" w:rsidRPr="005F469D" w14:paraId="6436C9BF" w14:textId="77777777" w:rsidTr="00893624">
        <w:tc>
          <w:tcPr>
            <w:tcW w:w="1884" w:type="dxa"/>
          </w:tcPr>
          <w:p w14:paraId="5C643EC2" w14:textId="77777777" w:rsidR="00E90695" w:rsidRPr="005F469D" w:rsidRDefault="00E90695" w:rsidP="00E90695">
            <w:pPr>
              <w:spacing w:before="120" w:after="120"/>
              <w:rPr>
                <w:rFonts w:ascii="Arial" w:hAnsi="Arial" w:cs="Arial"/>
              </w:rPr>
            </w:pPr>
            <w:r w:rsidRPr="005F469D">
              <w:rPr>
                <w:rFonts w:ascii="Arial" w:hAnsi="Arial" w:cs="Arial"/>
              </w:rPr>
              <w:t>4N:</w:t>
            </w:r>
          </w:p>
          <w:p w14:paraId="0CC87C22" w14:textId="77777777" w:rsidR="00E90695" w:rsidRPr="005F469D" w:rsidRDefault="00E90695" w:rsidP="00E90695">
            <w:pPr>
              <w:spacing w:before="120" w:after="120"/>
              <w:rPr>
                <w:rFonts w:ascii="Arial" w:hAnsi="Arial" w:cs="Arial"/>
              </w:rPr>
            </w:pPr>
            <w:r w:rsidRPr="005F469D">
              <w:rPr>
                <w:rFonts w:ascii="Arial" w:hAnsi="Arial" w:cs="Arial"/>
              </w:rPr>
              <w:t>Roof design</w:t>
            </w:r>
          </w:p>
        </w:tc>
        <w:tc>
          <w:tcPr>
            <w:tcW w:w="8317" w:type="dxa"/>
          </w:tcPr>
          <w:p w14:paraId="621758D2" w14:textId="334435FC" w:rsidR="00603523" w:rsidRPr="00603523" w:rsidRDefault="00603523" w:rsidP="00603523">
            <w:pPr>
              <w:rPr>
                <w:rFonts w:ascii="Arial" w:hAnsi="Arial" w:cs="Arial"/>
                <w:color w:val="404040"/>
                <w:szCs w:val="18"/>
              </w:rPr>
            </w:pPr>
            <w:r w:rsidRPr="00603523">
              <w:rPr>
                <w:rFonts w:ascii="Arial" w:hAnsi="Arial" w:cs="Arial"/>
              </w:rPr>
              <w:t xml:space="preserve">Proposed roofs are generally flat, apart from </w:t>
            </w:r>
            <w:r>
              <w:rPr>
                <w:rFonts w:ascii="Arial" w:hAnsi="Arial" w:cs="Arial"/>
              </w:rPr>
              <w:t xml:space="preserve">service intrusions and </w:t>
            </w:r>
            <w:r w:rsidRPr="00603523">
              <w:rPr>
                <w:rFonts w:ascii="Arial" w:hAnsi="Arial" w:cs="Arial"/>
              </w:rPr>
              <w:t xml:space="preserve">balustrading </w:t>
            </w:r>
            <w:r>
              <w:rPr>
                <w:rFonts w:ascii="Arial" w:hAnsi="Arial" w:cs="Arial"/>
              </w:rPr>
              <w:t xml:space="preserve">allowing </w:t>
            </w:r>
            <w:r w:rsidRPr="00603523">
              <w:rPr>
                <w:rFonts w:ascii="Arial" w:hAnsi="Arial" w:cs="Arial"/>
              </w:rPr>
              <w:t xml:space="preserve">the roofs to be used </w:t>
            </w:r>
            <w:r w:rsidR="004F1945">
              <w:rPr>
                <w:rFonts w:ascii="Arial" w:hAnsi="Arial" w:cs="Arial"/>
              </w:rPr>
              <w:t>for open space and landscaping</w:t>
            </w:r>
            <w:r w:rsidRPr="00603523">
              <w:rPr>
                <w:rFonts w:ascii="Arial" w:hAnsi="Arial" w:cs="Arial"/>
              </w:rPr>
              <w:t xml:space="preserve">. </w:t>
            </w:r>
            <w:r w:rsidR="004F1945">
              <w:rPr>
                <w:rFonts w:ascii="Arial" w:hAnsi="Arial" w:cs="Arial"/>
              </w:rPr>
              <w:t xml:space="preserve"> The</w:t>
            </w:r>
            <w:r w:rsidRPr="00603523">
              <w:rPr>
                <w:rFonts w:ascii="Arial" w:hAnsi="Arial" w:cs="Arial"/>
              </w:rPr>
              <w:t xml:space="preserve"> roof design integrates effectively into the building design in a manner that </w:t>
            </w:r>
            <w:r w:rsidR="00F97DA4" w:rsidRPr="00603523">
              <w:rPr>
                <w:rFonts w:ascii="Arial" w:hAnsi="Arial" w:cs="Arial"/>
                <w:color w:val="404040"/>
                <w:szCs w:val="18"/>
              </w:rPr>
              <w:t>complements building</w:t>
            </w:r>
            <w:r w:rsidRPr="00603523">
              <w:rPr>
                <w:rFonts w:ascii="Arial" w:hAnsi="Arial" w:cs="Arial"/>
                <w:color w:val="404040"/>
                <w:szCs w:val="18"/>
              </w:rPr>
              <w:t xml:space="preserve"> form. In combination with façade articulation and the use of open space the resultant building form will integrate well with existing development in the area. </w:t>
            </w:r>
          </w:p>
          <w:p w14:paraId="29134B26" w14:textId="1C45CC7B" w:rsidR="00E90695" w:rsidRPr="00603523" w:rsidRDefault="00603523" w:rsidP="00E90695">
            <w:pPr>
              <w:spacing w:before="120" w:after="120"/>
              <w:rPr>
                <w:rFonts w:ascii="Arial" w:hAnsi="Arial" w:cs="Arial"/>
              </w:rPr>
            </w:pPr>
            <w:r w:rsidRPr="00603523">
              <w:rPr>
                <w:rFonts w:ascii="Arial" w:hAnsi="Arial" w:cs="Arial"/>
              </w:rPr>
              <w:t>The proposal satisfies the requirements and objectives of this control.</w:t>
            </w:r>
          </w:p>
        </w:tc>
      </w:tr>
      <w:tr w:rsidR="00E90695" w:rsidRPr="005F469D" w14:paraId="4B3ADC86" w14:textId="77777777" w:rsidTr="00893624">
        <w:tc>
          <w:tcPr>
            <w:tcW w:w="1884" w:type="dxa"/>
          </w:tcPr>
          <w:p w14:paraId="24E6862C" w14:textId="77777777" w:rsidR="00E90695" w:rsidRPr="005F469D" w:rsidRDefault="00E90695" w:rsidP="00E90695">
            <w:pPr>
              <w:spacing w:before="120" w:after="120"/>
              <w:rPr>
                <w:rFonts w:ascii="Arial" w:hAnsi="Arial" w:cs="Arial"/>
              </w:rPr>
            </w:pPr>
            <w:r w:rsidRPr="005F469D">
              <w:rPr>
                <w:rFonts w:ascii="Arial" w:hAnsi="Arial" w:cs="Arial"/>
              </w:rPr>
              <w:lastRenderedPageBreak/>
              <w:t>4O:</w:t>
            </w:r>
          </w:p>
          <w:p w14:paraId="3AB5FB09" w14:textId="77777777" w:rsidR="00E90695" w:rsidRPr="005F469D" w:rsidRDefault="00E90695" w:rsidP="00E90695">
            <w:pPr>
              <w:spacing w:before="120" w:after="120"/>
              <w:rPr>
                <w:rFonts w:ascii="Arial" w:hAnsi="Arial" w:cs="Arial"/>
              </w:rPr>
            </w:pPr>
            <w:r w:rsidRPr="005F469D">
              <w:rPr>
                <w:rFonts w:ascii="Arial" w:hAnsi="Arial" w:cs="Arial"/>
              </w:rPr>
              <w:t>Landscape design</w:t>
            </w:r>
          </w:p>
        </w:tc>
        <w:tc>
          <w:tcPr>
            <w:tcW w:w="8317" w:type="dxa"/>
          </w:tcPr>
          <w:p w14:paraId="0E95D5E9" w14:textId="4432984F" w:rsidR="00F97DA4" w:rsidRPr="00F97DA4" w:rsidRDefault="00F97DA4" w:rsidP="00F97DA4">
            <w:pPr>
              <w:spacing w:before="120" w:after="120"/>
              <w:rPr>
                <w:rFonts w:ascii="Arial" w:hAnsi="Arial" w:cs="Arial"/>
              </w:rPr>
            </w:pPr>
            <w:r w:rsidRPr="00F97DA4">
              <w:rPr>
                <w:rFonts w:ascii="Arial" w:hAnsi="Arial" w:cs="Arial"/>
              </w:rPr>
              <w:t xml:space="preserve">Proposed landscaping features extensive compensatory native landscaping suited to the local environment </w:t>
            </w:r>
            <w:r>
              <w:rPr>
                <w:rFonts w:ascii="Arial" w:hAnsi="Arial" w:cs="Arial"/>
              </w:rPr>
              <w:t xml:space="preserve">and </w:t>
            </w:r>
            <w:r w:rsidRPr="00F97DA4">
              <w:rPr>
                <w:rFonts w:ascii="Arial" w:hAnsi="Arial" w:cs="Arial"/>
              </w:rPr>
              <w:t>balanced against fire safety</w:t>
            </w:r>
            <w:r>
              <w:rPr>
                <w:rFonts w:ascii="Arial" w:hAnsi="Arial" w:cs="Arial"/>
              </w:rPr>
              <w:t xml:space="preserve"> constraints</w:t>
            </w:r>
            <w:r w:rsidRPr="00F97DA4">
              <w:rPr>
                <w:rFonts w:ascii="Arial" w:hAnsi="Arial" w:cs="Arial"/>
              </w:rPr>
              <w:t xml:space="preserve">. Landscaping is therefore considered to be </w:t>
            </w:r>
            <w:r w:rsidRPr="00F97DA4">
              <w:rPr>
                <w:rFonts w:ascii="Arial" w:hAnsi="Arial" w:cs="Arial"/>
                <w:color w:val="404040"/>
                <w:szCs w:val="18"/>
              </w:rPr>
              <w:t xml:space="preserve">viable and sustainable. </w:t>
            </w:r>
            <w:r>
              <w:rPr>
                <w:rFonts w:ascii="Arial" w:hAnsi="Arial" w:cs="Arial"/>
                <w:color w:val="404040"/>
                <w:szCs w:val="18"/>
              </w:rPr>
              <w:t>L</w:t>
            </w:r>
            <w:r w:rsidRPr="00F97DA4">
              <w:rPr>
                <w:rFonts w:ascii="Arial" w:hAnsi="Arial" w:cs="Arial"/>
                <w:color w:val="404040"/>
                <w:szCs w:val="18"/>
              </w:rPr>
              <w:t xml:space="preserve">andscaping is key to the developments effective interfacing with the public realm and </w:t>
            </w:r>
            <w:r w:rsidRPr="00F97DA4">
              <w:rPr>
                <w:rFonts w:ascii="Arial" w:hAnsi="Arial" w:cs="Arial"/>
              </w:rPr>
              <w:t xml:space="preserve">will enhance the streetscape as well as contributing to </w:t>
            </w:r>
            <w:r>
              <w:rPr>
                <w:rFonts w:ascii="Arial" w:hAnsi="Arial" w:cs="Arial"/>
              </w:rPr>
              <w:t>amenity for</w:t>
            </w:r>
            <w:r w:rsidRPr="00F97DA4">
              <w:rPr>
                <w:rFonts w:ascii="Arial" w:hAnsi="Arial" w:cs="Arial"/>
              </w:rPr>
              <w:t xml:space="preserve"> occupants. </w:t>
            </w:r>
          </w:p>
          <w:p w14:paraId="253C0185" w14:textId="5AD7CC40" w:rsidR="00F97DA4" w:rsidRPr="00F97DA4" w:rsidRDefault="00F97DA4" w:rsidP="00F97DA4">
            <w:pPr>
              <w:spacing w:before="120" w:after="120"/>
              <w:rPr>
                <w:rFonts w:ascii="Arial" w:hAnsi="Arial" w:cs="Arial"/>
              </w:rPr>
            </w:pPr>
            <w:r w:rsidRPr="00F97DA4">
              <w:rPr>
                <w:rFonts w:ascii="Arial" w:hAnsi="Arial" w:cs="Arial"/>
              </w:rPr>
              <w:t xml:space="preserve">Landscape scale and design is also pivotal to the evident overall design concept of vertical built elements surrounded by and set in an open space and landscaped environment. </w:t>
            </w:r>
          </w:p>
          <w:p w14:paraId="1023DF51" w14:textId="23D40074" w:rsidR="00E90695" w:rsidRPr="00F97DA4" w:rsidRDefault="00F97DA4" w:rsidP="00F97DA4">
            <w:pPr>
              <w:spacing w:before="120" w:after="120"/>
              <w:rPr>
                <w:rFonts w:ascii="Arial" w:hAnsi="Arial" w:cs="Arial"/>
              </w:rPr>
            </w:pPr>
            <w:r w:rsidRPr="00F97DA4">
              <w:rPr>
                <w:rFonts w:ascii="Arial" w:hAnsi="Arial" w:cs="Arial"/>
              </w:rPr>
              <w:t>The proposal satisfies the requirements and objectives of this control.</w:t>
            </w:r>
          </w:p>
        </w:tc>
      </w:tr>
      <w:tr w:rsidR="00E90695" w:rsidRPr="005F469D" w14:paraId="79699733" w14:textId="77777777" w:rsidTr="00893624">
        <w:tc>
          <w:tcPr>
            <w:tcW w:w="1884" w:type="dxa"/>
          </w:tcPr>
          <w:p w14:paraId="2C2AE011" w14:textId="77777777" w:rsidR="00E90695" w:rsidRPr="005F469D" w:rsidRDefault="00E90695" w:rsidP="00E90695">
            <w:pPr>
              <w:spacing w:before="120" w:after="120"/>
              <w:rPr>
                <w:rFonts w:ascii="Arial" w:hAnsi="Arial" w:cs="Arial"/>
              </w:rPr>
            </w:pPr>
            <w:r w:rsidRPr="005F469D">
              <w:rPr>
                <w:rFonts w:ascii="Arial" w:hAnsi="Arial" w:cs="Arial"/>
              </w:rPr>
              <w:t xml:space="preserve">4Q: </w:t>
            </w:r>
          </w:p>
          <w:p w14:paraId="03E2A86C" w14:textId="77777777" w:rsidR="00E90695" w:rsidRPr="005F469D" w:rsidRDefault="00E90695" w:rsidP="00E90695">
            <w:pPr>
              <w:spacing w:before="120" w:after="120"/>
              <w:rPr>
                <w:rFonts w:ascii="Arial" w:hAnsi="Arial" w:cs="Arial"/>
                <w:color w:val="FF0000"/>
              </w:rPr>
            </w:pPr>
            <w:r w:rsidRPr="005F469D">
              <w:rPr>
                <w:rFonts w:ascii="Arial" w:hAnsi="Arial" w:cs="Arial"/>
              </w:rPr>
              <w:t>Universal design</w:t>
            </w:r>
          </w:p>
        </w:tc>
        <w:tc>
          <w:tcPr>
            <w:tcW w:w="8317" w:type="dxa"/>
          </w:tcPr>
          <w:p w14:paraId="2963EC36" w14:textId="77777777" w:rsidR="00E90695" w:rsidRPr="005F469D" w:rsidRDefault="00E90695" w:rsidP="00E90695">
            <w:pPr>
              <w:spacing w:before="120" w:after="120"/>
              <w:rPr>
                <w:rFonts w:ascii="Arial" w:hAnsi="Arial" w:cs="Arial"/>
                <w:color w:val="FF0000"/>
              </w:rPr>
            </w:pPr>
            <w:r w:rsidRPr="005F469D">
              <w:rPr>
                <w:rFonts w:ascii="Arial" w:hAnsi="Arial" w:cs="Arial"/>
              </w:rPr>
              <w:t>6 of the 50 units are adaptable. Accessible parking is provided for all these units.</w:t>
            </w:r>
          </w:p>
        </w:tc>
      </w:tr>
      <w:tr w:rsidR="00E90695" w:rsidRPr="005F469D" w14:paraId="16D927D3" w14:textId="77777777" w:rsidTr="00893624">
        <w:tc>
          <w:tcPr>
            <w:tcW w:w="1884" w:type="dxa"/>
          </w:tcPr>
          <w:p w14:paraId="62DA7995" w14:textId="77777777" w:rsidR="00E90695" w:rsidRPr="005F469D" w:rsidRDefault="00E90695" w:rsidP="00E90695">
            <w:pPr>
              <w:spacing w:before="120" w:after="120"/>
              <w:rPr>
                <w:rFonts w:ascii="Arial" w:hAnsi="Arial" w:cs="Arial"/>
              </w:rPr>
            </w:pPr>
            <w:r w:rsidRPr="005F469D">
              <w:rPr>
                <w:rFonts w:ascii="Arial" w:hAnsi="Arial" w:cs="Arial"/>
              </w:rPr>
              <w:t>4S:</w:t>
            </w:r>
          </w:p>
          <w:p w14:paraId="72774548" w14:textId="77777777" w:rsidR="00E90695" w:rsidRPr="005F469D" w:rsidRDefault="00E90695" w:rsidP="00E90695">
            <w:pPr>
              <w:spacing w:before="120" w:after="120"/>
              <w:rPr>
                <w:rFonts w:ascii="Arial" w:hAnsi="Arial" w:cs="Arial"/>
              </w:rPr>
            </w:pPr>
            <w:r w:rsidRPr="005F469D">
              <w:rPr>
                <w:rFonts w:ascii="Arial" w:hAnsi="Arial" w:cs="Arial"/>
              </w:rPr>
              <w:t>Mixed Use</w:t>
            </w:r>
          </w:p>
        </w:tc>
        <w:tc>
          <w:tcPr>
            <w:tcW w:w="8317" w:type="dxa"/>
          </w:tcPr>
          <w:p w14:paraId="796AF22A" w14:textId="0E8CF9EB" w:rsidR="00E90695" w:rsidRPr="00F97DA4" w:rsidRDefault="00F97DA4" w:rsidP="00F97DA4">
            <w:pPr>
              <w:spacing w:before="120" w:after="120"/>
              <w:rPr>
                <w:rFonts w:ascii="Arial" w:hAnsi="Arial" w:cs="Arial"/>
                <w:highlight w:val="yellow"/>
              </w:rPr>
            </w:pPr>
            <w:r w:rsidRPr="00F97DA4">
              <w:rPr>
                <w:rFonts w:ascii="Arial" w:hAnsi="Arial" w:cs="Arial"/>
              </w:rPr>
              <w:t>The proposal is not a mixed use devlopmnent.</w:t>
            </w:r>
          </w:p>
        </w:tc>
      </w:tr>
      <w:tr w:rsidR="00E90695" w:rsidRPr="005F469D" w14:paraId="4DF8EC81" w14:textId="77777777" w:rsidTr="00893624">
        <w:tc>
          <w:tcPr>
            <w:tcW w:w="1884" w:type="dxa"/>
          </w:tcPr>
          <w:p w14:paraId="23D99927" w14:textId="77777777" w:rsidR="00E90695" w:rsidRPr="005F469D" w:rsidRDefault="00E90695" w:rsidP="00E90695">
            <w:pPr>
              <w:spacing w:before="120" w:after="120"/>
              <w:rPr>
                <w:rFonts w:ascii="Arial" w:hAnsi="Arial" w:cs="Arial"/>
              </w:rPr>
            </w:pPr>
            <w:r w:rsidRPr="005F469D">
              <w:rPr>
                <w:rFonts w:ascii="Arial" w:hAnsi="Arial" w:cs="Arial"/>
              </w:rPr>
              <w:t>4T:</w:t>
            </w:r>
          </w:p>
          <w:p w14:paraId="6DD53C4A" w14:textId="77777777" w:rsidR="00E90695" w:rsidRPr="005F469D" w:rsidRDefault="00E90695" w:rsidP="00E90695">
            <w:pPr>
              <w:spacing w:before="120" w:after="120"/>
              <w:rPr>
                <w:rFonts w:ascii="Arial" w:hAnsi="Arial" w:cs="Arial"/>
              </w:rPr>
            </w:pPr>
            <w:r w:rsidRPr="005F469D">
              <w:rPr>
                <w:rFonts w:ascii="Arial" w:hAnsi="Arial" w:cs="Arial"/>
              </w:rPr>
              <w:t>Awnings and signage</w:t>
            </w:r>
          </w:p>
        </w:tc>
        <w:tc>
          <w:tcPr>
            <w:tcW w:w="8317" w:type="dxa"/>
          </w:tcPr>
          <w:p w14:paraId="2A8AB7AB" w14:textId="77777777" w:rsidR="00F97DA4" w:rsidRPr="00F97DA4" w:rsidRDefault="00F97DA4" w:rsidP="00F97DA4">
            <w:pPr>
              <w:rPr>
                <w:rFonts w:ascii="Arial" w:hAnsi="Arial" w:cs="Arial"/>
              </w:rPr>
            </w:pPr>
            <w:r w:rsidRPr="00F97DA4">
              <w:rPr>
                <w:rFonts w:ascii="Arial" w:hAnsi="Arial" w:cs="Arial"/>
              </w:rPr>
              <w:t xml:space="preserve">Signage will be limited to building identification, navigation, and statutory signs. </w:t>
            </w:r>
          </w:p>
          <w:p w14:paraId="26B4F27D" w14:textId="77777777" w:rsidR="00F97DA4" w:rsidRPr="00F97DA4" w:rsidRDefault="00F97DA4" w:rsidP="00F97DA4">
            <w:pPr>
              <w:spacing w:before="120" w:after="120"/>
              <w:rPr>
                <w:rFonts w:ascii="Arial" w:hAnsi="Arial" w:cs="Arial"/>
                <w:color w:val="FF0000"/>
              </w:rPr>
            </w:pPr>
            <w:r w:rsidRPr="00F97DA4">
              <w:rPr>
                <w:rFonts w:ascii="Arial" w:hAnsi="Arial" w:cs="Arial"/>
              </w:rPr>
              <w:t>The proposal satisfies the requirements and objectives of this control.</w:t>
            </w:r>
          </w:p>
          <w:p w14:paraId="0382DA2F" w14:textId="002B72E6" w:rsidR="00E90695" w:rsidRPr="00F97DA4" w:rsidRDefault="00E90695" w:rsidP="00E90695">
            <w:pPr>
              <w:rPr>
                <w:rFonts w:ascii="Arial" w:hAnsi="Arial" w:cs="Arial"/>
              </w:rPr>
            </w:pPr>
          </w:p>
        </w:tc>
      </w:tr>
      <w:tr w:rsidR="00E90695" w:rsidRPr="005F469D" w14:paraId="6B758DAC" w14:textId="77777777" w:rsidTr="00893624">
        <w:tc>
          <w:tcPr>
            <w:tcW w:w="1884" w:type="dxa"/>
          </w:tcPr>
          <w:p w14:paraId="6195E9E0" w14:textId="77777777" w:rsidR="00E90695" w:rsidRPr="005F469D" w:rsidRDefault="00E90695" w:rsidP="00E90695">
            <w:pPr>
              <w:spacing w:before="120" w:after="120"/>
              <w:rPr>
                <w:rFonts w:ascii="Arial" w:hAnsi="Arial" w:cs="Arial"/>
              </w:rPr>
            </w:pPr>
            <w:r w:rsidRPr="005F469D">
              <w:rPr>
                <w:rFonts w:ascii="Arial" w:hAnsi="Arial" w:cs="Arial"/>
              </w:rPr>
              <w:t>4U:</w:t>
            </w:r>
          </w:p>
          <w:p w14:paraId="4F3A2E7C" w14:textId="77777777" w:rsidR="00E90695" w:rsidRPr="005F469D" w:rsidRDefault="00E90695" w:rsidP="00E90695">
            <w:pPr>
              <w:spacing w:before="120" w:after="120"/>
              <w:rPr>
                <w:rFonts w:ascii="Arial" w:hAnsi="Arial" w:cs="Arial"/>
              </w:rPr>
            </w:pPr>
            <w:r w:rsidRPr="005F469D">
              <w:rPr>
                <w:rFonts w:ascii="Arial" w:hAnsi="Arial" w:cs="Arial"/>
              </w:rPr>
              <w:t>Energy efficiency</w:t>
            </w:r>
          </w:p>
        </w:tc>
        <w:tc>
          <w:tcPr>
            <w:tcW w:w="8317" w:type="dxa"/>
          </w:tcPr>
          <w:p w14:paraId="06162B69" w14:textId="77777777" w:rsidR="00E90695" w:rsidRPr="005F469D" w:rsidRDefault="00E90695" w:rsidP="00E90695">
            <w:pPr>
              <w:rPr>
                <w:rFonts w:ascii="Arial" w:hAnsi="Arial" w:cs="Arial"/>
              </w:rPr>
            </w:pPr>
            <w:r w:rsidRPr="005F469D">
              <w:rPr>
                <w:rFonts w:ascii="Arial" w:hAnsi="Arial" w:cs="Arial"/>
              </w:rPr>
              <w:t>The application was accompanied by BASIX certificates indicating energy efficiency for each residential unit provided.</w:t>
            </w:r>
          </w:p>
          <w:p w14:paraId="64BE1697" w14:textId="17221FE2" w:rsidR="00E90695" w:rsidRPr="00E8699B" w:rsidRDefault="00194097" w:rsidP="00E8699B">
            <w:pPr>
              <w:spacing w:before="120" w:after="120"/>
              <w:rPr>
                <w:rFonts w:ascii="Arial" w:hAnsi="Arial" w:cs="Arial"/>
                <w:color w:val="FF0000"/>
              </w:rPr>
            </w:pPr>
            <w:r w:rsidRPr="00F97DA4">
              <w:rPr>
                <w:rFonts w:ascii="Arial" w:hAnsi="Arial" w:cs="Arial"/>
              </w:rPr>
              <w:t>The proposal satisfies the requirements and objectives of this control.</w:t>
            </w:r>
          </w:p>
        </w:tc>
      </w:tr>
      <w:tr w:rsidR="00E90695" w:rsidRPr="005F469D" w14:paraId="69F8C707" w14:textId="77777777" w:rsidTr="00893624">
        <w:tc>
          <w:tcPr>
            <w:tcW w:w="1884" w:type="dxa"/>
          </w:tcPr>
          <w:p w14:paraId="17C8F221" w14:textId="77777777" w:rsidR="00E90695" w:rsidRPr="005F469D" w:rsidRDefault="00E90695" w:rsidP="00E90695">
            <w:pPr>
              <w:spacing w:before="120" w:after="120"/>
              <w:rPr>
                <w:rFonts w:ascii="Arial" w:hAnsi="Arial" w:cs="Arial"/>
              </w:rPr>
            </w:pPr>
            <w:r w:rsidRPr="005F469D">
              <w:rPr>
                <w:rFonts w:ascii="Arial" w:hAnsi="Arial" w:cs="Arial"/>
              </w:rPr>
              <w:t>4V:</w:t>
            </w:r>
          </w:p>
          <w:p w14:paraId="12FD8C2C" w14:textId="77777777" w:rsidR="00E90695" w:rsidRPr="005F469D" w:rsidRDefault="00E90695" w:rsidP="00E90695">
            <w:pPr>
              <w:spacing w:before="120" w:after="120"/>
              <w:rPr>
                <w:rFonts w:ascii="Arial" w:hAnsi="Arial" w:cs="Arial"/>
              </w:rPr>
            </w:pPr>
            <w:r w:rsidRPr="005F469D">
              <w:rPr>
                <w:rFonts w:ascii="Arial" w:hAnsi="Arial" w:cs="Arial"/>
              </w:rPr>
              <w:t xml:space="preserve">Water management </w:t>
            </w:r>
          </w:p>
        </w:tc>
        <w:tc>
          <w:tcPr>
            <w:tcW w:w="8317" w:type="dxa"/>
          </w:tcPr>
          <w:p w14:paraId="24CE2611" w14:textId="77777777" w:rsidR="004F1945" w:rsidRDefault="00E90695" w:rsidP="00E8699B">
            <w:pPr>
              <w:rPr>
                <w:rFonts w:ascii="Arial" w:hAnsi="Arial" w:cs="Arial"/>
              </w:rPr>
            </w:pPr>
            <w:r w:rsidRPr="005F469D">
              <w:rPr>
                <w:rFonts w:ascii="Arial" w:hAnsi="Arial" w:cs="Arial"/>
              </w:rPr>
              <w:t>The BASIX Certificates demonstrate that the development achieves the pass mark for water conservation.</w:t>
            </w:r>
            <w:r w:rsidR="00E8699B">
              <w:rPr>
                <w:rFonts w:ascii="Arial" w:hAnsi="Arial" w:cs="Arial"/>
              </w:rPr>
              <w:t xml:space="preserve"> </w:t>
            </w:r>
          </w:p>
          <w:p w14:paraId="26DF1B3A" w14:textId="77777777" w:rsidR="004F1945" w:rsidRDefault="004F1945" w:rsidP="00E8699B">
            <w:pPr>
              <w:rPr>
                <w:rFonts w:ascii="Arial" w:hAnsi="Arial" w:cs="Arial"/>
              </w:rPr>
            </w:pPr>
          </w:p>
          <w:p w14:paraId="0BD0F2A1" w14:textId="13971A78" w:rsidR="00E90695" w:rsidRPr="00E8699B" w:rsidRDefault="00194097" w:rsidP="00E8699B">
            <w:pPr>
              <w:rPr>
                <w:rFonts w:ascii="Arial" w:hAnsi="Arial" w:cs="Arial"/>
              </w:rPr>
            </w:pPr>
            <w:r w:rsidRPr="00F97DA4">
              <w:rPr>
                <w:rFonts w:ascii="Arial" w:hAnsi="Arial" w:cs="Arial"/>
              </w:rPr>
              <w:t>The proposal satisfies the requirements and objectives of this control.</w:t>
            </w:r>
          </w:p>
        </w:tc>
      </w:tr>
      <w:tr w:rsidR="00E90695" w:rsidRPr="005F469D" w14:paraId="315CD65A" w14:textId="77777777" w:rsidTr="00893624">
        <w:tc>
          <w:tcPr>
            <w:tcW w:w="1884" w:type="dxa"/>
          </w:tcPr>
          <w:p w14:paraId="07F84EC2" w14:textId="77777777" w:rsidR="00E90695" w:rsidRPr="005F469D" w:rsidRDefault="00E90695" w:rsidP="00E90695">
            <w:pPr>
              <w:spacing w:before="120" w:after="120"/>
              <w:rPr>
                <w:rFonts w:ascii="Arial" w:hAnsi="Arial" w:cs="Arial"/>
              </w:rPr>
            </w:pPr>
            <w:r w:rsidRPr="005F469D">
              <w:rPr>
                <w:rFonts w:ascii="Arial" w:hAnsi="Arial" w:cs="Arial"/>
              </w:rPr>
              <w:t>4W:</w:t>
            </w:r>
          </w:p>
          <w:p w14:paraId="5BF21B94" w14:textId="77777777" w:rsidR="00E90695" w:rsidRPr="005F469D" w:rsidRDefault="00E90695" w:rsidP="00E90695">
            <w:pPr>
              <w:spacing w:before="120" w:after="120"/>
              <w:rPr>
                <w:rFonts w:ascii="Arial" w:hAnsi="Arial" w:cs="Arial"/>
              </w:rPr>
            </w:pPr>
            <w:r w:rsidRPr="005F469D">
              <w:rPr>
                <w:rFonts w:ascii="Arial" w:hAnsi="Arial" w:cs="Arial"/>
              </w:rPr>
              <w:t>Waste management</w:t>
            </w:r>
          </w:p>
        </w:tc>
        <w:tc>
          <w:tcPr>
            <w:tcW w:w="8317" w:type="dxa"/>
          </w:tcPr>
          <w:p w14:paraId="15B2CEA8" w14:textId="4DCF0126" w:rsidR="00194097" w:rsidRPr="00194097" w:rsidRDefault="00194097" w:rsidP="00194097">
            <w:pPr>
              <w:rPr>
                <w:rFonts w:ascii="Arial" w:hAnsi="Arial" w:cs="Arial"/>
              </w:rPr>
            </w:pPr>
            <w:r w:rsidRPr="00194097">
              <w:rPr>
                <w:rFonts w:ascii="Arial" w:hAnsi="Arial" w:cs="Arial"/>
              </w:rPr>
              <w:t xml:space="preserve">A waste management plan has been prepared by a qualified waste consultant. This plan has been reviewed by Councils Resource Recovery Management Officer who considers it satisfactory, subject to conditions of consent.  All units are provided with sufficient areas to store and dispose of waste/recyclables. </w:t>
            </w:r>
          </w:p>
          <w:p w14:paraId="3D3B9200" w14:textId="18ADC83F" w:rsidR="00E90695" w:rsidRPr="00E8699B" w:rsidRDefault="00194097" w:rsidP="00E8699B">
            <w:pPr>
              <w:spacing w:before="120" w:after="120"/>
              <w:rPr>
                <w:rFonts w:ascii="Arial" w:hAnsi="Arial" w:cs="Arial"/>
                <w:color w:val="FF0000"/>
              </w:rPr>
            </w:pPr>
            <w:r w:rsidRPr="00194097">
              <w:rPr>
                <w:rFonts w:ascii="Arial" w:hAnsi="Arial" w:cs="Arial"/>
              </w:rPr>
              <w:t>The proposal satisfies the requirements and objectives of this control.</w:t>
            </w:r>
          </w:p>
        </w:tc>
      </w:tr>
      <w:tr w:rsidR="00194097" w:rsidRPr="005F469D" w14:paraId="105FC730" w14:textId="77777777" w:rsidTr="00893624">
        <w:tc>
          <w:tcPr>
            <w:tcW w:w="1884" w:type="dxa"/>
          </w:tcPr>
          <w:p w14:paraId="3852FA3B" w14:textId="77777777" w:rsidR="00A5534A" w:rsidRPr="00A5534A" w:rsidRDefault="00A5534A" w:rsidP="00A5534A">
            <w:pPr>
              <w:spacing w:before="120" w:after="120"/>
              <w:rPr>
                <w:rFonts w:ascii="Arial" w:hAnsi="Arial" w:cs="Arial"/>
                <w:sz w:val="24"/>
                <w:szCs w:val="24"/>
              </w:rPr>
            </w:pPr>
            <w:r w:rsidRPr="00A5534A">
              <w:rPr>
                <w:rFonts w:ascii="Arial" w:hAnsi="Arial" w:cs="Arial"/>
                <w:sz w:val="24"/>
                <w:szCs w:val="24"/>
              </w:rPr>
              <w:t xml:space="preserve">4X </w:t>
            </w:r>
          </w:p>
          <w:p w14:paraId="7C73DE3B" w14:textId="6256884B" w:rsidR="00194097" w:rsidRPr="005F469D" w:rsidRDefault="00A5534A" w:rsidP="00A5534A">
            <w:pPr>
              <w:spacing w:before="120" w:after="120"/>
              <w:rPr>
                <w:rFonts w:ascii="Arial" w:hAnsi="Arial" w:cs="Arial"/>
              </w:rPr>
            </w:pPr>
            <w:r w:rsidRPr="00A5534A">
              <w:rPr>
                <w:rFonts w:ascii="Arial" w:hAnsi="Arial" w:cs="Arial"/>
                <w:sz w:val="24"/>
                <w:szCs w:val="24"/>
              </w:rPr>
              <w:t>Building Maintenance</w:t>
            </w:r>
          </w:p>
        </w:tc>
        <w:tc>
          <w:tcPr>
            <w:tcW w:w="8317" w:type="dxa"/>
          </w:tcPr>
          <w:p w14:paraId="1D9F1A8F" w14:textId="77777777" w:rsidR="00194097" w:rsidRDefault="00A5534A" w:rsidP="00E90695">
            <w:pPr>
              <w:rPr>
                <w:rFonts w:ascii="Arial" w:hAnsi="Arial" w:cs="Arial"/>
                <w:color w:val="404040"/>
                <w:szCs w:val="18"/>
              </w:rPr>
            </w:pPr>
            <w:r w:rsidRPr="00A5534A">
              <w:rPr>
                <w:rFonts w:ascii="Arial" w:hAnsi="Arial" w:cs="Arial"/>
              </w:rPr>
              <w:t xml:space="preserve">Architectural plans provided with the application and the SEE emphasise a selection of building and finish materials to </w:t>
            </w:r>
            <w:r w:rsidRPr="00A5534A">
              <w:rPr>
                <w:rFonts w:ascii="Arial" w:hAnsi="Arial" w:cs="Arial"/>
                <w:color w:val="404040"/>
                <w:szCs w:val="18"/>
              </w:rPr>
              <w:t xml:space="preserve">reduce ongoing maintenance costs and the design </w:t>
            </w:r>
            <w:r w:rsidR="004F1945">
              <w:rPr>
                <w:rFonts w:ascii="Arial" w:hAnsi="Arial" w:cs="Arial"/>
                <w:color w:val="404040"/>
                <w:szCs w:val="18"/>
              </w:rPr>
              <w:t xml:space="preserve">supports ongoing </w:t>
            </w:r>
            <w:r w:rsidRPr="00A5534A">
              <w:rPr>
                <w:rFonts w:ascii="Arial" w:hAnsi="Arial" w:cs="Arial"/>
                <w:color w:val="404040"/>
                <w:szCs w:val="18"/>
              </w:rPr>
              <w:t>maintenance, particularity the flat roofs. The site is in a coastal location and therefore highly weathered. Proposed finishes are generally considered better suited to this environment.</w:t>
            </w:r>
          </w:p>
          <w:p w14:paraId="2904860D" w14:textId="77777777" w:rsidR="004F1945" w:rsidRDefault="004F1945" w:rsidP="00E90695">
            <w:pPr>
              <w:rPr>
                <w:rFonts w:ascii="Arial" w:hAnsi="Arial" w:cs="Arial"/>
                <w:color w:val="404040"/>
                <w:szCs w:val="18"/>
              </w:rPr>
            </w:pPr>
          </w:p>
          <w:p w14:paraId="04216657" w14:textId="14C81506" w:rsidR="004F1945" w:rsidRPr="00E8699B" w:rsidRDefault="004F1945" w:rsidP="00E90695">
            <w:pPr>
              <w:rPr>
                <w:rFonts w:ascii="Arial" w:hAnsi="Arial" w:cs="Arial"/>
                <w:color w:val="404040"/>
                <w:szCs w:val="18"/>
              </w:rPr>
            </w:pPr>
            <w:r w:rsidRPr="00194097">
              <w:rPr>
                <w:rFonts w:ascii="Arial" w:hAnsi="Arial" w:cs="Arial"/>
              </w:rPr>
              <w:t>The proposal satisfies the requirements and objectives of this control.</w:t>
            </w:r>
          </w:p>
        </w:tc>
      </w:tr>
    </w:tbl>
    <w:p w14:paraId="27A75C65" w14:textId="77777777" w:rsidR="00B91986" w:rsidRPr="008B7309" w:rsidRDefault="00B91986" w:rsidP="008B7309">
      <w:pPr>
        <w:autoSpaceDE w:val="0"/>
        <w:autoSpaceDN w:val="0"/>
        <w:adjustRightInd w:val="0"/>
        <w:spacing w:after="0" w:line="240" w:lineRule="auto"/>
        <w:rPr>
          <w:rFonts w:ascii="Arial" w:hAnsi="Arial" w:cs="Arial"/>
          <w:color w:val="000000"/>
        </w:rPr>
      </w:pPr>
    </w:p>
    <w:p w14:paraId="79AB9687" w14:textId="23E917C6" w:rsidR="004A0D7F" w:rsidRPr="004A0D7F" w:rsidRDefault="004A0D7F" w:rsidP="005B38BD">
      <w:pPr>
        <w:spacing w:after="0" w:line="240" w:lineRule="auto"/>
        <w:rPr>
          <w:rFonts w:ascii="Arial" w:hAnsi="Arial" w:cs="Arial"/>
          <w:i/>
          <w:iCs/>
        </w:rPr>
      </w:pPr>
    </w:p>
    <w:p w14:paraId="064ED066" w14:textId="3B9E3E6B" w:rsidR="007B7582" w:rsidRDefault="007B7582" w:rsidP="00FE7FF9">
      <w:pPr>
        <w:tabs>
          <w:tab w:val="left" w:pos="7485"/>
        </w:tabs>
        <w:spacing w:after="0" w:line="240" w:lineRule="auto"/>
        <w:ind w:right="23"/>
        <w:jc w:val="both"/>
        <w:rPr>
          <w:rFonts w:ascii="Arial" w:hAnsi="Arial" w:cs="Arial"/>
          <w:bCs/>
          <w:i/>
          <w:color w:val="FF0000"/>
          <w:lang w:eastAsia="en-AU"/>
        </w:rPr>
      </w:pPr>
    </w:p>
    <w:p w14:paraId="777CD5B3" w14:textId="77777777" w:rsidR="00FE7FF9" w:rsidRPr="00B40253" w:rsidRDefault="00FE7FF9" w:rsidP="00FE7FF9">
      <w:pPr>
        <w:tabs>
          <w:tab w:val="left" w:pos="7485"/>
        </w:tabs>
        <w:spacing w:after="0" w:line="240" w:lineRule="auto"/>
        <w:ind w:right="23"/>
        <w:jc w:val="both"/>
        <w:rPr>
          <w:rFonts w:ascii="Arial" w:hAnsi="Arial" w:cs="Arial"/>
          <w:bCs/>
          <w:i/>
          <w:color w:val="FF0000"/>
          <w:lang w:eastAsia="en-AU"/>
        </w:rPr>
      </w:pPr>
    </w:p>
    <w:p w14:paraId="28FE3E57" w14:textId="77777777" w:rsidR="004F1945" w:rsidRDefault="004F1945" w:rsidP="00C25B74">
      <w:pPr>
        <w:shd w:val="clear" w:color="auto" w:fill="FFFFFF"/>
        <w:spacing w:after="0" w:line="240" w:lineRule="auto"/>
        <w:ind w:right="-23"/>
        <w:rPr>
          <w:rFonts w:ascii="Arial" w:hAnsi="Arial" w:cs="Arial"/>
          <w:b/>
          <w:iCs/>
          <w:lang w:val="en-US" w:eastAsia="en-AU"/>
        </w:rPr>
      </w:pPr>
    </w:p>
    <w:p w14:paraId="677246C7" w14:textId="5ADB454B" w:rsidR="000A4F2A" w:rsidRPr="00D44EF4" w:rsidRDefault="00D44EF4" w:rsidP="00C25B74">
      <w:pPr>
        <w:shd w:val="clear" w:color="auto" w:fill="FFFFFF"/>
        <w:spacing w:after="0" w:line="240" w:lineRule="auto"/>
        <w:ind w:right="-23"/>
        <w:rPr>
          <w:rFonts w:ascii="Arial" w:hAnsi="Arial" w:cs="Arial"/>
          <w:b/>
          <w:iCs/>
          <w:lang w:val="en-US" w:eastAsia="en-AU"/>
        </w:rPr>
      </w:pPr>
      <w:r w:rsidRPr="00D44EF4">
        <w:rPr>
          <w:rFonts w:ascii="Arial" w:hAnsi="Arial" w:cs="Arial"/>
          <w:b/>
          <w:iCs/>
          <w:lang w:val="en-US" w:eastAsia="en-AU"/>
        </w:rPr>
        <w:t>Applicable</w:t>
      </w:r>
      <w:r w:rsidR="000A7B84" w:rsidRPr="00D44EF4">
        <w:rPr>
          <w:rFonts w:ascii="Arial" w:hAnsi="Arial" w:cs="Arial"/>
          <w:b/>
          <w:iCs/>
          <w:lang w:val="en-US" w:eastAsia="en-AU"/>
        </w:rPr>
        <w:t xml:space="preserve"> Local </w:t>
      </w:r>
      <w:r w:rsidRPr="00D44EF4">
        <w:rPr>
          <w:rFonts w:ascii="Arial" w:hAnsi="Arial" w:cs="Arial"/>
          <w:b/>
          <w:iCs/>
          <w:lang w:val="en-US" w:eastAsia="en-AU"/>
        </w:rPr>
        <w:t>Environment</w:t>
      </w:r>
      <w:r w:rsidR="00194D81">
        <w:rPr>
          <w:rFonts w:ascii="Arial" w:hAnsi="Arial" w:cs="Arial"/>
          <w:b/>
          <w:iCs/>
          <w:lang w:val="en-US" w:eastAsia="en-AU"/>
        </w:rPr>
        <w:t>al</w:t>
      </w:r>
      <w:r w:rsidR="000A7B84" w:rsidRPr="00D44EF4">
        <w:rPr>
          <w:rFonts w:ascii="Arial" w:hAnsi="Arial" w:cs="Arial"/>
          <w:b/>
          <w:iCs/>
          <w:lang w:val="en-US" w:eastAsia="en-AU"/>
        </w:rPr>
        <w:t xml:space="preserve"> </w:t>
      </w:r>
      <w:r w:rsidRPr="00D44EF4">
        <w:rPr>
          <w:rFonts w:ascii="Arial" w:hAnsi="Arial" w:cs="Arial"/>
          <w:b/>
          <w:iCs/>
          <w:lang w:val="en-US" w:eastAsia="en-AU"/>
        </w:rPr>
        <w:t>Plans</w:t>
      </w:r>
      <w:r w:rsidR="000A7B84" w:rsidRPr="00D44EF4">
        <w:rPr>
          <w:rFonts w:ascii="Arial" w:hAnsi="Arial" w:cs="Arial"/>
          <w:b/>
          <w:iCs/>
          <w:lang w:val="en-US" w:eastAsia="en-AU"/>
        </w:rPr>
        <w:t xml:space="preserve"> </w:t>
      </w:r>
    </w:p>
    <w:p w14:paraId="0000C451" w14:textId="77777777" w:rsidR="00C25B74" w:rsidRPr="00BE218C" w:rsidRDefault="00C25B74" w:rsidP="00C25B74">
      <w:pPr>
        <w:shd w:val="clear" w:color="auto" w:fill="FFFFFF"/>
        <w:spacing w:after="0" w:line="240" w:lineRule="auto"/>
        <w:ind w:right="-23"/>
        <w:jc w:val="both"/>
        <w:rPr>
          <w:rFonts w:ascii="Arial" w:hAnsi="Arial" w:cs="Arial"/>
          <w:lang w:eastAsia="en-GB"/>
        </w:rPr>
      </w:pPr>
    </w:p>
    <w:p w14:paraId="5F4A6197" w14:textId="24F8E036" w:rsidR="0054336A" w:rsidRDefault="00F8569F" w:rsidP="00C25B74">
      <w:pPr>
        <w:shd w:val="clear" w:color="auto" w:fill="FFFFFF"/>
        <w:spacing w:after="0" w:line="240" w:lineRule="auto"/>
        <w:ind w:right="-23"/>
        <w:jc w:val="both"/>
        <w:rPr>
          <w:rFonts w:ascii="Arial" w:hAnsi="Arial" w:cs="Arial"/>
        </w:rPr>
      </w:pPr>
      <w:r>
        <w:rPr>
          <w:rFonts w:ascii="Arial" w:hAnsi="Arial" w:cs="Arial"/>
          <w:lang w:eastAsia="en-GB"/>
        </w:rPr>
        <w:t>B</w:t>
      </w:r>
      <w:r w:rsidR="00F03CCC" w:rsidRPr="00F03CCC">
        <w:rPr>
          <w:rFonts w:ascii="Arial" w:hAnsi="Arial" w:cs="Arial"/>
          <w:bCs/>
          <w:lang w:val="en-US" w:eastAsia="en-AU"/>
        </w:rPr>
        <w:t>LEP 2014</w:t>
      </w:r>
      <w:r>
        <w:rPr>
          <w:rFonts w:ascii="Arial" w:hAnsi="Arial" w:cs="Arial"/>
          <w:bCs/>
          <w:lang w:val="en-US" w:eastAsia="en-AU"/>
        </w:rPr>
        <w:t xml:space="preserve"> mapping</w:t>
      </w:r>
      <w:r w:rsidR="00F03CCC" w:rsidRPr="00F03CCC">
        <w:rPr>
          <w:rFonts w:ascii="Arial" w:hAnsi="Arial" w:cs="Arial"/>
          <w:bCs/>
          <w:lang w:val="en-US" w:eastAsia="en-AU"/>
        </w:rPr>
        <w:t xml:space="preserve"> identifies that the site is partially subject to a Deferred Matters (DM) zoning under the Byron Local Environment Plan 1988</w:t>
      </w:r>
      <w:r w:rsidR="0066575A">
        <w:rPr>
          <w:rFonts w:ascii="Arial" w:hAnsi="Arial" w:cs="Arial"/>
          <w:bCs/>
          <w:lang w:val="en-US" w:eastAsia="en-AU"/>
        </w:rPr>
        <w:t xml:space="preserve"> (BLEP 1988)</w:t>
      </w:r>
      <w:r w:rsidR="00F03CCC" w:rsidRPr="00F03CCC">
        <w:rPr>
          <w:rFonts w:ascii="Arial" w:hAnsi="Arial" w:cs="Arial"/>
          <w:bCs/>
          <w:lang w:val="en-US" w:eastAsia="en-AU"/>
        </w:rPr>
        <w:t xml:space="preserve">. </w:t>
      </w:r>
      <w:r w:rsidR="00B05C56">
        <w:rPr>
          <w:rFonts w:ascii="Arial" w:hAnsi="Arial" w:cs="Arial"/>
          <w:bCs/>
          <w:lang w:val="en-US" w:eastAsia="en-AU"/>
        </w:rPr>
        <w:t xml:space="preserve">The outcome is a </w:t>
      </w:r>
      <w:r w:rsidR="00B05C56" w:rsidRPr="0066575A">
        <w:rPr>
          <w:rFonts w:ascii="Arial" w:hAnsi="Arial" w:cs="Arial"/>
          <w:b/>
          <w:i/>
          <w:iCs/>
          <w:lang w:val="en-US" w:eastAsia="en-AU"/>
        </w:rPr>
        <w:t>split zoning</w:t>
      </w:r>
      <w:r w:rsidR="0066575A" w:rsidRPr="0066575A">
        <w:rPr>
          <w:rFonts w:ascii="Arial" w:hAnsi="Arial" w:cs="Arial"/>
          <w:b/>
          <w:i/>
          <w:iCs/>
          <w:lang w:val="en-US" w:eastAsia="en-AU"/>
        </w:rPr>
        <w:t xml:space="preserve"> </w:t>
      </w:r>
      <w:r w:rsidR="00AE0138">
        <w:rPr>
          <w:rFonts w:ascii="Arial" w:hAnsi="Arial" w:cs="Arial"/>
          <w:bCs/>
          <w:lang w:val="en-US" w:eastAsia="en-AU"/>
        </w:rPr>
        <w:t>i.e</w:t>
      </w:r>
      <w:r w:rsidR="00AE0138" w:rsidRPr="00AE0138">
        <w:rPr>
          <w:rFonts w:ascii="Arial" w:hAnsi="Arial" w:cs="Arial"/>
          <w:bCs/>
          <w:i/>
          <w:iCs/>
          <w:lang w:val="en-US" w:eastAsia="en-AU"/>
        </w:rPr>
        <w:t>.,</w:t>
      </w:r>
      <w:r w:rsidR="00B05C56" w:rsidRPr="00AE0138">
        <w:rPr>
          <w:rFonts w:ascii="Arial" w:hAnsi="Arial" w:cs="Arial"/>
          <w:bCs/>
          <w:lang w:val="en-US" w:eastAsia="en-AU"/>
        </w:rPr>
        <w:t xml:space="preserve"> </w:t>
      </w:r>
      <w:r w:rsidR="00AE0138" w:rsidRPr="00AE0138">
        <w:rPr>
          <w:rFonts w:ascii="Arial" w:hAnsi="Arial" w:cs="Arial"/>
        </w:rPr>
        <w:t>2463.3</w:t>
      </w:r>
      <w:r w:rsidR="00D44EF4">
        <w:rPr>
          <w:rFonts w:ascii="Arial" w:hAnsi="Arial" w:cs="Arial"/>
        </w:rPr>
        <w:t xml:space="preserve"> </w:t>
      </w:r>
      <w:r w:rsidR="00AE0138" w:rsidRPr="00AE0138">
        <w:rPr>
          <w:rFonts w:ascii="Arial" w:hAnsi="Arial" w:cs="Arial"/>
        </w:rPr>
        <w:t>sqm is zoned DM 7(f2) Urban Coastal Land with the balance 3473.7</w:t>
      </w:r>
      <w:r w:rsidR="00D44EF4">
        <w:rPr>
          <w:rFonts w:ascii="Arial" w:hAnsi="Arial" w:cs="Arial"/>
        </w:rPr>
        <w:t xml:space="preserve"> </w:t>
      </w:r>
      <w:r w:rsidR="00AE0138" w:rsidRPr="00AE0138">
        <w:rPr>
          <w:rFonts w:ascii="Arial" w:hAnsi="Arial" w:cs="Arial"/>
        </w:rPr>
        <w:t xml:space="preserve">sqm </w:t>
      </w:r>
      <w:r w:rsidR="00AE0138" w:rsidRPr="00AE0138">
        <w:rPr>
          <w:rFonts w:ascii="Arial" w:hAnsi="Arial" w:cs="Arial"/>
        </w:rPr>
        <w:lastRenderedPageBreak/>
        <w:t>R3 Medium Density Residential</w:t>
      </w:r>
      <w:r w:rsidR="00AE0138">
        <w:rPr>
          <w:rFonts w:ascii="Arial" w:hAnsi="Arial" w:cs="Arial"/>
        </w:rPr>
        <w:t>, see image below. The following is an assessment of the application a</w:t>
      </w:r>
      <w:r w:rsidR="0054336A">
        <w:rPr>
          <w:rFonts w:ascii="Arial" w:hAnsi="Arial" w:cs="Arial"/>
        </w:rPr>
        <w:t xml:space="preserve">gainst </w:t>
      </w:r>
      <w:r w:rsidR="00AE0138">
        <w:rPr>
          <w:rFonts w:ascii="Arial" w:hAnsi="Arial" w:cs="Arial"/>
        </w:rPr>
        <w:t xml:space="preserve">both LEP’s. </w:t>
      </w:r>
    </w:p>
    <w:p w14:paraId="7ABE2D7D" w14:textId="6CE40540" w:rsidR="00906AC4" w:rsidRDefault="00906AC4" w:rsidP="00C25B74">
      <w:pPr>
        <w:shd w:val="clear" w:color="auto" w:fill="FFFFFF"/>
        <w:spacing w:after="0" w:line="240" w:lineRule="auto"/>
        <w:ind w:right="-23"/>
        <w:jc w:val="both"/>
        <w:rPr>
          <w:rFonts w:ascii="Arial" w:hAnsi="Arial" w:cs="Arial"/>
        </w:rPr>
      </w:pPr>
    </w:p>
    <w:p w14:paraId="5F15575C" w14:textId="77777777" w:rsidR="00906AC4" w:rsidRDefault="00906AC4" w:rsidP="00C25B74">
      <w:pPr>
        <w:shd w:val="clear" w:color="auto" w:fill="FFFFFF"/>
        <w:spacing w:after="0" w:line="240" w:lineRule="auto"/>
        <w:ind w:right="-23"/>
        <w:jc w:val="both"/>
        <w:rPr>
          <w:rFonts w:ascii="Arial" w:hAnsi="Arial" w:cs="Arial"/>
          <w:b/>
          <w:bCs/>
        </w:rPr>
      </w:pPr>
    </w:p>
    <w:p w14:paraId="3A56FD7C" w14:textId="77777777" w:rsidR="00906AC4" w:rsidRDefault="00906AC4" w:rsidP="00C25B74">
      <w:pPr>
        <w:shd w:val="clear" w:color="auto" w:fill="FFFFFF"/>
        <w:spacing w:after="0" w:line="240" w:lineRule="auto"/>
        <w:ind w:right="-23"/>
        <w:jc w:val="both"/>
        <w:rPr>
          <w:rFonts w:ascii="Arial" w:hAnsi="Arial" w:cs="Arial"/>
          <w:b/>
          <w:bCs/>
        </w:rPr>
      </w:pPr>
    </w:p>
    <w:p w14:paraId="02AA575F" w14:textId="604F7A1D" w:rsidR="00906AC4" w:rsidRDefault="00906AC4" w:rsidP="00C25B74">
      <w:pPr>
        <w:shd w:val="clear" w:color="auto" w:fill="FFFFFF"/>
        <w:spacing w:after="0" w:line="240" w:lineRule="auto"/>
        <w:ind w:right="-23"/>
        <w:jc w:val="both"/>
        <w:rPr>
          <w:rFonts w:ascii="Arial" w:hAnsi="Arial" w:cs="Arial"/>
          <w:b/>
          <w:bCs/>
        </w:rPr>
      </w:pPr>
      <w:r w:rsidRPr="00906AC4">
        <w:rPr>
          <w:rFonts w:ascii="Arial" w:hAnsi="Arial" w:cs="Arial"/>
          <w:b/>
          <w:bCs/>
        </w:rPr>
        <w:t>BLEP 201</w:t>
      </w:r>
      <w:r w:rsidR="00194D81">
        <w:rPr>
          <w:rFonts w:ascii="Arial" w:hAnsi="Arial" w:cs="Arial"/>
          <w:b/>
          <w:bCs/>
        </w:rPr>
        <w:t>4</w:t>
      </w:r>
      <w:r w:rsidRPr="00906AC4">
        <w:rPr>
          <w:rFonts w:ascii="Arial" w:hAnsi="Arial" w:cs="Arial"/>
          <w:b/>
          <w:bCs/>
        </w:rPr>
        <w:t xml:space="preserve"> Clause 1.2 Aims of Plan &amp; BLEP 1988 Clause 2 Aim, objectives and guiding </w:t>
      </w:r>
      <w:r w:rsidR="006B137C" w:rsidRPr="00906AC4">
        <w:rPr>
          <w:rFonts w:ascii="Arial" w:hAnsi="Arial" w:cs="Arial"/>
          <w:b/>
          <w:bCs/>
        </w:rPr>
        <w:t>principles.</w:t>
      </w:r>
    </w:p>
    <w:p w14:paraId="6B53C201" w14:textId="77777777" w:rsidR="00906AC4" w:rsidRPr="00906AC4" w:rsidRDefault="00906AC4" w:rsidP="00C25B74">
      <w:pPr>
        <w:shd w:val="clear" w:color="auto" w:fill="FFFFFF"/>
        <w:spacing w:after="0" w:line="240" w:lineRule="auto"/>
        <w:ind w:right="-23"/>
        <w:jc w:val="both"/>
        <w:rPr>
          <w:rFonts w:ascii="Arial" w:hAnsi="Arial" w:cs="Arial"/>
          <w:b/>
          <w:bCs/>
          <w:lang w:val="en-US" w:eastAsia="en-AU"/>
        </w:rPr>
      </w:pPr>
    </w:p>
    <w:p w14:paraId="172A8958" w14:textId="79BD738C" w:rsidR="00276DC3" w:rsidRPr="00276DC3" w:rsidRDefault="00D30DD7" w:rsidP="00F818AF">
      <w:pPr>
        <w:shd w:val="clear" w:color="auto" w:fill="FFFFFF"/>
        <w:spacing w:after="0" w:line="240" w:lineRule="auto"/>
        <w:ind w:right="-23"/>
        <w:jc w:val="both"/>
        <w:rPr>
          <w:rFonts w:ascii="Arial" w:hAnsi="Arial" w:cs="Arial"/>
          <w:bCs/>
          <w:color w:val="FF0000"/>
          <w:lang w:val="en-US" w:eastAsia="en-AU"/>
        </w:rPr>
      </w:pPr>
      <w:r>
        <w:rPr>
          <w:rFonts w:ascii="Arial" w:hAnsi="Arial" w:cs="Arial"/>
          <w:bCs/>
          <w:lang w:val="en-US" w:eastAsia="en-AU"/>
        </w:rPr>
        <w:t xml:space="preserve">The proposed development is consistent with the relevant </w:t>
      </w:r>
      <w:r w:rsidR="00BF4C61" w:rsidRPr="00F03CCC">
        <w:rPr>
          <w:rFonts w:ascii="Arial" w:hAnsi="Arial" w:cs="Arial"/>
          <w:bCs/>
          <w:lang w:val="en-US" w:eastAsia="en-AU"/>
        </w:rPr>
        <w:t xml:space="preserve">aims of </w:t>
      </w:r>
      <w:r w:rsidR="0054336A">
        <w:rPr>
          <w:rFonts w:ascii="Arial" w:hAnsi="Arial" w:cs="Arial"/>
          <w:bCs/>
          <w:lang w:val="en-US" w:eastAsia="en-AU"/>
        </w:rPr>
        <w:t>B</w:t>
      </w:r>
      <w:r w:rsidR="00BF4C61" w:rsidRPr="00F03CCC">
        <w:rPr>
          <w:rFonts w:ascii="Arial" w:hAnsi="Arial" w:cs="Arial"/>
          <w:bCs/>
          <w:lang w:val="en-US" w:eastAsia="en-AU"/>
        </w:rPr>
        <w:t>LEP</w:t>
      </w:r>
      <w:r w:rsidR="0054336A">
        <w:rPr>
          <w:rFonts w:ascii="Arial" w:hAnsi="Arial" w:cs="Arial"/>
          <w:bCs/>
          <w:lang w:val="en-US" w:eastAsia="en-AU"/>
        </w:rPr>
        <w:t xml:space="preserve"> 2014</w:t>
      </w:r>
      <w:r>
        <w:rPr>
          <w:rFonts w:ascii="Arial" w:hAnsi="Arial" w:cs="Arial"/>
          <w:bCs/>
          <w:lang w:val="en-US" w:eastAsia="en-AU"/>
        </w:rPr>
        <w:t xml:space="preserve"> (2) (a) (i) to </w:t>
      </w:r>
      <w:r w:rsidR="00276DC3">
        <w:rPr>
          <w:rFonts w:ascii="Arial" w:hAnsi="Arial" w:cs="Arial"/>
          <w:bCs/>
          <w:lang w:val="en-US" w:eastAsia="en-AU"/>
        </w:rPr>
        <w:t>(vii) and (b) to (l) which guide the detail of BLEP 2014, BDCP 2014 and relevant Council policies. The application is assessed against these in detail below.</w:t>
      </w:r>
      <w:r w:rsidR="00F818AF">
        <w:rPr>
          <w:rFonts w:ascii="Arial" w:hAnsi="Arial" w:cs="Arial"/>
          <w:bCs/>
          <w:lang w:val="en-US" w:eastAsia="en-AU"/>
        </w:rPr>
        <w:t xml:space="preserve"> The proposed development is also consistent with the relevant </w:t>
      </w:r>
      <w:r w:rsidR="00F818AF" w:rsidRPr="00F03CCC">
        <w:rPr>
          <w:rFonts w:ascii="Arial" w:hAnsi="Arial" w:cs="Arial"/>
          <w:bCs/>
          <w:lang w:val="en-US" w:eastAsia="en-AU"/>
        </w:rPr>
        <w:t>aims</w:t>
      </w:r>
      <w:r w:rsidR="00F818AF">
        <w:rPr>
          <w:rFonts w:ascii="Arial" w:hAnsi="Arial" w:cs="Arial"/>
          <w:bCs/>
          <w:lang w:val="en-US" w:eastAsia="en-AU"/>
        </w:rPr>
        <w:t xml:space="preserve">, objectives and guiding principles </w:t>
      </w:r>
      <w:r w:rsidR="00F818AF" w:rsidRPr="00F03CCC">
        <w:rPr>
          <w:rFonts w:ascii="Arial" w:hAnsi="Arial" w:cs="Arial"/>
          <w:bCs/>
          <w:lang w:val="en-US" w:eastAsia="en-AU"/>
        </w:rPr>
        <w:t xml:space="preserve">of </w:t>
      </w:r>
      <w:r w:rsidR="00F818AF">
        <w:rPr>
          <w:rFonts w:ascii="Arial" w:hAnsi="Arial" w:cs="Arial"/>
          <w:bCs/>
          <w:lang w:val="en-US" w:eastAsia="en-AU"/>
        </w:rPr>
        <w:t>B</w:t>
      </w:r>
      <w:r w:rsidR="00F818AF" w:rsidRPr="00F03CCC">
        <w:rPr>
          <w:rFonts w:ascii="Arial" w:hAnsi="Arial" w:cs="Arial"/>
          <w:bCs/>
          <w:lang w:val="en-US" w:eastAsia="en-AU"/>
        </w:rPr>
        <w:t>LEP</w:t>
      </w:r>
      <w:r w:rsidR="00F818AF">
        <w:rPr>
          <w:rFonts w:ascii="Arial" w:hAnsi="Arial" w:cs="Arial"/>
          <w:bCs/>
          <w:lang w:val="en-US" w:eastAsia="en-AU"/>
        </w:rPr>
        <w:t xml:space="preserve"> </w:t>
      </w:r>
      <w:r w:rsidR="00F8569F">
        <w:rPr>
          <w:rFonts w:ascii="Arial" w:hAnsi="Arial" w:cs="Arial"/>
          <w:bCs/>
          <w:lang w:val="en-US" w:eastAsia="en-AU"/>
        </w:rPr>
        <w:t>1988 (</w:t>
      </w:r>
      <w:r w:rsidR="00F818AF">
        <w:rPr>
          <w:rFonts w:ascii="Arial" w:hAnsi="Arial" w:cs="Arial"/>
          <w:bCs/>
          <w:lang w:val="en-US" w:eastAsia="en-AU"/>
        </w:rPr>
        <w:t>2) (1) to (3) which guide the detail of BLEP1988, BDCP 2010 and relevant Council policies. The application is assessed against these in detail below.</w:t>
      </w:r>
      <w:r w:rsidR="00276DC3">
        <w:rPr>
          <w:rFonts w:ascii="Arial" w:hAnsi="Arial" w:cs="Arial"/>
          <w:bCs/>
          <w:lang w:val="en-US" w:eastAsia="en-AU"/>
        </w:rPr>
        <w:t xml:space="preserve"> </w:t>
      </w:r>
    </w:p>
    <w:p w14:paraId="265FFAD3" w14:textId="4B263716" w:rsidR="00F03CCC" w:rsidRDefault="00F03CCC" w:rsidP="00C25B74">
      <w:pPr>
        <w:shd w:val="clear" w:color="auto" w:fill="FFFFFF"/>
        <w:spacing w:after="0" w:line="240" w:lineRule="auto"/>
        <w:ind w:right="-23"/>
        <w:jc w:val="both"/>
        <w:rPr>
          <w:rFonts w:ascii="Arial" w:hAnsi="Arial" w:cs="Arial"/>
          <w:bCs/>
          <w:color w:val="FF0000"/>
          <w:lang w:val="en-US" w:eastAsia="en-AU"/>
        </w:rPr>
      </w:pPr>
    </w:p>
    <w:p w14:paraId="141C16F2" w14:textId="099730FE" w:rsidR="00F03CCC" w:rsidRDefault="00F03CCC" w:rsidP="00C25B74">
      <w:pPr>
        <w:shd w:val="clear" w:color="auto" w:fill="FFFFFF"/>
        <w:spacing w:after="0" w:line="240" w:lineRule="auto"/>
        <w:ind w:right="-23"/>
        <w:jc w:val="both"/>
        <w:rPr>
          <w:rFonts w:ascii="Arial" w:hAnsi="Arial" w:cs="Arial"/>
          <w:lang w:eastAsia="en-GB"/>
        </w:rPr>
      </w:pPr>
    </w:p>
    <w:p w14:paraId="7CCEEB66" w14:textId="2929A94F" w:rsidR="00F03CCC" w:rsidRDefault="00F03CCC" w:rsidP="00C25B74">
      <w:pPr>
        <w:shd w:val="clear" w:color="auto" w:fill="FFFFFF"/>
        <w:spacing w:after="0" w:line="240" w:lineRule="auto"/>
        <w:ind w:right="-23"/>
        <w:jc w:val="both"/>
        <w:rPr>
          <w:rFonts w:ascii="Arial" w:hAnsi="Arial" w:cs="Arial"/>
          <w:lang w:eastAsia="en-GB"/>
        </w:rPr>
      </w:pPr>
    </w:p>
    <w:p w14:paraId="3E50FBEA" w14:textId="5669847A" w:rsidR="00F03CCC" w:rsidRPr="00F03CCC" w:rsidRDefault="00F03CCC" w:rsidP="00C25B74">
      <w:pPr>
        <w:shd w:val="clear" w:color="auto" w:fill="FFFFFF"/>
        <w:spacing w:after="0" w:line="240" w:lineRule="auto"/>
        <w:ind w:right="-23"/>
        <w:jc w:val="both"/>
        <w:rPr>
          <w:rFonts w:ascii="Arial" w:hAnsi="Arial" w:cs="Arial"/>
          <w:lang w:eastAsia="en-GB"/>
        </w:rPr>
      </w:pPr>
      <w:r>
        <w:rPr>
          <w:noProof/>
        </w:rPr>
        <w:drawing>
          <wp:inline distT="0" distB="0" distL="0" distR="0" wp14:anchorId="290C334F" wp14:editId="5A495A60">
            <wp:extent cx="5499100" cy="3511723"/>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538139" cy="3536653"/>
                    </a:xfrm>
                    <a:prstGeom prst="rect">
                      <a:avLst/>
                    </a:prstGeom>
                  </pic:spPr>
                </pic:pic>
              </a:graphicData>
            </a:graphic>
          </wp:inline>
        </w:drawing>
      </w:r>
    </w:p>
    <w:p w14:paraId="2AE25DB6" w14:textId="54DEBF1E" w:rsidR="00F44E39" w:rsidRDefault="00F44E39" w:rsidP="00C25B74">
      <w:pPr>
        <w:shd w:val="clear" w:color="auto" w:fill="FFFFFF"/>
        <w:spacing w:after="0" w:line="240" w:lineRule="auto"/>
        <w:ind w:right="-23"/>
        <w:jc w:val="both"/>
        <w:rPr>
          <w:rFonts w:ascii="Arial" w:hAnsi="Arial" w:cs="Arial"/>
          <w:lang w:eastAsia="en-GB"/>
        </w:rPr>
      </w:pPr>
    </w:p>
    <w:p w14:paraId="0056B213" w14:textId="77777777" w:rsidR="00AE0138" w:rsidRPr="00F03CCC" w:rsidRDefault="00AE0138" w:rsidP="00C25B74">
      <w:pPr>
        <w:shd w:val="clear" w:color="auto" w:fill="FFFFFF"/>
        <w:spacing w:after="0" w:line="240" w:lineRule="auto"/>
        <w:ind w:right="-23"/>
        <w:jc w:val="both"/>
        <w:rPr>
          <w:rFonts w:ascii="Arial" w:hAnsi="Arial" w:cs="Arial"/>
          <w:lang w:eastAsia="en-GB"/>
        </w:rPr>
      </w:pPr>
    </w:p>
    <w:p w14:paraId="1FA23462" w14:textId="2CC05BC2" w:rsidR="00F818AF" w:rsidRPr="00BE218C" w:rsidRDefault="00F44E39" w:rsidP="00C25B74">
      <w:pPr>
        <w:shd w:val="clear" w:color="auto" w:fill="FFFFFF"/>
        <w:spacing w:after="0" w:line="240" w:lineRule="auto"/>
        <w:ind w:right="-23"/>
        <w:jc w:val="both"/>
        <w:rPr>
          <w:rFonts w:ascii="Arial" w:hAnsi="Arial" w:cs="Arial"/>
          <w:i/>
          <w:iCs/>
          <w:lang w:eastAsia="en-GB"/>
        </w:rPr>
      </w:pPr>
      <w:r w:rsidRPr="00BE218C">
        <w:rPr>
          <w:rFonts w:ascii="Arial" w:hAnsi="Arial" w:cs="Arial"/>
          <w:i/>
          <w:iCs/>
          <w:lang w:eastAsia="en-GB"/>
        </w:rPr>
        <w:t>Zoning and Permissibility (Part 2)</w:t>
      </w:r>
    </w:p>
    <w:p w14:paraId="7848F101" w14:textId="1F6E1DA6" w:rsidR="009C5E55" w:rsidRPr="00BE218C" w:rsidRDefault="009C5E55" w:rsidP="00C25B74">
      <w:pPr>
        <w:shd w:val="clear" w:color="auto" w:fill="FFFFFF"/>
        <w:spacing w:after="0" w:line="240" w:lineRule="auto"/>
        <w:ind w:right="-23"/>
        <w:jc w:val="both"/>
        <w:rPr>
          <w:rFonts w:ascii="Arial" w:hAnsi="Arial" w:cs="Arial"/>
          <w:i/>
          <w:iCs/>
          <w:lang w:eastAsia="en-GB"/>
        </w:rPr>
      </w:pPr>
    </w:p>
    <w:p w14:paraId="69F3F2A7" w14:textId="7D64390A" w:rsidR="00081F25" w:rsidRDefault="009C5E55" w:rsidP="00C25B74">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w:t>
      </w:r>
      <w:r w:rsidR="00081F25">
        <w:rPr>
          <w:rFonts w:ascii="Arial" w:hAnsi="Arial" w:cs="Arial"/>
          <w:lang w:eastAsia="en-GB"/>
        </w:rPr>
        <w:t xml:space="preserve">map below details the zoning of the site. </w:t>
      </w:r>
    </w:p>
    <w:p w14:paraId="746334B3" w14:textId="1D36943E" w:rsidR="00081F25" w:rsidRDefault="00081F25" w:rsidP="00C25B74">
      <w:pPr>
        <w:shd w:val="clear" w:color="auto" w:fill="FFFFFF"/>
        <w:spacing w:after="0" w:line="240" w:lineRule="auto"/>
        <w:ind w:right="-23"/>
        <w:jc w:val="both"/>
        <w:rPr>
          <w:rFonts w:ascii="Arial" w:hAnsi="Arial" w:cs="Arial"/>
          <w:lang w:eastAsia="en-GB"/>
        </w:rPr>
      </w:pPr>
      <w:r>
        <w:rPr>
          <w:noProof/>
        </w:rPr>
        <w:lastRenderedPageBreak/>
        <w:drawing>
          <wp:inline distT="0" distB="0" distL="0" distR="0" wp14:anchorId="51E1E1D8" wp14:editId="0C793C59">
            <wp:extent cx="5731510" cy="263715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1510" cy="2637155"/>
                    </a:xfrm>
                    <a:prstGeom prst="rect">
                      <a:avLst/>
                    </a:prstGeom>
                  </pic:spPr>
                </pic:pic>
              </a:graphicData>
            </a:graphic>
          </wp:inline>
        </w:drawing>
      </w:r>
    </w:p>
    <w:p w14:paraId="0B6AAB3D" w14:textId="77777777" w:rsidR="00F818AF" w:rsidRDefault="00F818AF" w:rsidP="00C25B74">
      <w:pPr>
        <w:shd w:val="clear" w:color="auto" w:fill="FFFFFF"/>
        <w:spacing w:after="0" w:line="240" w:lineRule="auto"/>
        <w:ind w:right="-23"/>
        <w:jc w:val="both"/>
        <w:rPr>
          <w:rFonts w:ascii="Arial" w:hAnsi="Arial" w:cs="Arial"/>
          <w:lang w:eastAsia="en-GB"/>
        </w:rPr>
      </w:pPr>
    </w:p>
    <w:p w14:paraId="3D1C4967" w14:textId="0138B6F5" w:rsidR="00F818AF" w:rsidRDefault="00F818AF" w:rsidP="00C25B74">
      <w:pPr>
        <w:shd w:val="clear" w:color="auto" w:fill="FFFFFF"/>
        <w:spacing w:after="0" w:line="240" w:lineRule="auto"/>
        <w:ind w:right="-23"/>
        <w:jc w:val="both"/>
        <w:rPr>
          <w:rFonts w:ascii="Arial" w:hAnsi="Arial" w:cs="Arial"/>
          <w:lang w:eastAsia="en-GB"/>
        </w:rPr>
      </w:pPr>
    </w:p>
    <w:p w14:paraId="77CF93DE" w14:textId="2D2F7926" w:rsidR="00F818AF" w:rsidRDefault="00F87AF6" w:rsidP="00C25B74">
      <w:pPr>
        <w:shd w:val="clear" w:color="auto" w:fill="FFFFFF"/>
        <w:spacing w:after="0" w:line="240" w:lineRule="auto"/>
        <w:ind w:right="-23"/>
        <w:jc w:val="both"/>
        <w:rPr>
          <w:rFonts w:ascii="Arial" w:hAnsi="Arial" w:cs="Arial"/>
          <w:b/>
          <w:bCs/>
          <w:lang w:eastAsia="en-GB"/>
        </w:rPr>
      </w:pPr>
      <w:r>
        <w:rPr>
          <w:rFonts w:ascii="Arial" w:hAnsi="Arial" w:cs="Arial"/>
          <w:b/>
          <w:bCs/>
          <w:lang w:eastAsia="en-GB"/>
        </w:rPr>
        <w:t xml:space="preserve">BLEP 2014 </w:t>
      </w:r>
      <w:r w:rsidR="000A7B84" w:rsidRPr="0015674F">
        <w:rPr>
          <w:rFonts w:ascii="Arial" w:hAnsi="Arial" w:cs="Arial"/>
          <w:b/>
          <w:bCs/>
          <w:lang w:eastAsia="en-GB"/>
        </w:rPr>
        <w:t>Perm</w:t>
      </w:r>
      <w:r w:rsidR="000A7B84">
        <w:rPr>
          <w:rFonts w:ascii="Arial" w:hAnsi="Arial" w:cs="Arial"/>
          <w:b/>
          <w:bCs/>
          <w:lang w:eastAsia="en-GB"/>
        </w:rPr>
        <w:t>issibility</w:t>
      </w:r>
      <w:r w:rsidR="0004102D">
        <w:rPr>
          <w:rFonts w:ascii="Arial" w:hAnsi="Arial" w:cs="Arial"/>
          <w:b/>
          <w:bCs/>
          <w:lang w:eastAsia="en-GB"/>
        </w:rPr>
        <w:t>,</w:t>
      </w:r>
      <w:r w:rsidR="0015674F" w:rsidRPr="0015674F">
        <w:rPr>
          <w:rFonts w:ascii="Arial" w:hAnsi="Arial" w:cs="Arial"/>
          <w:b/>
          <w:bCs/>
          <w:lang w:eastAsia="en-GB"/>
        </w:rPr>
        <w:t xml:space="preserve"> zone objectives</w:t>
      </w:r>
      <w:r w:rsidR="0004102D">
        <w:rPr>
          <w:rFonts w:ascii="Arial" w:hAnsi="Arial" w:cs="Arial"/>
          <w:b/>
          <w:bCs/>
          <w:lang w:eastAsia="en-GB"/>
        </w:rPr>
        <w:t xml:space="preserve">, relevant </w:t>
      </w:r>
      <w:r w:rsidR="00194D81">
        <w:rPr>
          <w:rFonts w:ascii="Arial" w:hAnsi="Arial" w:cs="Arial"/>
          <w:b/>
          <w:bCs/>
          <w:lang w:eastAsia="en-GB"/>
        </w:rPr>
        <w:t>c</w:t>
      </w:r>
      <w:r w:rsidR="0004102D">
        <w:rPr>
          <w:rFonts w:ascii="Arial" w:hAnsi="Arial" w:cs="Arial"/>
          <w:b/>
          <w:bCs/>
          <w:lang w:eastAsia="en-GB"/>
        </w:rPr>
        <w:t>lause</w:t>
      </w:r>
      <w:r w:rsidR="00194D81">
        <w:rPr>
          <w:rFonts w:ascii="Arial" w:hAnsi="Arial" w:cs="Arial"/>
          <w:b/>
          <w:bCs/>
          <w:lang w:eastAsia="en-GB"/>
        </w:rPr>
        <w:t>s</w:t>
      </w:r>
      <w:r w:rsidR="0004102D">
        <w:rPr>
          <w:rFonts w:ascii="Arial" w:hAnsi="Arial" w:cs="Arial"/>
          <w:b/>
          <w:bCs/>
          <w:lang w:eastAsia="en-GB"/>
        </w:rPr>
        <w:t xml:space="preserve"> </w:t>
      </w:r>
      <w:r>
        <w:rPr>
          <w:rFonts w:ascii="Arial" w:hAnsi="Arial" w:cs="Arial"/>
          <w:b/>
          <w:bCs/>
          <w:lang w:eastAsia="en-GB"/>
        </w:rPr>
        <w:t xml:space="preserve">and s4.6 variation assessment. </w:t>
      </w:r>
    </w:p>
    <w:p w14:paraId="01F445CE" w14:textId="77777777" w:rsidR="0015674F" w:rsidRPr="0015674F" w:rsidRDefault="0015674F" w:rsidP="00C25B74">
      <w:pPr>
        <w:shd w:val="clear" w:color="auto" w:fill="FFFFFF"/>
        <w:spacing w:after="0" w:line="240" w:lineRule="auto"/>
        <w:ind w:right="-23"/>
        <w:jc w:val="both"/>
        <w:rPr>
          <w:rFonts w:ascii="Arial" w:hAnsi="Arial" w:cs="Arial"/>
          <w:b/>
          <w:bCs/>
          <w:lang w:eastAsia="en-GB"/>
        </w:rPr>
      </w:pPr>
    </w:p>
    <w:p w14:paraId="5F490287" w14:textId="77777777" w:rsidR="0015674F" w:rsidRPr="0015674F" w:rsidRDefault="0015674F" w:rsidP="0015674F">
      <w:pPr>
        <w:spacing w:after="120"/>
        <w:rPr>
          <w:rFonts w:ascii="Arial" w:hAnsi="Arial" w:cs="Arial"/>
        </w:rPr>
      </w:pPr>
      <w:r w:rsidRPr="0015674F">
        <w:rPr>
          <w:rFonts w:ascii="Arial" w:hAnsi="Arial" w:cs="Arial"/>
        </w:rPr>
        <w:t>In accordance with LEP 2014 clauses 1.4 and 2.1 – 2.3:</w:t>
      </w:r>
    </w:p>
    <w:p w14:paraId="0EF2D4CE" w14:textId="69A5A0D6" w:rsidR="0015674F" w:rsidRPr="0015674F" w:rsidRDefault="0015674F" w:rsidP="0015674F">
      <w:pPr>
        <w:spacing w:before="60"/>
        <w:ind w:left="425" w:hanging="425"/>
        <w:rPr>
          <w:rFonts w:ascii="Arial" w:hAnsi="Arial" w:cs="Arial"/>
          <w:i/>
          <w:iCs/>
        </w:rPr>
      </w:pPr>
      <w:r w:rsidRPr="0015674F">
        <w:rPr>
          <w:rFonts w:ascii="Arial" w:hAnsi="Arial" w:cs="Arial"/>
        </w:rPr>
        <w:t>(a)</w:t>
      </w:r>
      <w:r w:rsidRPr="0015674F">
        <w:rPr>
          <w:rFonts w:ascii="Arial" w:hAnsi="Arial" w:cs="Arial"/>
        </w:rPr>
        <w:tab/>
        <w:t xml:space="preserve">The proposed development is defined as </w:t>
      </w:r>
      <w:r w:rsidR="00D4190F" w:rsidRPr="00D4190F">
        <w:rPr>
          <w:rFonts w:ascii="Arial" w:hAnsi="Arial" w:cs="Arial"/>
          <w:b/>
          <w:bCs/>
          <w:i/>
          <w:iCs/>
        </w:rPr>
        <w:t>resident</w:t>
      </w:r>
      <w:r w:rsidR="00194D81">
        <w:rPr>
          <w:rFonts w:ascii="Arial" w:hAnsi="Arial" w:cs="Arial"/>
          <w:b/>
          <w:bCs/>
          <w:i/>
          <w:iCs/>
        </w:rPr>
        <w:t>i</w:t>
      </w:r>
      <w:r w:rsidR="00D4190F" w:rsidRPr="00D4190F">
        <w:rPr>
          <w:rFonts w:ascii="Arial" w:hAnsi="Arial" w:cs="Arial"/>
          <w:b/>
          <w:bCs/>
          <w:i/>
          <w:iCs/>
        </w:rPr>
        <w:t>al flat building</w:t>
      </w:r>
      <w:r w:rsidR="00D4190F">
        <w:rPr>
          <w:rFonts w:ascii="Arial" w:hAnsi="Arial" w:cs="Arial"/>
        </w:rPr>
        <w:t xml:space="preserve"> </w:t>
      </w:r>
      <w:r w:rsidRPr="0015674F">
        <w:rPr>
          <w:rFonts w:ascii="Arial" w:hAnsi="Arial" w:cs="Arial"/>
        </w:rPr>
        <w:t xml:space="preserve">in the </w:t>
      </w:r>
      <w:r w:rsidR="004F1945">
        <w:rPr>
          <w:rFonts w:ascii="Arial" w:hAnsi="Arial" w:cs="Arial"/>
        </w:rPr>
        <w:t>B</w:t>
      </w:r>
      <w:r w:rsidRPr="0015674F">
        <w:rPr>
          <w:rFonts w:ascii="Arial" w:hAnsi="Arial" w:cs="Arial"/>
        </w:rPr>
        <w:t xml:space="preserve">LEP 2014 Dictionary, </w:t>
      </w:r>
      <w:r w:rsidR="004F1945">
        <w:rPr>
          <w:rFonts w:ascii="Arial" w:hAnsi="Arial" w:cs="Arial"/>
        </w:rPr>
        <w:t xml:space="preserve">meaning </w:t>
      </w:r>
      <w:r w:rsidR="00D4190F" w:rsidRPr="00D4190F">
        <w:rPr>
          <w:rFonts w:ascii="Arial" w:hAnsi="Arial" w:cs="Arial"/>
          <w:i/>
          <w:iCs/>
          <w:color w:val="000000"/>
          <w:shd w:val="clear" w:color="auto" w:fill="FFFFFF"/>
        </w:rPr>
        <w:t>a building containing 3 or more dwellings, but does not include an attached dwelling, co-living housing or multi dwelling housing</w:t>
      </w:r>
      <w:r w:rsidR="00D4190F">
        <w:rPr>
          <w:color w:val="000000"/>
          <w:sz w:val="18"/>
          <w:szCs w:val="18"/>
          <w:shd w:val="clear" w:color="auto" w:fill="FFFFFF"/>
        </w:rPr>
        <w:t>.</w:t>
      </w:r>
      <w:r w:rsidRPr="0015674F">
        <w:rPr>
          <w:rFonts w:ascii="Arial" w:hAnsi="Arial" w:cs="Arial"/>
        </w:rPr>
        <w:t xml:space="preserve"> </w:t>
      </w:r>
    </w:p>
    <w:p w14:paraId="14DA9B8F" w14:textId="18BA23DB" w:rsidR="0015674F" w:rsidRPr="0015674F" w:rsidRDefault="0015674F" w:rsidP="0015674F">
      <w:pPr>
        <w:spacing w:before="60"/>
        <w:ind w:left="567" w:hanging="567"/>
        <w:rPr>
          <w:rFonts w:ascii="Arial" w:hAnsi="Arial" w:cs="Arial"/>
        </w:rPr>
      </w:pPr>
      <w:r w:rsidRPr="0015674F">
        <w:rPr>
          <w:rFonts w:ascii="Arial" w:hAnsi="Arial" w:cs="Arial"/>
        </w:rPr>
        <w:t>(b)</w:t>
      </w:r>
      <w:r w:rsidRPr="0015674F">
        <w:rPr>
          <w:rFonts w:ascii="Arial" w:hAnsi="Arial" w:cs="Arial"/>
        </w:rPr>
        <w:tab/>
      </w:r>
      <w:r w:rsidR="00D4190F">
        <w:rPr>
          <w:rFonts w:ascii="Arial" w:hAnsi="Arial" w:cs="Arial"/>
        </w:rPr>
        <w:t xml:space="preserve">Part of the land </w:t>
      </w:r>
      <w:r w:rsidRPr="0015674F">
        <w:rPr>
          <w:rFonts w:ascii="Arial" w:hAnsi="Arial" w:cs="Arial"/>
        </w:rPr>
        <w:t xml:space="preserve">is within the </w:t>
      </w:r>
      <w:r w:rsidR="00D4190F">
        <w:rPr>
          <w:rFonts w:ascii="Arial" w:hAnsi="Arial" w:cs="Arial"/>
        </w:rPr>
        <w:t xml:space="preserve">R3 Medium Density Residentail zone </w:t>
      </w:r>
      <w:r w:rsidRPr="0015674F">
        <w:rPr>
          <w:rFonts w:ascii="Arial" w:hAnsi="Arial" w:cs="Arial"/>
        </w:rPr>
        <w:t>according to the Land Zoning Map;</w:t>
      </w:r>
    </w:p>
    <w:p w14:paraId="218E83AF" w14:textId="77777777" w:rsidR="0015674F" w:rsidRPr="0015674F" w:rsidRDefault="0015674F" w:rsidP="0015674F">
      <w:pPr>
        <w:spacing w:before="60"/>
        <w:ind w:left="567" w:hanging="567"/>
        <w:rPr>
          <w:rFonts w:ascii="Arial" w:hAnsi="Arial" w:cs="Arial"/>
        </w:rPr>
      </w:pPr>
      <w:r w:rsidRPr="0015674F">
        <w:rPr>
          <w:rFonts w:ascii="Arial" w:hAnsi="Arial" w:cs="Arial"/>
        </w:rPr>
        <w:t>(c)</w:t>
      </w:r>
      <w:r w:rsidRPr="0015674F">
        <w:rPr>
          <w:rFonts w:ascii="Arial" w:hAnsi="Arial" w:cs="Arial"/>
        </w:rPr>
        <w:tab/>
        <w:t>The proposed development is permissible with consent; and</w:t>
      </w:r>
    </w:p>
    <w:p w14:paraId="735E9608" w14:textId="7349F297" w:rsidR="0015674F" w:rsidRDefault="0015674F" w:rsidP="0015674F">
      <w:pPr>
        <w:spacing w:before="60"/>
        <w:ind w:left="567" w:hanging="567"/>
        <w:rPr>
          <w:rFonts w:ascii="Arial" w:hAnsi="Arial" w:cs="Arial"/>
        </w:rPr>
      </w:pPr>
      <w:r w:rsidRPr="0015674F">
        <w:rPr>
          <w:rFonts w:ascii="Arial" w:hAnsi="Arial" w:cs="Arial"/>
        </w:rPr>
        <w:t>(d)</w:t>
      </w:r>
      <w:r w:rsidRPr="0015674F">
        <w:rPr>
          <w:rFonts w:ascii="Arial" w:hAnsi="Arial" w:cs="Arial"/>
        </w:rPr>
        <w:tab/>
        <w:t>Regard is had for the Zone Objectives as follows: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651"/>
        <w:gridCol w:w="4365"/>
      </w:tblGrid>
      <w:tr w:rsidR="009314C2" w:rsidRPr="00E062A4" w14:paraId="45EFFEA5" w14:textId="77777777" w:rsidTr="0063442B">
        <w:tc>
          <w:tcPr>
            <w:tcW w:w="5361" w:type="dxa"/>
            <w:tcMar>
              <w:top w:w="0" w:type="dxa"/>
              <w:left w:w="108" w:type="dxa"/>
              <w:bottom w:w="0" w:type="dxa"/>
              <w:right w:w="108" w:type="dxa"/>
            </w:tcMar>
            <w:hideMark/>
          </w:tcPr>
          <w:p w14:paraId="565C5B45" w14:textId="31736B21" w:rsidR="009314C2" w:rsidRPr="009314C2" w:rsidRDefault="005935BB" w:rsidP="0063442B">
            <w:pPr>
              <w:spacing w:before="120" w:after="120"/>
              <w:rPr>
                <w:rFonts w:ascii="Arial" w:eastAsia="Calibri" w:hAnsi="Arial" w:cs="Arial"/>
                <w:b/>
              </w:rPr>
            </w:pPr>
            <w:r>
              <w:rPr>
                <w:rFonts w:ascii="Arial" w:hAnsi="Arial" w:cs="Arial"/>
                <w:b/>
              </w:rPr>
              <w:t xml:space="preserve">Clause </w:t>
            </w:r>
            <w:r w:rsidR="00125FAB">
              <w:rPr>
                <w:rFonts w:ascii="Arial" w:hAnsi="Arial" w:cs="Arial"/>
                <w:b/>
              </w:rPr>
              <w:t xml:space="preserve">2.3 </w:t>
            </w:r>
            <w:r w:rsidR="009314C2" w:rsidRPr="009314C2">
              <w:rPr>
                <w:rFonts w:ascii="Arial" w:hAnsi="Arial" w:cs="Arial"/>
                <w:b/>
              </w:rPr>
              <w:t>Zone Objective</w:t>
            </w:r>
          </w:p>
        </w:tc>
        <w:tc>
          <w:tcPr>
            <w:tcW w:w="5005" w:type="dxa"/>
            <w:tcMar>
              <w:top w:w="0" w:type="dxa"/>
              <w:left w:w="108" w:type="dxa"/>
              <w:bottom w:w="0" w:type="dxa"/>
              <w:right w:w="108" w:type="dxa"/>
            </w:tcMar>
            <w:hideMark/>
          </w:tcPr>
          <w:p w14:paraId="30263C9C" w14:textId="7EB0863B" w:rsidR="009314C2" w:rsidRPr="009314C2" w:rsidRDefault="009205FA" w:rsidP="0063442B">
            <w:pPr>
              <w:spacing w:before="120" w:after="120"/>
              <w:rPr>
                <w:rFonts w:ascii="Arial" w:eastAsia="Calibri" w:hAnsi="Arial" w:cs="Arial"/>
                <w:b/>
              </w:rPr>
            </w:pPr>
            <w:r>
              <w:rPr>
                <w:rFonts w:ascii="Arial" w:eastAsia="Calibri" w:hAnsi="Arial" w:cs="Arial"/>
                <w:b/>
              </w:rPr>
              <w:t xml:space="preserve">Assessment </w:t>
            </w:r>
          </w:p>
        </w:tc>
      </w:tr>
      <w:tr w:rsidR="009314C2" w:rsidRPr="00E062A4" w14:paraId="609FCEDE" w14:textId="77777777" w:rsidTr="0063442B">
        <w:tc>
          <w:tcPr>
            <w:tcW w:w="5361" w:type="dxa"/>
            <w:tcMar>
              <w:top w:w="0" w:type="dxa"/>
              <w:left w:w="108" w:type="dxa"/>
              <w:bottom w:w="0" w:type="dxa"/>
              <w:right w:w="108" w:type="dxa"/>
            </w:tcMar>
          </w:tcPr>
          <w:p w14:paraId="2308CED8" w14:textId="77777777" w:rsidR="009314C2" w:rsidRPr="009314C2" w:rsidRDefault="009314C2" w:rsidP="0063442B">
            <w:pPr>
              <w:spacing w:before="120" w:after="120"/>
              <w:rPr>
                <w:rFonts w:ascii="Arial" w:eastAsia="Calibri" w:hAnsi="Arial" w:cs="Arial"/>
              </w:rPr>
            </w:pPr>
            <w:r w:rsidRPr="009314C2">
              <w:rPr>
                <w:rFonts w:ascii="Arial" w:hAnsi="Arial" w:cs="Arial"/>
                <w:color w:val="000000"/>
                <w:shd w:val="clear" w:color="auto" w:fill="FFFFFF"/>
              </w:rPr>
              <w:t>To provide for the housing needs of the community within a medium density residential environment.</w:t>
            </w:r>
          </w:p>
        </w:tc>
        <w:tc>
          <w:tcPr>
            <w:tcW w:w="5005" w:type="dxa"/>
            <w:tcMar>
              <w:top w:w="0" w:type="dxa"/>
              <w:left w:w="108" w:type="dxa"/>
              <w:bottom w:w="0" w:type="dxa"/>
              <w:right w:w="108" w:type="dxa"/>
            </w:tcMar>
          </w:tcPr>
          <w:p w14:paraId="23F3F236" w14:textId="77777777" w:rsidR="009314C2" w:rsidRPr="009314C2" w:rsidRDefault="009314C2" w:rsidP="0063442B">
            <w:pPr>
              <w:spacing w:before="120" w:after="120"/>
              <w:rPr>
                <w:rFonts w:ascii="Arial" w:eastAsia="Calibri" w:hAnsi="Arial" w:cs="Arial"/>
              </w:rPr>
            </w:pPr>
            <w:r w:rsidRPr="009314C2">
              <w:rPr>
                <w:rFonts w:ascii="Arial" w:eastAsia="Calibri" w:hAnsi="Arial" w:cs="Arial"/>
              </w:rPr>
              <w:t xml:space="preserve">By providing twenty-five three-bedroom dwelling units the proposed devolvement will contribute to </w:t>
            </w:r>
            <w:r w:rsidRPr="009314C2">
              <w:rPr>
                <w:rFonts w:ascii="Arial" w:hAnsi="Arial" w:cs="Arial"/>
                <w:color w:val="000000"/>
                <w:shd w:val="clear" w:color="auto" w:fill="FFFFFF"/>
              </w:rPr>
              <w:t>providing for the housing needs of the community within a medium density residential environment.</w:t>
            </w:r>
            <w:r w:rsidRPr="009314C2">
              <w:rPr>
                <w:rFonts w:ascii="Arial" w:eastAsia="Calibri" w:hAnsi="Arial" w:cs="Arial"/>
              </w:rPr>
              <w:t xml:space="preserve"> </w:t>
            </w:r>
          </w:p>
        </w:tc>
      </w:tr>
      <w:tr w:rsidR="009314C2" w:rsidRPr="00E062A4" w14:paraId="501A4AE5" w14:textId="77777777" w:rsidTr="0063442B">
        <w:tc>
          <w:tcPr>
            <w:tcW w:w="5361" w:type="dxa"/>
            <w:tcMar>
              <w:top w:w="0" w:type="dxa"/>
              <w:left w:w="108" w:type="dxa"/>
              <w:bottom w:w="0" w:type="dxa"/>
              <w:right w:w="108" w:type="dxa"/>
            </w:tcMar>
          </w:tcPr>
          <w:p w14:paraId="6DCFFEE6" w14:textId="77777777" w:rsidR="009314C2" w:rsidRPr="009314C2" w:rsidRDefault="009314C2" w:rsidP="0063442B">
            <w:pPr>
              <w:spacing w:before="120" w:after="120"/>
              <w:rPr>
                <w:rFonts w:ascii="Arial" w:eastAsia="Calibri" w:hAnsi="Arial" w:cs="Arial"/>
              </w:rPr>
            </w:pPr>
            <w:r w:rsidRPr="009314C2">
              <w:rPr>
                <w:rFonts w:ascii="Arial" w:hAnsi="Arial" w:cs="Arial"/>
                <w:color w:val="000000"/>
                <w:shd w:val="clear" w:color="auto" w:fill="FFFFFF"/>
              </w:rPr>
              <w:t>To provide a variety of housing types within a medium density residential environment.</w:t>
            </w:r>
          </w:p>
        </w:tc>
        <w:tc>
          <w:tcPr>
            <w:tcW w:w="5005" w:type="dxa"/>
            <w:tcMar>
              <w:top w:w="0" w:type="dxa"/>
              <w:left w:w="108" w:type="dxa"/>
              <w:bottom w:w="0" w:type="dxa"/>
              <w:right w:w="108" w:type="dxa"/>
            </w:tcMar>
          </w:tcPr>
          <w:p w14:paraId="5F72BF1B" w14:textId="77777777" w:rsidR="009314C2" w:rsidRPr="009314C2" w:rsidRDefault="009314C2" w:rsidP="0063442B">
            <w:pPr>
              <w:spacing w:before="120" w:after="120"/>
              <w:rPr>
                <w:rFonts w:ascii="Arial" w:eastAsia="Calibri" w:hAnsi="Arial" w:cs="Arial"/>
              </w:rPr>
            </w:pPr>
            <w:r w:rsidRPr="009314C2">
              <w:rPr>
                <w:rFonts w:ascii="Arial" w:eastAsia="Calibri" w:hAnsi="Arial" w:cs="Arial"/>
              </w:rPr>
              <w:t xml:space="preserve">The proposed devlopmnent will contribute to </w:t>
            </w:r>
            <w:r w:rsidRPr="009314C2">
              <w:rPr>
                <w:rFonts w:ascii="Arial" w:hAnsi="Arial" w:cs="Arial"/>
                <w:color w:val="000000"/>
                <w:shd w:val="clear" w:color="auto" w:fill="FFFFFF"/>
              </w:rPr>
              <w:t>providing a variety of housing types within a medium density residential environment</w:t>
            </w:r>
          </w:p>
        </w:tc>
      </w:tr>
      <w:tr w:rsidR="009314C2" w:rsidRPr="00E062A4" w14:paraId="7B35BCEC" w14:textId="77777777" w:rsidTr="0063442B">
        <w:tc>
          <w:tcPr>
            <w:tcW w:w="5361" w:type="dxa"/>
            <w:tcMar>
              <w:top w:w="0" w:type="dxa"/>
              <w:left w:w="108" w:type="dxa"/>
              <w:bottom w:w="0" w:type="dxa"/>
              <w:right w:w="108" w:type="dxa"/>
            </w:tcMar>
          </w:tcPr>
          <w:p w14:paraId="1BB81619" w14:textId="77777777" w:rsidR="009314C2" w:rsidRPr="009314C2" w:rsidRDefault="009314C2" w:rsidP="0063442B">
            <w:pPr>
              <w:spacing w:before="120" w:after="120"/>
              <w:rPr>
                <w:rFonts w:ascii="Arial" w:eastAsia="Calibri" w:hAnsi="Arial" w:cs="Arial"/>
              </w:rPr>
            </w:pPr>
            <w:r w:rsidRPr="009314C2">
              <w:rPr>
                <w:rFonts w:ascii="Arial" w:hAnsi="Arial" w:cs="Arial"/>
                <w:color w:val="000000"/>
                <w:shd w:val="clear" w:color="auto" w:fill="FFFFFF"/>
              </w:rPr>
              <w:t>To enable other land uses that provide facilities or services to meet the day to day needs of residents.</w:t>
            </w:r>
          </w:p>
        </w:tc>
        <w:tc>
          <w:tcPr>
            <w:tcW w:w="5005" w:type="dxa"/>
            <w:tcMar>
              <w:top w:w="0" w:type="dxa"/>
              <w:left w:w="108" w:type="dxa"/>
              <w:bottom w:w="0" w:type="dxa"/>
              <w:right w:w="108" w:type="dxa"/>
            </w:tcMar>
          </w:tcPr>
          <w:p w14:paraId="00348DEF" w14:textId="1AE734A8" w:rsidR="009314C2" w:rsidRPr="009314C2" w:rsidRDefault="009314C2" w:rsidP="0063442B">
            <w:pPr>
              <w:spacing w:before="120" w:after="120"/>
              <w:rPr>
                <w:rFonts w:ascii="Arial" w:eastAsia="Calibri" w:hAnsi="Arial" w:cs="Arial"/>
              </w:rPr>
            </w:pPr>
            <w:r w:rsidRPr="009314C2">
              <w:rPr>
                <w:rFonts w:ascii="Arial" w:eastAsia="Calibri" w:hAnsi="Arial" w:cs="Arial"/>
              </w:rPr>
              <w:t>Other than residential</w:t>
            </w:r>
            <w:r w:rsidR="00692BD1">
              <w:rPr>
                <w:rFonts w:ascii="Arial" w:eastAsia="Calibri" w:hAnsi="Arial" w:cs="Arial"/>
              </w:rPr>
              <w:t>,</w:t>
            </w:r>
            <w:r w:rsidRPr="009314C2">
              <w:rPr>
                <w:rFonts w:ascii="Arial" w:eastAsia="Calibri" w:hAnsi="Arial" w:cs="Arial"/>
              </w:rPr>
              <w:t xml:space="preserve"> no other land uses are proposed within this development</w:t>
            </w:r>
          </w:p>
        </w:tc>
      </w:tr>
    </w:tbl>
    <w:p w14:paraId="76EC76F9" w14:textId="77777777" w:rsidR="009314C2" w:rsidRPr="0015674F" w:rsidRDefault="009314C2" w:rsidP="0015674F">
      <w:pPr>
        <w:spacing w:before="60"/>
        <w:ind w:left="567" w:hanging="567"/>
        <w:rPr>
          <w:rFonts w:ascii="Arial" w:hAnsi="Arial" w:cs="Arial"/>
        </w:rPr>
      </w:pPr>
    </w:p>
    <w:p w14:paraId="7121FD12" w14:textId="73CF8C6F" w:rsidR="00084CC1" w:rsidRDefault="00084CC1" w:rsidP="00084CC1">
      <w:pPr>
        <w:shd w:val="clear" w:color="auto" w:fill="FFFFFF"/>
        <w:spacing w:after="0" w:line="240" w:lineRule="auto"/>
        <w:ind w:right="-23"/>
        <w:jc w:val="both"/>
        <w:rPr>
          <w:rFonts w:ascii="Arial" w:hAnsi="Arial" w:cs="Arial"/>
          <w:i/>
          <w:iCs/>
          <w:lang w:eastAsia="en-GB"/>
        </w:rPr>
      </w:pPr>
      <w:bookmarkStart w:id="2" w:name="_Hlk145331367"/>
      <w:r w:rsidRPr="00BE218C">
        <w:rPr>
          <w:rFonts w:ascii="Arial" w:hAnsi="Arial" w:cs="Arial"/>
          <w:i/>
          <w:iCs/>
          <w:lang w:eastAsia="en-GB"/>
        </w:rPr>
        <w:t xml:space="preserve">General Controls </w:t>
      </w:r>
      <w:r w:rsidR="00C96C9E">
        <w:rPr>
          <w:rFonts w:ascii="Arial" w:hAnsi="Arial" w:cs="Arial"/>
          <w:i/>
          <w:iCs/>
          <w:lang w:eastAsia="en-GB"/>
        </w:rPr>
        <w:t xml:space="preserve">and Development Standards </w:t>
      </w:r>
      <w:r w:rsidRPr="00BE218C">
        <w:rPr>
          <w:rFonts w:ascii="Arial" w:hAnsi="Arial" w:cs="Arial"/>
          <w:i/>
          <w:iCs/>
          <w:lang w:eastAsia="en-GB"/>
        </w:rPr>
        <w:t>(Part 2, 4, 5 and 6)</w:t>
      </w:r>
    </w:p>
    <w:bookmarkEnd w:id="2"/>
    <w:p w14:paraId="58D8BA50" w14:textId="77777777" w:rsidR="007752B5" w:rsidRDefault="007752B5" w:rsidP="00084CC1">
      <w:pPr>
        <w:shd w:val="clear" w:color="auto" w:fill="FFFFFF"/>
        <w:spacing w:after="0" w:line="240" w:lineRule="auto"/>
        <w:ind w:right="-23"/>
        <w:jc w:val="both"/>
        <w:rPr>
          <w:rFonts w:ascii="Arial" w:hAnsi="Arial" w:cs="Arial"/>
          <w:i/>
          <w:iCs/>
          <w:lang w:eastAsia="en-GB"/>
        </w:rPr>
      </w:pPr>
    </w:p>
    <w:p w14:paraId="20AE6F15" w14:textId="0745F616" w:rsidR="007752B5" w:rsidRPr="00DB5E91" w:rsidRDefault="007752B5" w:rsidP="007752B5">
      <w:pPr>
        <w:spacing w:after="60"/>
        <w:rPr>
          <w:rFonts w:ascii="Arial" w:hAnsi="Arial" w:cs="Arial"/>
          <w:b/>
        </w:rPr>
      </w:pPr>
      <w:r w:rsidRPr="00DB5E91">
        <w:rPr>
          <w:rStyle w:val="heading"/>
          <w:rFonts w:ascii="Arial" w:hAnsi="Arial" w:cs="Arial"/>
          <w:b/>
        </w:rPr>
        <w:lastRenderedPageBreak/>
        <w:t xml:space="preserve">Clause 2.7 </w:t>
      </w:r>
      <w:r w:rsidRPr="00DB5E91">
        <w:rPr>
          <w:rFonts w:ascii="Arial" w:hAnsi="Arial" w:cs="Arial"/>
          <w:b/>
        </w:rPr>
        <w:t xml:space="preserve">– Demolition requires </w:t>
      </w:r>
      <w:r w:rsidR="00692BD1" w:rsidRPr="00DB5E91">
        <w:rPr>
          <w:rFonts w:ascii="Arial" w:hAnsi="Arial" w:cs="Arial"/>
          <w:b/>
        </w:rPr>
        <w:t>consent.</w:t>
      </w:r>
    </w:p>
    <w:p w14:paraId="5EE8394A" w14:textId="77777777" w:rsidR="007752B5" w:rsidRPr="007752B5" w:rsidRDefault="007752B5" w:rsidP="007752B5">
      <w:pPr>
        <w:rPr>
          <w:rFonts w:ascii="Arial" w:hAnsi="Arial" w:cs="Arial"/>
        </w:rPr>
      </w:pPr>
      <w:r w:rsidRPr="007752B5">
        <w:rPr>
          <w:rFonts w:ascii="Arial" w:hAnsi="Arial" w:cs="Arial"/>
        </w:rPr>
        <w:t>Clause 2.7 requires that demolition of a building may be carried out only with development consent, except where it is d</w:t>
      </w:r>
      <w:r w:rsidRPr="007752B5">
        <w:rPr>
          <w:rFonts w:ascii="Arial" w:hAnsi="Arial" w:cs="Arial"/>
          <w:color w:val="000000"/>
          <w:shd w:val="clear" w:color="auto" w:fill="FFFFFF"/>
        </w:rPr>
        <w:t xml:space="preserve">emolition of development specified as exempt development under State Environmental Planning Policy (Exempt and Complying Development Codes) 2008.  </w:t>
      </w:r>
      <w:r w:rsidRPr="007752B5">
        <w:rPr>
          <w:rFonts w:ascii="Arial" w:hAnsi="Arial" w:cs="Arial"/>
        </w:rPr>
        <w:t>The proposal seeks consent for the demolition of all existing structures.  This type of demolition is not exempt development.  It is permissible with consent under Clause 2.7.</w:t>
      </w:r>
    </w:p>
    <w:p w14:paraId="14006137" w14:textId="77777777" w:rsidR="007752B5" w:rsidRPr="00DB5E91" w:rsidRDefault="007752B5" w:rsidP="007752B5">
      <w:pPr>
        <w:spacing w:after="60"/>
        <w:rPr>
          <w:rFonts w:ascii="Arial" w:hAnsi="Arial" w:cs="Arial"/>
          <w:b/>
        </w:rPr>
      </w:pPr>
      <w:r w:rsidRPr="00DB5E91">
        <w:rPr>
          <w:rFonts w:ascii="Arial" w:hAnsi="Arial" w:cs="Arial"/>
          <w:b/>
        </w:rPr>
        <w:t>Clause 4.3 – Height of Buildings</w:t>
      </w:r>
    </w:p>
    <w:p w14:paraId="6D9E2D8E" w14:textId="77777777" w:rsidR="007752B5" w:rsidRPr="007752B5" w:rsidRDefault="007752B5" w:rsidP="007752B5">
      <w:pPr>
        <w:spacing w:before="120" w:after="120"/>
        <w:rPr>
          <w:rFonts w:ascii="Arial" w:hAnsi="Arial" w:cs="Arial"/>
        </w:rPr>
      </w:pPr>
      <w:r w:rsidRPr="007752B5">
        <w:rPr>
          <w:rFonts w:ascii="Arial" w:hAnsi="Arial" w:cs="Arial"/>
        </w:rPr>
        <w:t>Clause 4.3 provides that the height of a building on any land is not to exceed the maximum height shown for the land on the Height of Buildings Map.  The clause establishes that this height is measured from existing ground level to the finished level of the roof or parapet.</w:t>
      </w:r>
    </w:p>
    <w:p w14:paraId="684691BA" w14:textId="45E4BBF3" w:rsidR="007752B5" w:rsidRPr="007752B5" w:rsidRDefault="007752B5" w:rsidP="007752B5">
      <w:pPr>
        <w:spacing w:before="120" w:after="120"/>
        <w:rPr>
          <w:rFonts w:ascii="Arial" w:hAnsi="Arial" w:cs="Arial"/>
        </w:rPr>
      </w:pPr>
      <w:r w:rsidRPr="007752B5">
        <w:rPr>
          <w:rFonts w:ascii="Arial" w:hAnsi="Arial" w:cs="Arial"/>
        </w:rPr>
        <w:t xml:space="preserve">The Height of Buildings Map shows a maximum allowable height of </w:t>
      </w:r>
      <w:r>
        <w:rPr>
          <w:rFonts w:ascii="Arial" w:hAnsi="Arial" w:cs="Arial"/>
        </w:rPr>
        <w:t xml:space="preserve">9m applies to the R3 Medium Density Residentail zoned part of the site. </w:t>
      </w:r>
    </w:p>
    <w:p w14:paraId="50CBC0E9" w14:textId="13778E20" w:rsidR="00F8458F" w:rsidRDefault="00F8458F" w:rsidP="007752B5">
      <w:pPr>
        <w:spacing w:before="240" w:after="240"/>
        <w:rPr>
          <w:rFonts w:ascii="Arial" w:hAnsi="Arial" w:cs="Arial"/>
        </w:rPr>
      </w:pPr>
      <w:r>
        <w:rPr>
          <w:rFonts w:ascii="Arial" w:hAnsi="Arial" w:cs="Arial"/>
        </w:rPr>
        <w:t xml:space="preserve">The application proposes to vary the 9m height standard on the southern building adjoining the corner of Milton and Shirley Streets as illustrated below, </w:t>
      </w:r>
    </w:p>
    <w:p w14:paraId="67218899" w14:textId="5DB2ECCE" w:rsidR="00F8458F" w:rsidRDefault="00F8458F" w:rsidP="007752B5">
      <w:pPr>
        <w:spacing w:before="240" w:after="240"/>
        <w:rPr>
          <w:rFonts w:ascii="Arial" w:hAnsi="Arial" w:cs="Arial"/>
        </w:rPr>
      </w:pPr>
      <w:r w:rsidRPr="00F8458F">
        <w:rPr>
          <w:rFonts w:ascii="Arial" w:hAnsi="Arial" w:cs="Arial"/>
          <w:noProof/>
        </w:rPr>
        <w:drawing>
          <wp:inline distT="0" distB="0" distL="0" distR="0" wp14:anchorId="30EFFEFB" wp14:editId="5688CDDB">
            <wp:extent cx="5731510" cy="3457575"/>
            <wp:effectExtent l="0" t="0" r="254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3457575"/>
                    </a:xfrm>
                    <a:prstGeom prst="rect">
                      <a:avLst/>
                    </a:prstGeom>
                    <a:noFill/>
                    <a:ln>
                      <a:noFill/>
                    </a:ln>
                  </pic:spPr>
                </pic:pic>
              </a:graphicData>
            </a:graphic>
          </wp:inline>
        </w:drawing>
      </w:r>
      <w:r>
        <w:rPr>
          <w:rFonts w:ascii="Arial" w:hAnsi="Arial" w:cs="Arial"/>
        </w:rPr>
        <w:t xml:space="preserve"> </w:t>
      </w:r>
    </w:p>
    <w:p w14:paraId="3FC7206F" w14:textId="17B355EB" w:rsidR="00F8458F" w:rsidRPr="00F8458F" w:rsidRDefault="00F8458F" w:rsidP="00F8458F">
      <w:pPr>
        <w:spacing w:before="240" w:after="240"/>
        <w:rPr>
          <w:rFonts w:ascii="Arial" w:hAnsi="Arial" w:cs="Arial"/>
        </w:rPr>
      </w:pPr>
      <w:r w:rsidRPr="00F8458F">
        <w:rPr>
          <w:rFonts w:ascii="Arial" w:hAnsi="Arial" w:cs="Arial"/>
        </w:rPr>
        <w:t xml:space="preserve"> </w:t>
      </w:r>
      <w:r>
        <w:rPr>
          <w:rFonts w:ascii="Arial" w:hAnsi="Arial" w:cs="Arial"/>
        </w:rPr>
        <w:t>a</w:t>
      </w:r>
      <w:r w:rsidRPr="00F8458F">
        <w:rPr>
          <w:rFonts w:ascii="Arial" w:hAnsi="Arial" w:cs="Arial"/>
        </w:rPr>
        <w:t>nd numerically described as follows.</w:t>
      </w:r>
    </w:p>
    <w:p w14:paraId="55342035" w14:textId="737D0738" w:rsidR="00F8458F" w:rsidRPr="00F8458F" w:rsidRDefault="00F8458F" w:rsidP="00F8458F">
      <w:pPr>
        <w:pStyle w:val="Default"/>
        <w:spacing w:after="47"/>
        <w:rPr>
          <w:sz w:val="22"/>
          <w:szCs w:val="22"/>
        </w:rPr>
      </w:pPr>
      <w:r w:rsidRPr="00F8458F">
        <w:rPr>
          <w:sz w:val="22"/>
          <w:szCs w:val="22"/>
        </w:rPr>
        <w:t>- 9.2m (RL14.2) to the top of the roof level. This results in a maximum non-compliance of 0.2m, which is equivalent to a variation of 2.00%.</w:t>
      </w:r>
    </w:p>
    <w:p w14:paraId="4BC481F2" w14:textId="50AA9B56" w:rsidR="00F8458F" w:rsidRPr="00F8458F" w:rsidRDefault="00F8458F" w:rsidP="00F8458F">
      <w:pPr>
        <w:pStyle w:val="Default"/>
        <w:spacing w:after="47"/>
        <w:rPr>
          <w:sz w:val="22"/>
          <w:szCs w:val="22"/>
        </w:rPr>
      </w:pPr>
      <w:r w:rsidRPr="00F8458F">
        <w:rPr>
          <w:sz w:val="22"/>
          <w:szCs w:val="22"/>
        </w:rPr>
        <w:t>- 10.25m (RL 15.25) to the top of the balustrade which is setback well within the building curtilage. This results in a maximum non-compliance of 1.25m, which is equivalent to a variation of 13.9%.</w:t>
      </w:r>
    </w:p>
    <w:p w14:paraId="5C4F2D1F" w14:textId="305AFC78" w:rsidR="00F8458F" w:rsidRPr="00DB5E91" w:rsidRDefault="00F8458F" w:rsidP="00DB5E91">
      <w:pPr>
        <w:pStyle w:val="Default"/>
        <w:rPr>
          <w:sz w:val="22"/>
          <w:szCs w:val="22"/>
        </w:rPr>
      </w:pPr>
      <w:r w:rsidRPr="00F8458F">
        <w:rPr>
          <w:sz w:val="22"/>
          <w:szCs w:val="22"/>
        </w:rPr>
        <w:t>- 10.7m (RL15.7) to the top of the lift overrun and fire staircase. This results in a maximum non-compliance of 1.7m which is equivalent to a variation of 18.9%.</w:t>
      </w:r>
    </w:p>
    <w:p w14:paraId="514C0AB8" w14:textId="1208D626" w:rsidR="007752B5" w:rsidRPr="007752B5" w:rsidRDefault="007752B5" w:rsidP="007752B5">
      <w:pPr>
        <w:spacing w:before="240" w:after="240"/>
        <w:rPr>
          <w:rFonts w:ascii="Arial" w:hAnsi="Arial" w:cs="Arial"/>
        </w:rPr>
      </w:pPr>
      <w:r w:rsidRPr="007752B5">
        <w:rPr>
          <w:rFonts w:ascii="Arial" w:hAnsi="Arial" w:cs="Arial"/>
        </w:rPr>
        <w:t xml:space="preserve">The application includes a </w:t>
      </w:r>
      <w:r w:rsidR="00F8458F">
        <w:rPr>
          <w:rFonts w:ascii="Arial" w:hAnsi="Arial" w:cs="Arial"/>
        </w:rPr>
        <w:t xml:space="preserve">request </w:t>
      </w:r>
      <w:r w:rsidRPr="007752B5">
        <w:rPr>
          <w:rFonts w:ascii="Arial" w:hAnsi="Arial" w:cs="Arial"/>
        </w:rPr>
        <w:t xml:space="preserve">under clause 4.6 of the LEP, arguing that compliance with the </w:t>
      </w:r>
      <w:r>
        <w:rPr>
          <w:rFonts w:ascii="Arial" w:hAnsi="Arial" w:cs="Arial"/>
        </w:rPr>
        <w:t xml:space="preserve">9m </w:t>
      </w:r>
      <w:r w:rsidRPr="007752B5">
        <w:rPr>
          <w:rFonts w:ascii="Arial" w:hAnsi="Arial" w:cs="Arial"/>
        </w:rPr>
        <w:t>building height standard is unreasonable and unnecessary</w:t>
      </w:r>
      <w:r w:rsidR="00F8569F">
        <w:rPr>
          <w:rFonts w:ascii="Arial" w:hAnsi="Arial" w:cs="Arial"/>
        </w:rPr>
        <w:t xml:space="preserve">, which </w:t>
      </w:r>
      <w:r w:rsidRPr="007752B5">
        <w:rPr>
          <w:rFonts w:ascii="Arial" w:hAnsi="Arial" w:cs="Arial"/>
        </w:rPr>
        <w:t>is assessed below under Clause 4.6 Exceptions to Development Standards.</w:t>
      </w:r>
    </w:p>
    <w:p w14:paraId="587967F5" w14:textId="77777777" w:rsidR="007752B5" w:rsidRDefault="007752B5" w:rsidP="007752B5">
      <w:pPr>
        <w:spacing w:after="60"/>
        <w:rPr>
          <w:b/>
        </w:rPr>
      </w:pPr>
    </w:p>
    <w:p w14:paraId="1BE41D27" w14:textId="654C04A4" w:rsidR="007752B5" w:rsidRPr="00DB5E91" w:rsidRDefault="007752B5" w:rsidP="007752B5">
      <w:pPr>
        <w:spacing w:after="60"/>
        <w:rPr>
          <w:rFonts w:ascii="Arial" w:hAnsi="Arial" w:cs="Arial"/>
          <w:b/>
        </w:rPr>
      </w:pPr>
      <w:r w:rsidRPr="00DB5E91">
        <w:rPr>
          <w:rFonts w:ascii="Arial" w:hAnsi="Arial" w:cs="Arial"/>
          <w:b/>
        </w:rPr>
        <w:t>Clause 4.4 – Floor Space Ratio:</w:t>
      </w:r>
    </w:p>
    <w:p w14:paraId="193F29C7" w14:textId="19864332" w:rsidR="007752B5" w:rsidRPr="007752B5" w:rsidRDefault="007752B5" w:rsidP="007752B5">
      <w:pPr>
        <w:spacing w:before="120" w:after="120"/>
        <w:rPr>
          <w:rFonts w:ascii="Arial" w:hAnsi="Arial" w:cs="Arial"/>
          <w:bCs/>
          <w:color w:val="000000"/>
          <w:shd w:val="clear" w:color="auto" w:fill="FFFFFF"/>
        </w:rPr>
      </w:pPr>
      <w:r w:rsidRPr="007752B5">
        <w:rPr>
          <w:rFonts w:ascii="Arial" w:hAnsi="Arial" w:cs="Arial"/>
        </w:rPr>
        <w:t xml:space="preserve">The maximum floor space ratio (FSR) for a building on any land is not to exceed the FSR shown for the land on the floor space ratio map.  The maximum permissible </w:t>
      </w:r>
      <w:r w:rsidRPr="007752B5">
        <w:rPr>
          <w:rFonts w:ascii="Arial" w:hAnsi="Arial" w:cs="Arial"/>
          <w:bCs/>
          <w:color w:val="000000"/>
          <w:shd w:val="clear" w:color="auto" w:fill="FFFFFF"/>
        </w:rPr>
        <w:t>FSR</w:t>
      </w:r>
      <w:r w:rsidRPr="007752B5">
        <w:rPr>
          <w:rFonts w:ascii="Arial" w:hAnsi="Arial" w:cs="Arial"/>
        </w:rPr>
        <w:t xml:space="preserve"> on the site is</w:t>
      </w:r>
      <w:r w:rsidR="00F8399F">
        <w:rPr>
          <w:rFonts w:ascii="Arial" w:hAnsi="Arial" w:cs="Arial"/>
        </w:rPr>
        <w:t xml:space="preserve"> </w:t>
      </w:r>
      <w:r>
        <w:rPr>
          <w:rFonts w:ascii="Arial" w:hAnsi="Arial" w:cs="Arial"/>
        </w:rPr>
        <w:t>0.6:1</w:t>
      </w:r>
      <w:r w:rsidRPr="007752B5">
        <w:rPr>
          <w:rFonts w:ascii="Arial" w:hAnsi="Arial" w:cs="Arial"/>
          <w:bCs/>
          <w:color w:val="000000"/>
          <w:shd w:val="clear" w:color="auto" w:fill="FFFFFF"/>
        </w:rPr>
        <w:t xml:space="preserve">.  </w:t>
      </w:r>
    </w:p>
    <w:p w14:paraId="56BA8401" w14:textId="7B83EFD6" w:rsidR="00F8399F" w:rsidRPr="00F8399F" w:rsidRDefault="00F8399F" w:rsidP="00F8399F">
      <w:pPr>
        <w:rPr>
          <w:rFonts w:ascii="Arial" w:hAnsi="Arial" w:cs="Arial"/>
        </w:rPr>
      </w:pPr>
      <w:r>
        <w:rPr>
          <w:rFonts w:ascii="Arial" w:hAnsi="Arial" w:cs="Arial"/>
        </w:rPr>
        <w:t xml:space="preserve">In this case the permitted FSR </w:t>
      </w:r>
      <w:r w:rsidRPr="00F8399F">
        <w:rPr>
          <w:rFonts w:ascii="Arial" w:hAnsi="Arial" w:cs="Arial"/>
        </w:rPr>
        <w:t>translates to approximately 2,084.4sq.m of developable floor area. The proposed development proposes a total floor area of 2,292.6sq.m within the R3 zone being a</w:t>
      </w:r>
      <w:r>
        <w:rPr>
          <w:rFonts w:ascii="Arial" w:hAnsi="Arial" w:cs="Arial"/>
        </w:rPr>
        <w:t>n</w:t>
      </w:r>
      <w:r w:rsidRPr="00F8399F">
        <w:rPr>
          <w:rFonts w:ascii="Arial" w:hAnsi="Arial" w:cs="Arial"/>
        </w:rPr>
        <w:t xml:space="preserve"> </w:t>
      </w:r>
      <w:r w:rsidRPr="00F8399F">
        <w:rPr>
          <w:rFonts w:ascii="Arial" w:hAnsi="Arial" w:cs="Arial"/>
          <w:b/>
          <w:bCs/>
        </w:rPr>
        <w:t>FSR of 0.66.</w:t>
      </w:r>
      <w:r w:rsidR="004B29C0">
        <w:rPr>
          <w:rFonts w:ascii="Arial" w:hAnsi="Arial" w:cs="Arial"/>
        </w:rPr>
        <w:t>, or</w:t>
      </w:r>
      <w:r w:rsidRPr="00F8399F">
        <w:rPr>
          <w:rFonts w:ascii="Arial" w:hAnsi="Arial" w:cs="Arial"/>
        </w:rPr>
        <w:t xml:space="preserve"> additional </w:t>
      </w:r>
      <w:r w:rsidR="00197B11" w:rsidRPr="00F8399F">
        <w:rPr>
          <w:rFonts w:ascii="Arial" w:hAnsi="Arial" w:cs="Arial"/>
        </w:rPr>
        <w:t>208. 4sq.m</w:t>
      </w:r>
      <w:r w:rsidRPr="00F8399F">
        <w:rPr>
          <w:rFonts w:ascii="Arial" w:hAnsi="Arial" w:cs="Arial"/>
        </w:rPr>
        <w:t xml:space="preserve"> of floor area. </w:t>
      </w:r>
    </w:p>
    <w:p w14:paraId="50666F3C" w14:textId="75F55A68" w:rsidR="009949B3" w:rsidRDefault="009949B3" w:rsidP="009949B3">
      <w:pPr>
        <w:spacing w:before="240" w:after="240"/>
        <w:rPr>
          <w:rFonts w:ascii="Arial" w:hAnsi="Arial" w:cs="Arial"/>
        </w:rPr>
      </w:pPr>
      <w:r w:rsidRPr="007752B5">
        <w:rPr>
          <w:rFonts w:ascii="Arial" w:hAnsi="Arial" w:cs="Arial"/>
        </w:rPr>
        <w:t xml:space="preserve">The application includes a </w:t>
      </w:r>
      <w:r w:rsidR="00F8458F">
        <w:rPr>
          <w:rFonts w:ascii="Arial" w:hAnsi="Arial" w:cs="Arial"/>
        </w:rPr>
        <w:t xml:space="preserve">request </w:t>
      </w:r>
      <w:r w:rsidRPr="007752B5">
        <w:rPr>
          <w:rFonts w:ascii="Arial" w:hAnsi="Arial" w:cs="Arial"/>
        </w:rPr>
        <w:t xml:space="preserve">under clause 4.6 of the LEP, arguing that compliance with the </w:t>
      </w:r>
      <w:r>
        <w:rPr>
          <w:rFonts w:ascii="Arial" w:hAnsi="Arial" w:cs="Arial"/>
        </w:rPr>
        <w:t xml:space="preserve">0.6:1 </w:t>
      </w:r>
      <w:r w:rsidR="00F8458F">
        <w:rPr>
          <w:rFonts w:ascii="Arial" w:hAnsi="Arial" w:cs="Arial"/>
        </w:rPr>
        <w:t>FSR is</w:t>
      </w:r>
      <w:r w:rsidRPr="007752B5">
        <w:rPr>
          <w:rFonts w:ascii="Arial" w:hAnsi="Arial" w:cs="Arial"/>
        </w:rPr>
        <w:t xml:space="preserve"> unreasonable and unnecessary</w:t>
      </w:r>
      <w:r w:rsidR="00F8569F">
        <w:rPr>
          <w:rFonts w:ascii="Arial" w:hAnsi="Arial" w:cs="Arial"/>
        </w:rPr>
        <w:t xml:space="preserve">, which is </w:t>
      </w:r>
      <w:r w:rsidRPr="007752B5">
        <w:rPr>
          <w:rFonts w:ascii="Arial" w:hAnsi="Arial" w:cs="Arial"/>
        </w:rPr>
        <w:t>assessed below under Clause 4.6 Exceptions to Development Standards.</w:t>
      </w:r>
    </w:p>
    <w:p w14:paraId="609A4642" w14:textId="77777777" w:rsidR="00194D81" w:rsidRPr="00680B1E" w:rsidRDefault="00194D81" w:rsidP="009949B3">
      <w:pPr>
        <w:spacing w:before="240" w:after="240"/>
        <w:rPr>
          <w:rFonts w:ascii="Arial" w:hAnsi="Arial" w:cs="Arial"/>
        </w:rPr>
      </w:pPr>
    </w:p>
    <w:p w14:paraId="0B02E438" w14:textId="77777777" w:rsidR="009949B3" w:rsidRPr="00680B1E" w:rsidRDefault="009949B3" w:rsidP="009949B3">
      <w:pPr>
        <w:spacing w:before="120" w:after="120"/>
        <w:rPr>
          <w:rFonts w:ascii="Arial" w:hAnsi="Arial" w:cs="Arial"/>
          <w:b/>
          <w:color w:val="000000"/>
        </w:rPr>
      </w:pPr>
      <w:r w:rsidRPr="00680B1E">
        <w:rPr>
          <w:rFonts w:ascii="Arial" w:hAnsi="Arial" w:cs="Arial"/>
          <w:b/>
          <w:color w:val="000000"/>
        </w:rPr>
        <w:t>Clause 4.6 Exceptions to Development Standards</w:t>
      </w:r>
    </w:p>
    <w:p w14:paraId="08F9EC6C" w14:textId="77777777" w:rsidR="009949B3" w:rsidRPr="00680B1E" w:rsidRDefault="009949B3" w:rsidP="009949B3">
      <w:pPr>
        <w:spacing w:before="120" w:after="120"/>
        <w:rPr>
          <w:rFonts w:ascii="Arial" w:hAnsi="Arial" w:cs="Arial"/>
        </w:rPr>
      </w:pPr>
      <w:r w:rsidRPr="00680B1E">
        <w:rPr>
          <w:rFonts w:ascii="Arial" w:hAnsi="Arial" w:cs="Arial"/>
        </w:rPr>
        <w:t xml:space="preserve">Where a DA includes a variation to a development standard, an application under Clause 4.6 Exceptions to Development Standards of the LEP is required.  </w:t>
      </w:r>
    </w:p>
    <w:p w14:paraId="76EFA7EC" w14:textId="77777777" w:rsidR="009949B3" w:rsidRPr="00680B1E" w:rsidRDefault="009949B3" w:rsidP="009949B3">
      <w:pPr>
        <w:spacing w:before="120" w:after="120"/>
        <w:rPr>
          <w:rFonts w:ascii="Arial" w:hAnsi="Arial" w:cs="Arial"/>
        </w:rPr>
      </w:pPr>
      <w:r w:rsidRPr="00680B1E">
        <w:rPr>
          <w:rFonts w:ascii="Arial" w:hAnsi="Arial" w:cs="Arial"/>
        </w:rPr>
        <w:t xml:space="preserve">Clause 4.6 provides that development consent must not be granted for development that contravenes a development standard unless the consent authority has considered a written request from the applicant that seeks to justify the contravention of the development standard, by demonstrating that compliance with the development standard is unreasonable or unnecessary in the circumstances of the case, and that there are sufficient environmental planning grounds to justify contravening the development standard. </w:t>
      </w:r>
    </w:p>
    <w:p w14:paraId="567C3D6D" w14:textId="77777777" w:rsidR="00F8569F" w:rsidRPr="00680B1E" w:rsidRDefault="009949B3" w:rsidP="00F8569F">
      <w:pPr>
        <w:spacing w:before="120" w:after="240"/>
        <w:rPr>
          <w:rFonts w:ascii="Arial" w:hAnsi="Arial" w:cs="Arial"/>
        </w:rPr>
      </w:pPr>
      <w:r w:rsidRPr="00680B1E">
        <w:rPr>
          <w:rFonts w:ascii="Arial" w:hAnsi="Arial" w:cs="Arial"/>
        </w:rPr>
        <w:t xml:space="preserve">As per the planning circular </w:t>
      </w:r>
      <w:r w:rsidRPr="00680B1E">
        <w:rPr>
          <w:rFonts w:ascii="Arial" w:hAnsi="Arial" w:cs="Arial"/>
          <w:i/>
        </w:rPr>
        <w:t>PS 18-003 - Variations to development standards</w:t>
      </w:r>
      <w:r w:rsidRPr="00680B1E">
        <w:rPr>
          <w:rFonts w:ascii="Arial" w:hAnsi="Arial" w:cs="Arial"/>
        </w:rPr>
        <w:t xml:space="preserve">, the Secretary’s concurrence can be assumed in relation to variations.  </w:t>
      </w:r>
    </w:p>
    <w:p w14:paraId="3790032B" w14:textId="171CC043" w:rsidR="00B24B36" w:rsidRPr="00680B1E" w:rsidRDefault="007C532C" w:rsidP="00F8569F">
      <w:pPr>
        <w:spacing w:before="120" w:after="240"/>
        <w:rPr>
          <w:rFonts w:ascii="Arial" w:hAnsi="Arial" w:cs="Arial"/>
        </w:rPr>
      </w:pPr>
      <w:r w:rsidRPr="00680B1E">
        <w:rPr>
          <w:rFonts w:ascii="Arial" w:hAnsi="Arial" w:cs="Arial"/>
        </w:rPr>
        <w:t xml:space="preserve">The application seeks </w:t>
      </w:r>
      <w:r w:rsidR="00B24B36" w:rsidRPr="00680B1E">
        <w:rPr>
          <w:rFonts w:ascii="Arial" w:hAnsi="Arial" w:cs="Arial"/>
        </w:rPr>
        <w:t>variations to Clause 4.3 Height of Buildings and Clause 4.4 Floor Space Ratio</w:t>
      </w:r>
      <w:r w:rsidR="00F8569F" w:rsidRPr="00680B1E">
        <w:rPr>
          <w:rFonts w:ascii="Arial" w:hAnsi="Arial" w:cs="Arial"/>
        </w:rPr>
        <w:t xml:space="preserve">. </w:t>
      </w:r>
      <w:r w:rsidR="00B24B36" w:rsidRPr="00680B1E">
        <w:rPr>
          <w:rFonts w:ascii="Arial" w:hAnsi="Arial" w:cs="Arial"/>
        </w:rPr>
        <w:t xml:space="preserve">These variations are </w:t>
      </w:r>
      <w:r w:rsidR="00F8569F" w:rsidRPr="00680B1E">
        <w:rPr>
          <w:rFonts w:ascii="Arial" w:hAnsi="Arial" w:cs="Arial"/>
        </w:rPr>
        <w:t xml:space="preserve">assessed </w:t>
      </w:r>
      <w:r w:rsidR="00B24B36" w:rsidRPr="00680B1E">
        <w:rPr>
          <w:rFonts w:ascii="Arial" w:hAnsi="Arial" w:cs="Arial"/>
        </w:rPr>
        <w:t>individually as follows;</w:t>
      </w:r>
    </w:p>
    <w:p w14:paraId="75B1CCDB" w14:textId="410CE299" w:rsidR="00B24B36" w:rsidRDefault="00B24B36" w:rsidP="00B24B36">
      <w:pPr>
        <w:rPr>
          <w:lang w:val="en-US"/>
        </w:rPr>
      </w:pPr>
    </w:p>
    <w:p w14:paraId="7FC49F3F" w14:textId="77777777" w:rsidR="00B24B36" w:rsidRPr="00990046" w:rsidRDefault="00B24B36" w:rsidP="00B24B36">
      <w:pPr>
        <w:pStyle w:val="Heading2"/>
        <w:rPr>
          <w:rFonts w:ascii="Arial" w:hAnsi="Arial" w:cs="Arial"/>
          <w:bCs w:val="0"/>
          <w:color w:val="auto"/>
        </w:rPr>
      </w:pPr>
      <w:r w:rsidRPr="00990046">
        <w:rPr>
          <w:rFonts w:ascii="Arial" w:hAnsi="Arial" w:cs="Arial"/>
          <w:color w:val="auto"/>
        </w:rPr>
        <w:t>Floor Space Ratio (FSR)</w:t>
      </w:r>
    </w:p>
    <w:p w14:paraId="351E215C" w14:textId="7BDABD7B" w:rsidR="00B24B36" w:rsidRDefault="00194D81" w:rsidP="00B24B36">
      <w:pPr>
        <w:pStyle w:val="Heading2"/>
        <w:rPr>
          <w:rFonts w:ascii="Arial" w:hAnsi="Arial" w:cs="Arial"/>
          <w:b w:val="0"/>
          <w:color w:val="auto"/>
          <w:sz w:val="22"/>
          <w:szCs w:val="22"/>
        </w:rPr>
      </w:pPr>
      <w:r>
        <w:rPr>
          <w:rFonts w:ascii="Arial" w:hAnsi="Arial" w:cs="Arial"/>
          <w:b w:val="0"/>
          <w:color w:val="auto"/>
          <w:sz w:val="22"/>
          <w:szCs w:val="22"/>
        </w:rPr>
        <w:t>Subc</w:t>
      </w:r>
      <w:r w:rsidR="00B24B36" w:rsidRPr="00990046">
        <w:rPr>
          <w:rFonts w:ascii="Arial" w:hAnsi="Arial" w:cs="Arial"/>
          <w:b w:val="0"/>
          <w:color w:val="auto"/>
          <w:sz w:val="22"/>
          <w:szCs w:val="22"/>
        </w:rPr>
        <w:t>lause 4.4</w:t>
      </w:r>
      <w:r>
        <w:rPr>
          <w:rFonts w:ascii="Arial" w:hAnsi="Arial" w:cs="Arial"/>
          <w:b w:val="0"/>
          <w:color w:val="auto"/>
          <w:sz w:val="22"/>
          <w:szCs w:val="22"/>
        </w:rPr>
        <w:t>(2)</w:t>
      </w:r>
      <w:r w:rsidR="00B24B36" w:rsidRPr="00990046">
        <w:rPr>
          <w:rFonts w:ascii="Arial" w:hAnsi="Arial" w:cs="Arial"/>
          <w:b w:val="0"/>
          <w:color w:val="auto"/>
          <w:sz w:val="22"/>
          <w:szCs w:val="22"/>
        </w:rPr>
        <w:t xml:space="preserve"> of BLEP 2014 states:</w:t>
      </w:r>
    </w:p>
    <w:p w14:paraId="34DC2095" w14:textId="77777777" w:rsidR="00194D81" w:rsidRPr="00194D81" w:rsidRDefault="00194D81" w:rsidP="00194D81">
      <w:pPr>
        <w:rPr>
          <w:lang w:val="en-US"/>
        </w:rPr>
      </w:pPr>
    </w:p>
    <w:p w14:paraId="5FF2886F" w14:textId="77777777" w:rsidR="00B24B36" w:rsidRPr="00990046" w:rsidRDefault="00B24B36" w:rsidP="00B24B36">
      <w:pPr>
        <w:autoSpaceDE w:val="0"/>
        <w:autoSpaceDN w:val="0"/>
        <w:adjustRightInd w:val="0"/>
        <w:ind w:left="720"/>
        <w:rPr>
          <w:rFonts w:ascii="Arial" w:hAnsi="Arial" w:cs="Arial"/>
          <w:color w:val="000000"/>
          <w:lang w:eastAsia="en-AU"/>
        </w:rPr>
      </w:pPr>
      <w:r w:rsidRPr="00990046">
        <w:rPr>
          <w:rFonts w:ascii="Arial" w:hAnsi="Arial" w:cs="Arial"/>
          <w:i/>
          <w:iCs/>
          <w:color w:val="000000"/>
          <w:lang w:eastAsia="en-AU"/>
        </w:rPr>
        <w:t xml:space="preserve">(2) The maximum floor space ratio for a building on any land is not to exceed the floor space ratio shown for the land on the Floor Space Ratio Map. </w:t>
      </w:r>
      <w:r w:rsidRPr="00990046">
        <w:rPr>
          <w:rFonts w:ascii="Arial" w:hAnsi="Arial" w:cs="Arial"/>
          <w:color w:val="000000"/>
          <w:lang w:eastAsia="en-AU"/>
        </w:rPr>
        <w:t xml:space="preserve">The mapped FSR is 0.6:1 </w:t>
      </w:r>
    </w:p>
    <w:p w14:paraId="7668E522" w14:textId="77777777" w:rsidR="00B24B36" w:rsidRPr="00990046" w:rsidRDefault="00B24B36" w:rsidP="00B24B36">
      <w:pPr>
        <w:autoSpaceDE w:val="0"/>
        <w:autoSpaceDN w:val="0"/>
        <w:adjustRightInd w:val="0"/>
        <w:ind w:left="720"/>
        <w:rPr>
          <w:rFonts w:ascii="Arial" w:hAnsi="Arial" w:cs="Arial"/>
          <w:color w:val="000000"/>
          <w:lang w:eastAsia="en-AU"/>
        </w:rPr>
      </w:pPr>
      <w:r w:rsidRPr="00990046">
        <w:rPr>
          <w:rFonts w:ascii="Arial" w:hAnsi="Arial" w:cs="Arial"/>
          <w:color w:val="000000"/>
          <w:lang w:eastAsia="en-AU"/>
        </w:rPr>
        <w:t xml:space="preserve">The objectives of the development standard as per subclause 4.4(1) of BLEP 2014 are as follows: </w:t>
      </w:r>
    </w:p>
    <w:p w14:paraId="312B4F40" w14:textId="77777777" w:rsidR="00B24B36" w:rsidRPr="00990046" w:rsidRDefault="00B24B36" w:rsidP="00B24B36">
      <w:pPr>
        <w:autoSpaceDE w:val="0"/>
        <w:autoSpaceDN w:val="0"/>
        <w:adjustRightInd w:val="0"/>
        <w:ind w:left="720"/>
        <w:rPr>
          <w:rFonts w:ascii="Arial" w:hAnsi="Arial" w:cs="Arial"/>
          <w:color w:val="000000"/>
          <w:lang w:eastAsia="en-AU"/>
        </w:rPr>
      </w:pPr>
      <w:r w:rsidRPr="00990046">
        <w:rPr>
          <w:rFonts w:ascii="Arial" w:hAnsi="Arial" w:cs="Arial"/>
          <w:i/>
          <w:iCs/>
          <w:color w:val="000000"/>
          <w:lang w:eastAsia="en-AU"/>
        </w:rPr>
        <w:t xml:space="preserve">a) To ensure that new buildings are appropriate in relation to the character, amenity and environment of the locality, </w:t>
      </w:r>
    </w:p>
    <w:p w14:paraId="658C1481" w14:textId="77777777" w:rsidR="00B24B36" w:rsidRPr="00990046" w:rsidRDefault="00B24B36" w:rsidP="00B24B36">
      <w:pPr>
        <w:autoSpaceDE w:val="0"/>
        <w:autoSpaceDN w:val="0"/>
        <w:adjustRightInd w:val="0"/>
        <w:ind w:left="720"/>
        <w:rPr>
          <w:rFonts w:ascii="Arial" w:hAnsi="Arial" w:cs="Arial"/>
          <w:color w:val="000000"/>
          <w:lang w:eastAsia="en-AU"/>
        </w:rPr>
      </w:pPr>
      <w:r w:rsidRPr="00990046">
        <w:rPr>
          <w:rFonts w:ascii="Arial" w:hAnsi="Arial" w:cs="Arial"/>
          <w:i/>
          <w:iCs/>
          <w:color w:val="000000"/>
          <w:lang w:eastAsia="en-AU"/>
        </w:rPr>
        <w:t xml:space="preserve">b) To enable a diversity of housing types by encouraging low scale medium density housing in suitable locations, </w:t>
      </w:r>
    </w:p>
    <w:p w14:paraId="49FB72ED" w14:textId="77777777" w:rsidR="00B24B36" w:rsidRPr="00990046" w:rsidRDefault="00B24B36" w:rsidP="00B24B36">
      <w:pPr>
        <w:autoSpaceDE w:val="0"/>
        <w:autoSpaceDN w:val="0"/>
        <w:adjustRightInd w:val="0"/>
        <w:ind w:left="720"/>
        <w:rPr>
          <w:rFonts w:ascii="Arial" w:hAnsi="Arial" w:cs="Arial"/>
          <w:color w:val="000000"/>
          <w:lang w:eastAsia="en-AU"/>
        </w:rPr>
      </w:pPr>
      <w:r w:rsidRPr="00990046">
        <w:rPr>
          <w:rFonts w:ascii="Arial" w:hAnsi="Arial" w:cs="Arial"/>
          <w:i/>
          <w:iCs/>
          <w:color w:val="000000"/>
          <w:lang w:eastAsia="en-AU"/>
        </w:rPr>
        <w:lastRenderedPageBreak/>
        <w:t xml:space="preserve">c) To provide floor space in the business and industrial zones adequate for the foreseeable future, </w:t>
      </w:r>
    </w:p>
    <w:p w14:paraId="4E74D4AD" w14:textId="77777777" w:rsidR="00B24B36" w:rsidRPr="00990046" w:rsidRDefault="00B24B36" w:rsidP="00B24B36">
      <w:pPr>
        <w:autoSpaceDE w:val="0"/>
        <w:autoSpaceDN w:val="0"/>
        <w:adjustRightInd w:val="0"/>
        <w:ind w:left="720"/>
        <w:rPr>
          <w:rFonts w:ascii="Arial" w:hAnsi="Arial" w:cs="Arial"/>
          <w:color w:val="000000"/>
          <w:lang w:eastAsia="en-AU"/>
        </w:rPr>
      </w:pPr>
      <w:r w:rsidRPr="00990046">
        <w:rPr>
          <w:rFonts w:ascii="Arial" w:hAnsi="Arial" w:cs="Arial"/>
          <w:i/>
          <w:iCs/>
          <w:color w:val="000000"/>
          <w:lang w:eastAsia="en-AU"/>
        </w:rPr>
        <w:t xml:space="preserve">d) To regulate density of development and generation of vehicular and pedestrian traffic, </w:t>
      </w:r>
    </w:p>
    <w:p w14:paraId="730FBDDF" w14:textId="77777777" w:rsidR="00B24B36" w:rsidRPr="00990046" w:rsidRDefault="00B24B36" w:rsidP="00B24B36">
      <w:pPr>
        <w:autoSpaceDE w:val="0"/>
        <w:autoSpaceDN w:val="0"/>
        <w:adjustRightInd w:val="0"/>
        <w:ind w:left="720"/>
        <w:rPr>
          <w:rFonts w:ascii="Arial" w:hAnsi="Arial" w:cs="Arial"/>
          <w:color w:val="000000"/>
          <w:lang w:eastAsia="en-AU"/>
        </w:rPr>
      </w:pPr>
      <w:r w:rsidRPr="00990046">
        <w:rPr>
          <w:rFonts w:ascii="Arial" w:hAnsi="Arial" w:cs="Arial"/>
          <w:i/>
          <w:iCs/>
          <w:color w:val="000000"/>
          <w:lang w:eastAsia="en-AU"/>
        </w:rPr>
        <w:t xml:space="preserve">e) To set out maximum floor space ratios for dual occupancy in certain areas. </w:t>
      </w:r>
    </w:p>
    <w:p w14:paraId="3DF409B9" w14:textId="77777777" w:rsidR="00B24B36" w:rsidRPr="00990046" w:rsidRDefault="00B24B36" w:rsidP="00B24B36">
      <w:pPr>
        <w:autoSpaceDE w:val="0"/>
        <w:autoSpaceDN w:val="0"/>
        <w:adjustRightInd w:val="0"/>
        <w:rPr>
          <w:rFonts w:ascii="Arial" w:hAnsi="Arial" w:cs="Arial"/>
          <w:color w:val="000000"/>
          <w:lang w:eastAsia="en-AU"/>
        </w:rPr>
      </w:pPr>
    </w:p>
    <w:p w14:paraId="5625E5D5" w14:textId="77777777" w:rsidR="00B24B36" w:rsidRPr="00990046" w:rsidRDefault="00B24B36" w:rsidP="00B24B36">
      <w:pPr>
        <w:autoSpaceDE w:val="0"/>
        <w:autoSpaceDN w:val="0"/>
        <w:adjustRightInd w:val="0"/>
        <w:rPr>
          <w:rFonts w:ascii="Arial" w:hAnsi="Arial" w:cs="Arial"/>
          <w:color w:val="000000"/>
          <w:lang w:eastAsia="en-AU"/>
        </w:rPr>
      </w:pPr>
      <w:r w:rsidRPr="00990046">
        <w:rPr>
          <w:rFonts w:ascii="Arial" w:hAnsi="Arial" w:cs="Arial"/>
          <w:color w:val="000000"/>
          <w:lang w:eastAsia="en-AU"/>
        </w:rPr>
        <w:t xml:space="preserve">The LEP Dictionary defines Floor Space Ratio (FSR) as follows: </w:t>
      </w:r>
    </w:p>
    <w:p w14:paraId="06EEFE3D" w14:textId="77777777" w:rsidR="00B24B36" w:rsidRPr="00990046" w:rsidRDefault="00B24B36" w:rsidP="00B24B36">
      <w:pPr>
        <w:pStyle w:val="Heading2"/>
        <w:ind w:left="720"/>
        <w:rPr>
          <w:rFonts w:ascii="Arial" w:hAnsi="Arial" w:cs="Arial"/>
          <w:b w:val="0"/>
          <w:sz w:val="22"/>
          <w:szCs w:val="22"/>
        </w:rPr>
      </w:pPr>
      <w:r w:rsidRPr="00990046">
        <w:rPr>
          <w:rFonts w:ascii="Arial" w:hAnsi="Arial" w:cs="Arial"/>
          <w:b w:val="0"/>
          <w:i/>
          <w:iCs/>
          <w:color w:val="000000"/>
          <w:sz w:val="22"/>
          <w:szCs w:val="22"/>
          <w:lang w:eastAsia="en-AU"/>
        </w:rPr>
        <w:t xml:space="preserve">The floor space ratio of buildings on a site is the ratio of the gross floor area of all buildings within the site to the site area. </w:t>
      </w:r>
      <w:r w:rsidRPr="00990046">
        <w:rPr>
          <w:rFonts w:ascii="Arial" w:hAnsi="Arial" w:cs="Arial"/>
          <w:b w:val="0"/>
          <w:sz w:val="22"/>
          <w:szCs w:val="22"/>
        </w:rPr>
        <w:t xml:space="preserve">   </w:t>
      </w:r>
    </w:p>
    <w:p w14:paraId="199C262E" w14:textId="77777777" w:rsidR="00B24B36" w:rsidRPr="00990046" w:rsidRDefault="00B24B36" w:rsidP="00B24B36">
      <w:pPr>
        <w:pStyle w:val="Heading2"/>
        <w:rPr>
          <w:rFonts w:ascii="Arial" w:hAnsi="Arial" w:cs="Arial"/>
          <w:b w:val="0"/>
          <w:color w:val="auto"/>
          <w:sz w:val="22"/>
          <w:szCs w:val="22"/>
        </w:rPr>
      </w:pPr>
      <w:r w:rsidRPr="00990046">
        <w:rPr>
          <w:rFonts w:ascii="Arial" w:hAnsi="Arial" w:cs="Arial"/>
          <w:b w:val="0"/>
          <w:color w:val="auto"/>
          <w:sz w:val="22"/>
          <w:szCs w:val="22"/>
        </w:rPr>
        <w:t>Numerically the proposed FSR variation is described as follows,</w:t>
      </w:r>
    </w:p>
    <w:p w14:paraId="1A415064" w14:textId="7F561766" w:rsidR="00B24B36" w:rsidRPr="00EE6AFF" w:rsidRDefault="00B24B36" w:rsidP="00B24B36">
      <w:pPr>
        <w:pStyle w:val="Default"/>
        <w:rPr>
          <w:i/>
          <w:iCs/>
          <w:color w:val="FF0000"/>
          <w:sz w:val="22"/>
          <w:szCs w:val="22"/>
        </w:rPr>
      </w:pPr>
      <w:r w:rsidRPr="00990046">
        <w:rPr>
          <w:sz w:val="22"/>
          <w:szCs w:val="22"/>
        </w:rPr>
        <w:t>A compliant FSR of 0.6</w:t>
      </w:r>
      <w:r w:rsidR="00682526">
        <w:rPr>
          <w:sz w:val="22"/>
          <w:szCs w:val="22"/>
        </w:rPr>
        <w:t>:1</w:t>
      </w:r>
      <w:r w:rsidRPr="00990046">
        <w:rPr>
          <w:sz w:val="22"/>
          <w:szCs w:val="22"/>
        </w:rPr>
        <w:t xml:space="preserve"> translates to approximately 2,084.4sq.m of </w:t>
      </w:r>
      <w:r w:rsidR="00682526">
        <w:rPr>
          <w:sz w:val="22"/>
          <w:szCs w:val="22"/>
        </w:rPr>
        <w:t>GFA</w:t>
      </w:r>
      <w:r w:rsidRPr="00990046">
        <w:rPr>
          <w:sz w:val="22"/>
          <w:szCs w:val="22"/>
        </w:rPr>
        <w:t xml:space="preserve">. The proposed </w:t>
      </w:r>
      <w:r w:rsidR="00682526">
        <w:rPr>
          <w:sz w:val="22"/>
          <w:szCs w:val="22"/>
        </w:rPr>
        <w:t xml:space="preserve">GFA within the R3 zone is </w:t>
      </w:r>
      <w:r w:rsidRPr="00990046">
        <w:rPr>
          <w:sz w:val="22"/>
          <w:szCs w:val="22"/>
        </w:rPr>
        <w:t>2,292.6sq.m</w:t>
      </w:r>
      <w:r w:rsidR="00682526">
        <w:rPr>
          <w:sz w:val="22"/>
          <w:szCs w:val="22"/>
        </w:rPr>
        <w:t xml:space="preserve">. The R3 zoned area of the site is 3473.7sqm. This equates to a proposed FSR </w:t>
      </w:r>
      <w:r w:rsidRPr="00990046">
        <w:rPr>
          <w:sz w:val="22"/>
          <w:szCs w:val="22"/>
        </w:rPr>
        <w:t>of 0.66</w:t>
      </w:r>
      <w:r w:rsidR="00194D81">
        <w:rPr>
          <w:sz w:val="22"/>
          <w:szCs w:val="22"/>
        </w:rPr>
        <w:t>:1</w:t>
      </w:r>
      <w:r w:rsidRPr="00990046">
        <w:rPr>
          <w:sz w:val="22"/>
          <w:szCs w:val="22"/>
        </w:rPr>
        <w:t>.</w:t>
      </w:r>
      <w:r w:rsidRPr="00990046">
        <w:rPr>
          <w:b/>
          <w:bCs/>
          <w:sz w:val="22"/>
          <w:szCs w:val="22"/>
        </w:rPr>
        <w:t xml:space="preserve"> </w:t>
      </w:r>
      <w:r w:rsidRPr="00EE6AFF">
        <w:rPr>
          <w:i/>
          <w:iCs/>
          <w:color w:val="FF0000"/>
          <w:sz w:val="22"/>
          <w:szCs w:val="22"/>
        </w:rPr>
        <w:t xml:space="preserve"> </w:t>
      </w:r>
    </w:p>
    <w:p w14:paraId="56B5DEE6" w14:textId="63F614EB" w:rsidR="00B24B36" w:rsidRPr="00682526" w:rsidRDefault="00B24B36" w:rsidP="00B24B36">
      <w:pPr>
        <w:pStyle w:val="Default"/>
        <w:rPr>
          <w:b/>
          <w:bCs/>
          <w:color w:val="auto"/>
          <w:sz w:val="22"/>
          <w:szCs w:val="22"/>
        </w:rPr>
      </w:pPr>
      <w:r w:rsidRPr="00682526">
        <w:rPr>
          <w:color w:val="auto"/>
          <w:sz w:val="22"/>
          <w:szCs w:val="22"/>
        </w:rPr>
        <w:t xml:space="preserve">It is noted that no FSR </w:t>
      </w:r>
      <w:r w:rsidR="00682526">
        <w:rPr>
          <w:color w:val="auto"/>
          <w:sz w:val="22"/>
          <w:szCs w:val="22"/>
        </w:rPr>
        <w:t xml:space="preserve">control </w:t>
      </w:r>
      <w:r w:rsidRPr="00682526">
        <w:rPr>
          <w:color w:val="auto"/>
          <w:sz w:val="22"/>
          <w:szCs w:val="22"/>
        </w:rPr>
        <w:t>applies to the Deferred Matters 7(f2) Urban Coastal Land zoned</w:t>
      </w:r>
      <w:r w:rsidR="00682526">
        <w:rPr>
          <w:color w:val="auto"/>
          <w:sz w:val="22"/>
          <w:szCs w:val="22"/>
        </w:rPr>
        <w:t xml:space="preserve"> </w:t>
      </w:r>
      <w:r w:rsidRPr="00682526">
        <w:rPr>
          <w:color w:val="auto"/>
          <w:sz w:val="22"/>
          <w:szCs w:val="22"/>
        </w:rPr>
        <w:t>part of the site. There is however a density control in BDCP 2010, a specific floor height control and objectives etc which in combination seek less intense development outcomes within this zone compared to those envisaged in the</w:t>
      </w:r>
      <w:r w:rsidR="00682526">
        <w:rPr>
          <w:color w:val="auto"/>
          <w:sz w:val="22"/>
          <w:szCs w:val="22"/>
        </w:rPr>
        <w:t xml:space="preserve"> BLEP 2014</w:t>
      </w:r>
      <w:r w:rsidRPr="00682526">
        <w:rPr>
          <w:color w:val="auto"/>
          <w:sz w:val="22"/>
          <w:szCs w:val="22"/>
        </w:rPr>
        <w:t xml:space="preserve"> R3 Medium Density </w:t>
      </w:r>
      <w:r w:rsidR="00682526">
        <w:rPr>
          <w:color w:val="auto"/>
          <w:sz w:val="22"/>
          <w:szCs w:val="22"/>
        </w:rPr>
        <w:t xml:space="preserve">zoned </w:t>
      </w:r>
      <w:r w:rsidRPr="00682526">
        <w:rPr>
          <w:color w:val="auto"/>
          <w:sz w:val="22"/>
          <w:szCs w:val="22"/>
        </w:rPr>
        <w:t xml:space="preserve">part of the site. During consultation between Council and the applicant Council promoted the view that, subject to an appropriate Clause 4.6 assessment development density would be more appropriately accommodated on the R3 part of the site. </w:t>
      </w:r>
    </w:p>
    <w:p w14:paraId="1A34FDD7" w14:textId="77777777" w:rsidR="00B24B36" w:rsidRPr="00990046" w:rsidRDefault="00B24B36" w:rsidP="00B24B36">
      <w:pPr>
        <w:pStyle w:val="Default"/>
        <w:rPr>
          <w:sz w:val="22"/>
          <w:szCs w:val="22"/>
        </w:rPr>
      </w:pPr>
      <w:r w:rsidRPr="00990046">
        <w:rPr>
          <w:sz w:val="22"/>
          <w:szCs w:val="22"/>
        </w:rPr>
        <w:t xml:space="preserve">   </w:t>
      </w:r>
    </w:p>
    <w:p w14:paraId="7DFAE43D" w14:textId="77777777" w:rsidR="00B24B36" w:rsidRPr="00990046" w:rsidRDefault="00B24B36" w:rsidP="00B24B36">
      <w:pPr>
        <w:pStyle w:val="Default"/>
        <w:rPr>
          <w:bCs/>
          <w:sz w:val="22"/>
          <w:szCs w:val="22"/>
        </w:rPr>
      </w:pPr>
      <w:bookmarkStart w:id="3" w:name="_Hlk143787629"/>
      <w:r w:rsidRPr="00990046">
        <w:rPr>
          <w:bCs/>
          <w:sz w:val="22"/>
          <w:szCs w:val="22"/>
        </w:rPr>
        <w:t xml:space="preserve">In accordance with the requirements of BLEP 2014 Clause 4.6 (3) </w:t>
      </w:r>
    </w:p>
    <w:bookmarkEnd w:id="3"/>
    <w:p w14:paraId="1D12EEC6" w14:textId="77777777" w:rsidR="00B24B36" w:rsidRPr="00990046" w:rsidRDefault="00B24B36" w:rsidP="00762555">
      <w:pPr>
        <w:pStyle w:val="Default"/>
        <w:numPr>
          <w:ilvl w:val="0"/>
          <w:numId w:val="29"/>
        </w:numPr>
        <w:spacing w:after="13"/>
        <w:rPr>
          <w:sz w:val="22"/>
          <w:szCs w:val="22"/>
        </w:rPr>
      </w:pPr>
      <w:r w:rsidRPr="00990046">
        <w:rPr>
          <w:i/>
          <w:iCs/>
          <w:sz w:val="22"/>
          <w:szCs w:val="22"/>
        </w:rPr>
        <w:t xml:space="preserve">a) that compliance with the development standard is unreasonable or unnecessary in the circumstances of the case, and </w:t>
      </w:r>
    </w:p>
    <w:p w14:paraId="7A5EEA15" w14:textId="77777777" w:rsidR="00B24B36" w:rsidRPr="00990046" w:rsidRDefault="00B24B36" w:rsidP="00762555">
      <w:pPr>
        <w:pStyle w:val="Default"/>
        <w:numPr>
          <w:ilvl w:val="0"/>
          <w:numId w:val="29"/>
        </w:numPr>
        <w:rPr>
          <w:sz w:val="22"/>
          <w:szCs w:val="22"/>
        </w:rPr>
      </w:pPr>
      <w:r w:rsidRPr="00990046">
        <w:rPr>
          <w:i/>
          <w:iCs/>
          <w:sz w:val="22"/>
          <w:szCs w:val="22"/>
        </w:rPr>
        <w:t xml:space="preserve">b) that there are sufficient environmental planning grounds to justify contravening the development standard. </w:t>
      </w:r>
    </w:p>
    <w:p w14:paraId="3897EF7F" w14:textId="77777777" w:rsidR="00194D81" w:rsidRDefault="00194D81" w:rsidP="00762555">
      <w:pPr>
        <w:pStyle w:val="Default"/>
        <w:numPr>
          <w:ilvl w:val="0"/>
          <w:numId w:val="29"/>
        </w:numPr>
        <w:rPr>
          <w:sz w:val="22"/>
          <w:szCs w:val="22"/>
        </w:rPr>
      </w:pPr>
    </w:p>
    <w:p w14:paraId="264724C3" w14:textId="37CB9EDF" w:rsidR="00B24B36" w:rsidRDefault="00B24B36" w:rsidP="00762555">
      <w:pPr>
        <w:pStyle w:val="Default"/>
        <w:numPr>
          <w:ilvl w:val="0"/>
          <w:numId w:val="29"/>
        </w:numPr>
        <w:rPr>
          <w:sz w:val="22"/>
          <w:szCs w:val="22"/>
        </w:rPr>
      </w:pPr>
      <w:r w:rsidRPr="00990046">
        <w:rPr>
          <w:sz w:val="22"/>
          <w:szCs w:val="22"/>
        </w:rPr>
        <w:t>The application is supported by a written request that strict compliance with the development standard is unreasonable or unnecessary and that there are sufficient environmental grounds to vary the controls as follows:</w:t>
      </w:r>
    </w:p>
    <w:p w14:paraId="199AB2A5" w14:textId="77777777" w:rsidR="00194D81" w:rsidRPr="00990046" w:rsidRDefault="00194D81" w:rsidP="00194D81">
      <w:pPr>
        <w:pStyle w:val="Default"/>
        <w:rPr>
          <w:sz w:val="22"/>
          <w:szCs w:val="22"/>
        </w:rPr>
      </w:pPr>
    </w:p>
    <w:p w14:paraId="125A0D82" w14:textId="77777777" w:rsidR="00B24B36" w:rsidRPr="00990046" w:rsidRDefault="00B24B36" w:rsidP="00762555">
      <w:pPr>
        <w:pStyle w:val="Heading2"/>
        <w:keepNext w:val="0"/>
        <w:keepLines w:val="0"/>
        <w:numPr>
          <w:ilvl w:val="1"/>
          <w:numId w:val="30"/>
        </w:numPr>
        <w:shd w:val="clear" w:color="auto" w:fill="FFFFFF"/>
        <w:spacing w:before="0" w:after="120" w:line="360" w:lineRule="atLeast"/>
        <w:ind w:left="1440" w:hanging="720"/>
        <w:rPr>
          <w:rFonts w:ascii="Arial" w:hAnsi="Arial" w:cs="Arial"/>
          <w:color w:val="auto"/>
          <w:sz w:val="22"/>
          <w:szCs w:val="22"/>
        </w:rPr>
      </w:pPr>
      <w:bookmarkStart w:id="4" w:name="_Toc111444414"/>
      <w:r w:rsidRPr="00990046">
        <w:rPr>
          <w:rFonts w:ascii="Arial" w:hAnsi="Arial" w:cs="Arial"/>
          <w:color w:val="auto"/>
          <w:sz w:val="22"/>
          <w:szCs w:val="22"/>
        </w:rPr>
        <w:t>Is compliance with the development standard unreasonable or unnecessary in the circumstances of the case? – CLAUSE 4.6(3)(A)</w:t>
      </w:r>
      <w:bookmarkEnd w:id="4"/>
    </w:p>
    <w:p w14:paraId="23C4DE57" w14:textId="77777777" w:rsidR="00B24B36" w:rsidRPr="00990046" w:rsidRDefault="00B24B36" w:rsidP="00B24B36">
      <w:pPr>
        <w:spacing w:after="120"/>
        <w:ind w:left="720"/>
        <w:rPr>
          <w:rFonts w:ascii="Arial" w:hAnsi="Arial" w:cs="Arial"/>
        </w:rPr>
      </w:pPr>
      <w:r w:rsidRPr="00990046">
        <w:rPr>
          <w:rFonts w:ascii="Arial" w:hAnsi="Arial" w:cs="Arial"/>
        </w:rPr>
        <w:t xml:space="preserve">Historically, the most common way to establish if a development standard was unreasonable or unnecessary was by satisfying the first method set out in Wehbe v Pittwater Council [2007] NSWLEC 827. This method requires the objectives of the standard are achieved despite the non-compliance with the standard.  </w:t>
      </w:r>
    </w:p>
    <w:p w14:paraId="5292663A" w14:textId="77777777" w:rsidR="00B24B36" w:rsidRPr="00990046" w:rsidRDefault="00B24B36" w:rsidP="00B24B36">
      <w:pPr>
        <w:spacing w:after="120"/>
        <w:ind w:left="720"/>
        <w:rPr>
          <w:rFonts w:ascii="Arial" w:hAnsi="Arial" w:cs="Arial"/>
        </w:rPr>
      </w:pPr>
      <w:r w:rsidRPr="00990046">
        <w:rPr>
          <w:rFonts w:ascii="Arial" w:hAnsi="Arial" w:cs="Arial"/>
        </w:rPr>
        <w:t>This was recently re-affirmed by the Chief Judge in Initial Action Pty Ltd v Woollahra Municipal Council [2018] NSWLEC 118 at [16]-[17]. Similarly, in Randwick City Council v Micaul Holdings Pty Ltd [2016] NSWLEC 7 at [34] the Chief Judge held that “establishing that the development would not cause environmental harm and is consistent with the objectives of the development standards is an established means of demonstrating that compliance with the development standard is unreasonable or unnecessary”.</w:t>
      </w:r>
    </w:p>
    <w:p w14:paraId="5568A8DE" w14:textId="77777777" w:rsidR="00B24B36" w:rsidRPr="00990046" w:rsidRDefault="00B24B36" w:rsidP="00B24B36">
      <w:pPr>
        <w:spacing w:after="120"/>
        <w:ind w:left="720"/>
        <w:rPr>
          <w:rFonts w:ascii="Arial" w:hAnsi="Arial" w:cs="Arial"/>
        </w:rPr>
      </w:pPr>
      <w:r w:rsidRPr="00990046">
        <w:rPr>
          <w:rFonts w:ascii="Arial" w:hAnsi="Arial" w:cs="Arial"/>
        </w:rPr>
        <w:t xml:space="preserve">This Request addresses the first method outlined in Wehbe v Pittwater Council [2007] NSWLEC 827. This method alone is sufficient to satisfy the ‘unreasonable and unnecessary’ requirement. </w:t>
      </w:r>
    </w:p>
    <w:p w14:paraId="2B2338C6" w14:textId="77777777" w:rsidR="00B24B36" w:rsidRPr="00990046" w:rsidRDefault="00B24B36" w:rsidP="00B24B36">
      <w:pPr>
        <w:spacing w:after="120"/>
        <w:ind w:left="720"/>
        <w:rPr>
          <w:rFonts w:ascii="Arial" w:hAnsi="Arial" w:cs="Arial"/>
        </w:rPr>
      </w:pPr>
      <w:r w:rsidRPr="00990046">
        <w:rPr>
          <w:rFonts w:ascii="Arial" w:hAnsi="Arial" w:cs="Arial"/>
        </w:rPr>
        <w:lastRenderedPageBreak/>
        <w:t>The Request also addresses the third method, that the underlying objective or purpose of the development standard would be undermined, defeated or thwarted if compliance was required with the consequence that compliance is unreasonable (Initial Action at [19] and Linfield Developments Pty Ltd v Cumberland Council [2019] NSWLEC 131 at [24]). Again, this method alone is sufficient to satisfy the ‘unreasonable and unnecessary’ requirement.</w:t>
      </w:r>
    </w:p>
    <w:p w14:paraId="0145BB88" w14:textId="77777777" w:rsidR="00B24B36" w:rsidRPr="00990046" w:rsidRDefault="00B24B36" w:rsidP="00B24B36">
      <w:pPr>
        <w:spacing w:after="120"/>
        <w:ind w:left="720"/>
        <w:rPr>
          <w:rFonts w:ascii="Arial" w:hAnsi="Arial" w:cs="Arial"/>
        </w:rPr>
      </w:pPr>
      <w:r w:rsidRPr="00990046">
        <w:rPr>
          <w:rFonts w:ascii="Arial" w:hAnsi="Arial" w:cs="Arial"/>
        </w:rPr>
        <w:t>The Request also seeks to demonstrate the ‘unreasonable and unnecessary’ requirement is met because the burden placed on the community by not permitting the variation would be disproportionate to the non-existent or inconsequential adverse impacts arising from the proposed non-complying development. This disproportion provides sufficient grounds to establish unreasonableness (relying on comments made in an analogous context, in Botany Bay City Council v Saab Corp [2011] NSWCA 308 at [15]).</w:t>
      </w:r>
    </w:p>
    <w:p w14:paraId="6B37FB56" w14:textId="77777777" w:rsidR="00B24B36" w:rsidRPr="00990046" w:rsidRDefault="00B24B36" w:rsidP="00B24B36">
      <w:pPr>
        <w:pStyle w:val="ListBullet"/>
        <w:spacing w:after="120"/>
        <w:ind w:left="1060"/>
        <w:rPr>
          <w:rFonts w:cs="Arial"/>
          <w:sz w:val="22"/>
          <w:szCs w:val="22"/>
        </w:rPr>
      </w:pPr>
      <w:r w:rsidRPr="00990046">
        <w:rPr>
          <w:rFonts w:cs="Arial"/>
          <w:b/>
          <w:bCs/>
          <w:i/>
          <w:iCs/>
          <w:sz w:val="22"/>
          <w:szCs w:val="22"/>
        </w:rPr>
        <w:t xml:space="preserve">The objectives of the standard are achieved notwithstanding non-compliance with the standard </w:t>
      </w:r>
      <w:r w:rsidRPr="00990046">
        <w:rPr>
          <w:rFonts w:cs="Arial"/>
          <w:sz w:val="22"/>
          <w:szCs w:val="22"/>
        </w:rPr>
        <w:t>(the first method in Wehbe v Pittwater Council [2007] NSWLEC 827 [42]-[43])</w:t>
      </w:r>
    </w:p>
    <w:p w14:paraId="5DB21584" w14:textId="77777777" w:rsidR="00B24B36" w:rsidRPr="00990046" w:rsidRDefault="00B24B36" w:rsidP="00B24B36">
      <w:pPr>
        <w:spacing w:after="120"/>
        <w:ind w:left="720"/>
        <w:rPr>
          <w:rFonts w:ascii="Arial" w:hAnsi="Arial" w:cs="Arial"/>
        </w:rPr>
      </w:pPr>
      <w:r w:rsidRPr="00990046">
        <w:rPr>
          <w:rFonts w:ascii="Arial" w:hAnsi="Arial" w:cs="Arial"/>
        </w:rPr>
        <w:t xml:space="preserve">The specific objectives of the FSR standard as specified in clause 4.4 of BLEP (2014) are detailed in </w:t>
      </w:r>
      <w:r w:rsidRPr="00990046">
        <w:rPr>
          <w:rFonts w:ascii="Arial" w:hAnsi="Arial" w:cs="Arial"/>
        </w:rPr>
        <w:fldChar w:fldCharType="begin"/>
      </w:r>
      <w:r w:rsidRPr="00990046">
        <w:rPr>
          <w:rFonts w:ascii="Arial" w:hAnsi="Arial" w:cs="Arial"/>
        </w:rPr>
        <w:instrText xml:space="preserve"> REF _Ref50648913 \h  \* MERGEFORMAT </w:instrText>
      </w:r>
      <w:r w:rsidRPr="00990046">
        <w:rPr>
          <w:rFonts w:ascii="Arial" w:hAnsi="Arial" w:cs="Arial"/>
        </w:rPr>
      </w:r>
      <w:r w:rsidRPr="00990046">
        <w:rPr>
          <w:rFonts w:ascii="Arial" w:hAnsi="Arial" w:cs="Arial"/>
        </w:rPr>
        <w:fldChar w:fldCharType="separate"/>
      </w:r>
      <w:r w:rsidRPr="00990046">
        <w:rPr>
          <w:rFonts w:ascii="Arial" w:hAnsi="Arial" w:cs="Arial"/>
        </w:rPr>
        <w:t xml:space="preserve">Table </w:t>
      </w:r>
      <w:r w:rsidRPr="00990046">
        <w:rPr>
          <w:rFonts w:ascii="Arial" w:hAnsi="Arial" w:cs="Arial"/>
          <w:noProof/>
        </w:rPr>
        <w:t>5</w:t>
      </w:r>
      <w:r w:rsidRPr="00990046">
        <w:rPr>
          <w:rFonts w:ascii="Arial" w:hAnsi="Arial" w:cs="Arial"/>
        </w:rPr>
        <w:fldChar w:fldCharType="end"/>
      </w:r>
      <w:r w:rsidRPr="00990046">
        <w:rPr>
          <w:rFonts w:ascii="Arial" w:hAnsi="Arial" w:cs="Arial"/>
        </w:rPr>
        <w:t>. An assessment of the consistency of the proposed development with each of the objectives is also provided.</w:t>
      </w:r>
    </w:p>
    <w:p w14:paraId="13F05753" w14:textId="77777777" w:rsidR="00B24B36" w:rsidRPr="00990046" w:rsidRDefault="00B24B36" w:rsidP="00B24B36">
      <w:pPr>
        <w:spacing w:after="120"/>
        <w:ind w:left="720"/>
        <w:rPr>
          <w:rFonts w:ascii="Arial" w:hAnsi="Arial" w:cs="Arial"/>
        </w:rPr>
      </w:pPr>
      <w:bookmarkStart w:id="5" w:name="_Ref47446138"/>
    </w:p>
    <w:p w14:paraId="0652D3FD" w14:textId="77777777" w:rsidR="00B24B36" w:rsidRPr="00037978" w:rsidRDefault="00B24B36" w:rsidP="00B24B36">
      <w:pPr>
        <w:pStyle w:val="Caption"/>
        <w:spacing w:after="120"/>
        <w:ind w:left="720"/>
        <w:rPr>
          <w:rFonts w:ascii="Arial" w:hAnsi="Arial" w:cs="Arial"/>
          <w:color w:val="auto"/>
          <w:sz w:val="22"/>
          <w:szCs w:val="22"/>
        </w:rPr>
      </w:pPr>
      <w:bookmarkStart w:id="6" w:name="_Ref50648913"/>
      <w:bookmarkStart w:id="7" w:name="_Toc112310924"/>
      <w:r w:rsidRPr="00037978">
        <w:rPr>
          <w:rFonts w:ascii="Arial" w:hAnsi="Arial" w:cs="Arial"/>
          <w:b/>
          <w:bCs/>
          <w:color w:val="auto"/>
          <w:sz w:val="22"/>
          <w:szCs w:val="22"/>
        </w:rPr>
        <w:t xml:space="preserve">Table </w:t>
      </w:r>
      <w:r w:rsidRPr="00037978">
        <w:rPr>
          <w:rFonts w:ascii="Arial" w:hAnsi="Arial" w:cs="Arial"/>
          <w:b/>
          <w:bCs/>
          <w:color w:val="auto"/>
          <w:sz w:val="22"/>
          <w:szCs w:val="22"/>
        </w:rPr>
        <w:fldChar w:fldCharType="begin"/>
      </w:r>
      <w:r w:rsidRPr="00037978">
        <w:rPr>
          <w:rFonts w:ascii="Arial" w:hAnsi="Arial" w:cs="Arial"/>
          <w:b/>
          <w:bCs/>
          <w:color w:val="auto"/>
          <w:sz w:val="22"/>
          <w:szCs w:val="22"/>
        </w:rPr>
        <w:instrText xml:space="preserve"> SEQ Table \* ARABIC </w:instrText>
      </w:r>
      <w:r w:rsidRPr="00037978">
        <w:rPr>
          <w:rFonts w:ascii="Arial" w:hAnsi="Arial" w:cs="Arial"/>
          <w:b/>
          <w:bCs/>
          <w:color w:val="auto"/>
          <w:sz w:val="22"/>
          <w:szCs w:val="22"/>
        </w:rPr>
        <w:fldChar w:fldCharType="separate"/>
      </w:r>
      <w:r w:rsidRPr="00037978">
        <w:rPr>
          <w:rFonts w:ascii="Arial" w:hAnsi="Arial" w:cs="Arial"/>
          <w:b/>
          <w:bCs/>
          <w:noProof/>
          <w:color w:val="auto"/>
          <w:sz w:val="22"/>
          <w:szCs w:val="22"/>
        </w:rPr>
        <w:t>5</w:t>
      </w:r>
      <w:r w:rsidRPr="00037978">
        <w:rPr>
          <w:rFonts w:ascii="Arial" w:hAnsi="Arial" w:cs="Arial"/>
          <w:b/>
          <w:bCs/>
          <w:color w:val="auto"/>
          <w:sz w:val="22"/>
          <w:szCs w:val="22"/>
        </w:rPr>
        <w:fldChar w:fldCharType="end"/>
      </w:r>
      <w:bookmarkEnd w:id="5"/>
      <w:bookmarkEnd w:id="6"/>
      <w:r w:rsidRPr="00037978">
        <w:rPr>
          <w:rFonts w:ascii="Arial" w:hAnsi="Arial" w:cs="Arial"/>
          <w:color w:val="auto"/>
          <w:sz w:val="22"/>
          <w:szCs w:val="22"/>
        </w:rPr>
        <w:t xml:space="preserve"> - Assessment of consistency with clause 4.4 objectives</w:t>
      </w:r>
      <w:bookmarkEnd w:id="7"/>
      <w:r w:rsidRPr="00037978">
        <w:rPr>
          <w:rFonts w:ascii="Arial" w:hAnsi="Arial" w:cs="Arial"/>
          <w:color w:val="auto"/>
          <w:sz w:val="22"/>
          <w:szCs w:val="22"/>
        </w:rPr>
        <w:t xml:space="preserve"> </w:t>
      </w:r>
    </w:p>
    <w:tbl>
      <w:tblPr>
        <w:tblW w:w="4671" w:type="pct"/>
        <w:tblInd w:w="720" w:type="dxa"/>
        <w:tblBorders>
          <w:top w:val="single" w:sz="4" w:space="0" w:color="D9D9D9"/>
          <w:left w:val="single" w:sz="4" w:space="0" w:color="D9D9D9"/>
          <w:bottom w:val="single" w:sz="4" w:space="0" w:color="D9D9D9"/>
          <w:right w:val="single" w:sz="4" w:space="0" w:color="D9D9D9"/>
          <w:insideV w:val="single" w:sz="4" w:space="0" w:color="D9D9D9"/>
        </w:tblBorders>
        <w:shd w:val="clear" w:color="auto" w:fill="FFFFFF"/>
        <w:tblCellMar>
          <w:left w:w="0" w:type="dxa"/>
          <w:right w:w="0" w:type="dxa"/>
        </w:tblCellMar>
        <w:tblLook w:val="0420" w:firstRow="1" w:lastRow="0" w:firstColumn="0" w:lastColumn="0" w:noHBand="0" w:noVBand="1"/>
      </w:tblPr>
      <w:tblGrid>
        <w:gridCol w:w="3597"/>
        <w:gridCol w:w="4826"/>
      </w:tblGrid>
      <w:tr w:rsidR="00B24B36" w:rsidRPr="00990046" w14:paraId="71610688" w14:textId="77777777" w:rsidTr="0063442B">
        <w:trPr>
          <w:tblHeader/>
        </w:trPr>
        <w:tc>
          <w:tcPr>
            <w:tcW w:w="2135" w:type="pct"/>
            <w:tcBorders>
              <w:bottom w:val="nil"/>
            </w:tcBorders>
            <w:shd w:val="clear" w:color="auto" w:fill="FFFFFF"/>
          </w:tcPr>
          <w:p w14:paraId="329B334E" w14:textId="77777777" w:rsidR="00B24B36" w:rsidRPr="00990046" w:rsidRDefault="00B24B36" w:rsidP="0063442B">
            <w:pPr>
              <w:pStyle w:val="Table-Heading"/>
              <w:spacing w:before="0" w:after="120"/>
              <w:rPr>
                <w:rFonts w:cs="Arial"/>
                <w:sz w:val="22"/>
                <w:szCs w:val="22"/>
              </w:rPr>
            </w:pPr>
            <w:r w:rsidRPr="00990046">
              <w:rPr>
                <w:rFonts w:cs="Arial"/>
                <w:sz w:val="22"/>
                <w:szCs w:val="22"/>
              </w:rPr>
              <w:t>Objectives</w:t>
            </w:r>
          </w:p>
        </w:tc>
        <w:tc>
          <w:tcPr>
            <w:tcW w:w="2865" w:type="pct"/>
            <w:tcBorders>
              <w:bottom w:val="nil"/>
            </w:tcBorders>
            <w:shd w:val="clear" w:color="auto" w:fill="FFFFFF"/>
          </w:tcPr>
          <w:p w14:paraId="070BF920" w14:textId="77777777" w:rsidR="00B24B36" w:rsidRPr="00990046" w:rsidRDefault="00B24B36" w:rsidP="0063442B">
            <w:pPr>
              <w:pStyle w:val="Table-Heading"/>
              <w:spacing w:before="0" w:after="120"/>
              <w:rPr>
                <w:rFonts w:cs="Arial"/>
                <w:sz w:val="22"/>
                <w:szCs w:val="22"/>
              </w:rPr>
            </w:pPr>
            <w:r w:rsidRPr="00990046">
              <w:rPr>
                <w:rFonts w:cs="Arial"/>
                <w:sz w:val="22"/>
                <w:szCs w:val="22"/>
              </w:rPr>
              <w:t>Assessment</w:t>
            </w:r>
          </w:p>
        </w:tc>
      </w:tr>
      <w:tr w:rsidR="00B24B36" w:rsidRPr="00990046" w14:paraId="6A48649F" w14:textId="77777777" w:rsidTr="0063442B">
        <w:tc>
          <w:tcPr>
            <w:tcW w:w="2135" w:type="pct"/>
            <w:tcBorders>
              <w:top w:val="nil"/>
              <w:bottom w:val="nil"/>
            </w:tcBorders>
            <w:shd w:val="clear" w:color="auto" w:fill="F2F2F2"/>
          </w:tcPr>
          <w:p w14:paraId="32447B4E"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(a) </w:t>
            </w:r>
            <w:bookmarkStart w:id="8" w:name="_Hlk143766676"/>
            <w:r w:rsidRPr="00990046">
              <w:rPr>
                <w:rFonts w:cs="Arial"/>
                <w:color w:val="auto"/>
                <w:sz w:val="22"/>
                <w:szCs w:val="22"/>
              </w:rPr>
              <w:t>to ensure that new buildings are appropriate in relation to the character, amenity and environment of the locality,</w:t>
            </w:r>
            <w:bookmarkEnd w:id="8"/>
          </w:p>
        </w:tc>
        <w:tc>
          <w:tcPr>
            <w:tcW w:w="2865" w:type="pct"/>
            <w:tcBorders>
              <w:top w:val="nil"/>
              <w:bottom w:val="nil"/>
            </w:tcBorders>
            <w:shd w:val="clear" w:color="auto" w:fill="F2F2F2"/>
          </w:tcPr>
          <w:p w14:paraId="083B2865"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The proposed development is appropriate to the locality in which it is located as it replaces an ageing facility with a contemporary apartment building with exceptional architectural merit and integrated landscaping both within the site and surrounding public realm. The context of the building will more than mitigate any visual impact of the minor additional floor space. Specifically, it is noted that the subject site has a substantial setback to Milton Street, which will incorporate a generous replanting scheme.</w:t>
            </w:r>
          </w:p>
          <w:p w14:paraId="608961FD"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The site is also a corner lot with limited interfaces with neighbouring properties. Neighbouring properties have been consulted prior to lodgement, with any concerns addressed in the revised development plans. </w:t>
            </w:r>
          </w:p>
          <w:p w14:paraId="118102B3"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The visual impact of an additional 369sq.m of floorspace will therefore me minimal when viewed from the local street. </w:t>
            </w:r>
          </w:p>
          <w:p w14:paraId="1D515410"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The proposed built form considers both the current and proposed context and creates a transition of scale across the site that </w:t>
            </w:r>
            <w:r w:rsidRPr="00990046">
              <w:rPr>
                <w:rFonts w:cs="Arial"/>
                <w:color w:val="auto"/>
                <w:sz w:val="22"/>
                <w:szCs w:val="22"/>
              </w:rPr>
              <w:lastRenderedPageBreak/>
              <w:t xml:space="preserve">appropriately responds to the undulating ground levels in the surrounding area. </w:t>
            </w:r>
          </w:p>
          <w:p w14:paraId="5412A4C8"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The built form is complemented by trees along the boundaries, creating natural edge between the development and its immediate context. Dwellings are also designed to front the adjacent streets providing an appropriate, pedestrian scale address.</w:t>
            </w:r>
          </w:p>
        </w:tc>
      </w:tr>
      <w:tr w:rsidR="00B24B36" w:rsidRPr="00990046" w14:paraId="2EC633F3" w14:textId="77777777" w:rsidTr="0063442B">
        <w:tc>
          <w:tcPr>
            <w:tcW w:w="2135" w:type="pct"/>
            <w:tcBorders>
              <w:top w:val="nil"/>
              <w:bottom w:val="nil"/>
            </w:tcBorders>
            <w:shd w:val="clear" w:color="auto" w:fill="FFFFFF" w:themeFill="background1"/>
          </w:tcPr>
          <w:p w14:paraId="76490B0A"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lastRenderedPageBreak/>
              <w:t>(b)  to enable a diversity of housing types by encouraging low scale medium density housing in suitable locations,</w:t>
            </w:r>
          </w:p>
        </w:tc>
        <w:tc>
          <w:tcPr>
            <w:tcW w:w="2865" w:type="pct"/>
            <w:tcBorders>
              <w:top w:val="nil"/>
              <w:bottom w:val="nil"/>
            </w:tcBorders>
            <w:shd w:val="clear" w:color="auto" w:fill="FFFFFF" w:themeFill="background1"/>
          </w:tcPr>
          <w:p w14:paraId="6B397252"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The built form has been designed with a strong emphasize on creating buildings which sit amongst the existing natural setting of the site. </w:t>
            </w:r>
          </w:p>
          <w:p w14:paraId="15E39F04"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The alignment and orientation of the buildings ensures both the apartments as well as the context will maintain sufficient solar access, comfort and aspect.</w:t>
            </w:r>
          </w:p>
          <w:p w14:paraId="58580D3B"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The built form carefully considers the solar access to the communal open space within the site which receives 50% solar access for 3 hours between 9am and 3pm in mid-winter. </w:t>
            </w:r>
          </w:p>
          <w:p w14:paraId="450073CA"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The building configurations, core positioning and articulation facilitates sufficient natural ventilation and allows for a mix of apartment types which share equal amenity through sensible space planning and sizing over multiple levels within the buildings. </w:t>
            </w:r>
          </w:p>
          <w:p w14:paraId="3D66E0AD"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The communal areas are concentrated within the shared ground plane and create a dynamic visual foreground to the apartments which overlook these areas. The spaces encourage social interaction and visual and sensory engagement with the surrounding urban context and create a strong sense of community for the occupants.</w:t>
            </w:r>
          </w:p>
        </w:tc>
      </w:tr>
      <w:tr w:rsidR="00B24B36" w:rsidRPr="00990046" w14:paraId="7918F0ED" w14:textId="77777777" w:rsidTr="0063442B">
        <w:tc>
          <w:tcPr>
            <w:tcW w:w="2135" w:type="pct"/>
            <w:tcBorders>
              <w:top w:val="nil"/>
              <w:bottom w:val="nil"/>
            </w:tcBorders>
            <w:shd w:val="clear" w:color="auto" w:fill="F2F2F2" w:themeFill="background1" w:themeFillShade="F2"/>
          </w:tcPr>
          <w:p w14:paraId="04C3C8B9"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(c)  to provide floor space in the business and industrial zones adequate for the foreseeable future,</w:t>
            </w:r>
          </w:p>
        </w:tc>
        <w:tc>
          <w:tcPr>
            <w:tcW w:w="2865" w:type="pct"/>
            <w:tcBorders>
              <w:top w:val="nil"/>
              <w:bottom w:val="nil"/>
            </w:tcBorders>
            <w:shd w:val="clear" w:color="auto" w:fill="F2F2F2" w:themeFill="background1" w:themeFillShade="F2"/>
          </w:tcPr>
          <w:p w14:paraId="65F813B5"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 N/A</w:t>
            </w:r>
          </w:p>
        </w:tc>
      </w:tr>
      <w:tr w:rsidR="00B24B36" w:rsidRPr="00990046" w14:paraId="2F64AAC6" w14:textId="77777777" w:rsidTr="0063442B">
        <w:tc>
          <w:tcPr>
            <w:tcW w:w="2135" w:type="pct"/>
            <w:tcBorders>
              <w:top w:val="nil"/>
              <w:bottom w:val="nil"/>
            </w:tcBorders>
            <w:shd w:val="clear" w:color="auto" w:fill="FFFFFF"/>
          </w:tcPr>
          <w:p w14:paraId="4CDF9CB2" w14:textId="77777777" w:rsidR="00B24B36" w:rsidRPr="00990046" w:rsidRDefault="00B24B36" w:rsidP="0063442B">
            <w:pPr>
              <w:pStyle w:val="Table-Text"/>
              <w:spacing w:before="0" w:after="120"/>
              <w:rPr>
                <w:rFonts w:cs="Arial"/>
                <w:color w:val="auto"/>
                <w:sz w:val="22"/>
                <w:szCs w:val="22"/>
                <w:highlight w:val="yellow"/>
              </w:rPr>
            </w:pPr>
            <w:r w:rsidRPr="00990046">
              <w:rPr>
                <w:rFonts w:cs="Arial"/>
                <w:color w:val="auto"/>
                <w:sz w:val="22"/>
                <w:szCs w:val="22"/>
              </w:rPr>
              <w:t>(d)  </w:t>
            </w:r>
            <w:bookmarkStart w:id="9" w:name="_Hlk143770698"/>
            <w:r w:rsidRPr="00990046">
              <w:rPr>
                <w:rFonts w:cs="Arial"/>
                <w:color w:val="auto"/>
                <w:sz w:val="22"/>
                <w:szCs w:val="22"/>
              </w:rPr>
              <w:t>to regulate density of development and generation of vehicular and pedestrian traffic,</w:t>
            </w:r>
            <w:bookmarkEnd w:id="9"/>
          </w:p>
        </w:tc>
        <w:tc>
          <w:tcPr>
            <w:tcW w:w="2865" w:type="pct"/>
            <w:tcBorders>
              <w:top w:val="nil"/>
              <w:bottom w:val="nil"/>
            </w:tcBorders>
            <w:shd w:val="clear" w:color="auto" w:fill="FFFFFF"/>
          </w:tcPr>
          <w:p w14:paraId="398B4862"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 xml:space="preserve">As demonstrated in the Transport and Traffic report, car parking will be wholly accommodated on the site in a basement with surplus car parking to be provided. There will be no further impact on vehicular and pedestrian traffic resultant from the increased FSR. </w:t>
            </w:r>
          </w:p>
        </w:tc>
      </w:tr>
      <w:tr w:rsidR="00B24B36" w:rsidRPr="00990046" w14:paraId="546018C3" w14:textId="77777777" w:rsidTr="0063442B">
        <w:tc>
          <w:tcPr>
            <w:tcW w:w="2135" w:type="pct"/>
            <w:tcBorders>
              <w:top w:val="nil"/>
              <w:bottom w:val="nil"/>
            </w:tcBorders>
            <w:shd w:val="clear" w:color="auto" w:fill="FFFFFF"/>
          </w:tcPr>
          <w:p w14:paraId="43F8393C"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lastRenderedPageBreak/>
              <w:t>(e)  to set out maximum floor space ratios for dual occupancy in certain areas.</w:t>
            </w:r>
          </w:p>
        </w:tc>
        <w:tc>
          <w:tcPr>
            <w:tcW w:w="2865" w:type="pct"/>
            <w:tcBorders>
              <w:top w:val="nil"/>
              <w:bottom w:val="nil"/>
            </w:tcBorders>
            <w:shd w:val="clear" w:color="auto" w:fill="FFFFFF"/>
          </w:tcPr>
          <w:p w14:paraId="24B87B54" w14:textId="77777777" w:rsidR="00B24B36" w:rsidRPr="00990046" w:rsidRDefault="00B24B36" w:rsidP="0063442B">
            <w:pPr>
              <w:pStyle w:val="Table-Text"/>
              <w:spacing w:before="0" w:after="120"/>
              <w:rPr>
                <w:rFonts w:cs="Arial"/>
                <w:color w:val="auto"/>
                <w:sz w:val="22"/>
                <w:szCs w:val="22"/>
              </w:rPr>
            </w:pPr>
            <w:r w:rsidRPr="00990046">
              <w:rPr>
                <w:rFonts w:cs="Arial"/>
                <w:color w:val="auto"/>
                <w:sz w:val="22"/>
                <w:szCs w:val="22"/>
              </w:rPr>
              <w:t>N/A</w:t>
            </w:r>
          </w:p>
        </w:tc>
      </w:tr>
    </w:tbl>
    <w:p w14:paraId="05A2C31D" w14:textId="77777777" w:rsidR="00B24B36" w:rsidRPr="00990046" w:rsidRDefault="00B24B36" w:rsidP="00B24B36">
      <w:pPr>
        <w:spacing w:after="120"/>
        <w:ind w:left="720"/>
        <w:rPr>
          <w:rFonts w:ascii="Arial" w:hAnsi="Arial" w:cs="Arial"/>
        </w:rPr>
      </w:pPr>
    </w:p>
    <w:p w14:paraId="5023F3F2" w14:textId="77777777" w:rsidR="00B24B36" w:rsidRPr="00990046" w:rsidRDefault="00B24B36" w:rsidP="00B24B36">
      <w:pPr>
        <w:spacing w:after="120"/>
        <w:ind w:left="720"/>
        <w:rPr>
          <w:rFonts w:ascii="Arial" w:hAnsi="Arial" w:cs="Arial"/>
        </w:rPr>
      </w:pPr>
      <w:r w:rsidRPr="00990046">
        <w:rPr>
          <w:rFonts w:ascii="Arial" w:hAnsi="Arial" w:cs="Arial"/>
        </w:rPr>
        <w:t>The objectives of the development standard are achieved, notwithstanding the non-compliance with the standard in the circumstances described in this variation report.</w:t>
      </w:r>
    </w:p>
    <w:p w14:paraId="0E525E8A" w14:textId="77777777" w:rsidR="00B24B36" w:rsidRPr="00990046" w:rsidRDefault="00B24B36" w:rsidP="00B24B36">
      <w:pPr>
        <w:pStyle w:val="ListBullet"/>
        <w:spacing w:after="120"/>
        <w:ind w:left="1060"/>
        <w:rPr>
          <w:rFonts w:cs="Arial"/>
          <w:sz w:val="22"/>
          <w:szCs w:val="22"/>
        </w:rPr>
      </w:pPr>
      <w:r w:rsidRPr="00990046">
        <w:rPr>
          <w:rFonts w:cs="Arial"/>
          <w:b/>
          <w:bCs/>
          <w:sz w:val="22"/>
          <w:szCs w:val="22"/>
        </w:rPr>
        <w:t>The underlying object or purpose would be undermined, if compliance was required with the consequence that compliance is unreasonable</w:t>
      </w:r>
      <w:r w:rsidRPr="00990046">
        <w:rPr>
          <w:rFonts w:cs="Arial"/>
          <w:sz w:val="22"/>
          <w:szCs w:val="22"/>
        </w:rPr>
        <w:t xml:space="preserve"> (the third method in Wehbe v Pittwater Council [2007] NSWLEC 827 [42]-[43] as applied in Linfield Developments Pty Ltd v Cumberland Council [2019] NSWLEC 131 at [24])</w:t>
      </w:r>
    </w:p>
    <w:p w14:paraId="09017C86" w14:textId="77777777" w:rsidR="00B24B36" w:rsidRPr="00990046" w:rsidRDefault="00B24B36" w:rsidP="00B24B36">
      <w:pPr>
        <w:spacing w:after="120"/>
        <w:ind w:left="720"/>
        <w:rPr>
          <w:rFonts w:ascii="Arial" w:hAnsi="Arial" w:cs="Arial"/>
        </w:rPr>
      </w:pPr>
      <w:r w:rsidRPr="00990046">
        <w:rPr>
          <w:rFonts w:ascii="Arial" w:hAnsi="Arial" w:cs="Arial"/>
        </w:rPr>
        <w:t xml:space="preserve">The underlying objectives of the FSR development standard remain relevant and have been achieved as the proposed development has been designed to be compatible with the scale and character of the locality and the standards applicable to the site. Strict compliance with the maximum FSR development standard would be unreasonable and unnecessary, having regard to the circumstances of the proposed development. </w:t>
      </w:r>
    </w:p>
    <w:p w14:paraId="1912D07D" w14:textId="77777777" w:rsidR="00B24B36" w:rsidRPr="00990046" w:rsidRDefault="00B24B36" w:rsidP="00B24B36">
      <w:pPr>
        <w:spacing w:after="120"/>
        <w:ind w:left="720"/>
        <w:rPr>
          <w:rFonts w:ascii="Arial" w:hAnsi="Arial" w:cs="Arial"/>
        </w:rPr>
      </w:pPr>
      <w:r w:rsidRPr="00990046">
        <w:rPr>
          <w:rFonts w:ascii="Arial" w:hAnsi="Arial" w:cs="Arial"/>
        </w:rPr>
        <w:t xml:space="preserve">The surrounding context has seen developments approved with similar FSR exceedances to that proposed. Of note, the following points of justification have supported successful approval of these variations: </w:t>
      </w:r>
    </w:p>
    <w:p w14:paraId="01D4FA8B" w14:textId="77777777" w:rsidR="00B24B36" w:rsidRPr="00990046" w:rsidRDefault="00B24B36" w:rsidP="00B24B36">
      <w:pPr>
        <w:pStyle w:val="ListBullet2"/>
        <w:spacing w:after="120"/>
        <w:ind w:left="1400"/>
        <w:rPr>
          <w:rFonts w:cs="Arial"/>
          <w:sz w:val="22"/>
          <w:szCs w:val="22"/>
        </w:rPr>
      </w:pPr>
      <w:r w:rsidRPr="00990046">
        <w:rPr>
          <w:rFonts w:cs="Arial"/>
          <w:sz w:val="22"/>
          <w:szCs w:val="22"/>
        </w:rPr>
        <w:t>FSR variations have been approved where the variation not excessive in the context of the immediate streetscape, would not detract from the character of the area, and would not result in unacceptable overshadowing. A 10% variation has been justified in this manner (ref. 10.2019.616.1)</w:t>
      </w:r>
    </w:p>
    <w:p w14:paraId="629C63A3" w14:textId="77777777" w:rsidR="00B24B36" w:rsidRPr="00990046" w:rsidRDefault="00B24B36" w:rsidP="00B24B36">
      <w:pPr>
        <w:pStyle w:val="ListBullet2"/>
        <w:spacing w:after="120"/>
        <w:ind w:left="1400"/>
        <w:rPr>
          <w:rFonts w:cs="Arial"/>
          <w:sz w:val="22"/>
          <w:szCs w:val="22"/>
        </w:rPr>
      </w:pPr>
      <w:r w:rsidRPr="00990046">
        <w:rPr>
          <w:rFonts w:cs="Arial"/>
          <w:sz w:val="22"/>
          <w:szCs w:val="22"/>
        </w:rPr>
        <w:t xml:space="preserve">Previous developments have also demonstrated that FSR is not a robust measure of building bulk and visual impact, with a contextual based approach addressing localised conditions being a superior measure. Measures such as direct consultation with neighbours and specific built form measures provide a more refined approach to building form. </w:t>
      </w:r>
    </w:p>
    <w:p w14:paraId="24A74673" w14:textId="77777777" w:rsidR="00B24B36" w:rsidRPr="00990046" w:rsidRDefault="00B24B36" w:rsidP="00B24B36">
      <w:pPr>
        <w:pStyle w:val="ListBullet2"/>
        <w:spacing w:after="120"/>
        <w:ind w:left="1400"/>
        <w:rPr>
          <w:rFonts w:cs="Arial"/>
          <w:sz w:val="22"/>
          <w:szCs w:val="22"/>
        </w:rPr>
      </w:pPr>
      <w:r w:rsidRPr="00990046">
        <w:rPr>
          <w:rFonts w:cs="Arial"/>
          <w:sz w:val="22"/>
          <w:szCs w:val="22"/>
        </w:rPr>
        <w:t>The proposal retains a suitable scale as viewed from the street frontages and adjoining sites. The scale and dimensions of the site allow for a development of the proposed FSR whilst retaining suitable setbacks to property boundaries and generous areas of open space, recreational opportunities, retention of vegetation, and provision of deep soil zones throughout the site.</w:t>
      </w:r>
    </w:p>
    <w:p w14:paraId="40467947" w14:textId="77777777" w:rsidR="00B24B36" w:rsidRPr="00990046" w:rsidRDefault="00B24B36" w:rsidP="00B24B36">
      <w:pPr>
        <w:pStyle w:val="ListBullet"/>
        <w:spacing w:after="120"/>
        <w:ind w:left="1060"/>
        <w:rPr>
          <w:rFonts w:cs="Arial"/>
          <w:sz w:val="22"/>
          <w:szCs w:val="22"/>
        </w:rPr>
      </w:pPr>
      <w:r w:rsidRPr="00990046">
        <w:rPr>
          <w:rFonts w:cs="Arial"/>
          <w:b/>
          <w:bCs/>
          <w:sz w:val="22"/>
          <w:szCs w:val="22"/>
        </w:rPr>
        <w:t xml:space="preserve">The burden placed on the community (by requiring strict compliance with the FSR standard) would be disproportionate to the (non-existent or inconsequential) adverse consequences attributable to the proposed non-compliant development </w:t>
      </w:r>
      <w:r w:rsidRPr="00990046">
        <w:rPr>
          <w:rFonts w:cs="Arial"/>
          <w:sz w:val="22"/>
          <w:szCs w:val="22"/>
        </w:rPr>
        <w:t xml:space="preserve">(cf Botany Bay City Council v Saab Corp [2011] NSWCA 308 at [15]). </w:t>
      </w:r>
    </w:p>
    <w:p w14:paraId="6AA767EA" w14:textId="665EC6C6" w:rsidR="00B24B36" w:rsidRPr="00990046" w:rsidRDefault="00B24B36" w:rsidP="00B24B36">
      <w:pPr>
        <w:spacing w:after="120"/>
        <w:ind w:left="720"/>
        <w:rPr>
          <w:rFonts w:ascii="Arial" w:hAnsi="Arial" w:cs="Arial"/>
        </w:rPr>
      </w:pPr>
      <w:r w:rsidRPr="00990046">
        <w:rPr>
          <w:rFonts w:ascii="Arial" w:hAnsi="Arial" w:cs="Arial"/>
        </w:rPr>
        <w:t xml:space="preserve">The proposal will consolidate several titles within the R3 Medium Density Zone to create a development envelope capable of delivering a </w:t>
      </w:r>
      <w:r w:rsidR="00AB45EA" w:rsidRPr="00990046">
        <w:rPr>
          <w:rFonts w:ascii="Arial" w:hAnsi="Arial" w:cs="Arial"/>
        </w:rPr>
        <w:t>well-designed</w:t>
      </w:r>
      <w:r w:rsidRPr="00990046">
        <w:rPr>
          <w:rFonts w:ascii="Arial" w:hAnsi="Arial" w:cs="Arial"/>
        </w:rPr>
        <w:t xml:space="preserve"> and coordinated built form outcome. The proposed minor FSR non-compliance allows for the most efficient use of the development envelope whilst also delivering a scheme with an abundance of private and communal open space areas, without of resulting in any unreasonable impacts for surrounding areas. </w:t>
      </w:r>
    </w:p>
    <w:p w14:paraId="334A7505" w14:textId="77777777" w:rsidR="00B24B36" w:rsidRPr="00990046" w:rsidRDefault="00B24B36" w:rsidP="00B24B36">
      <w:pPr>
        <w:spacing w:after="120"/>
        <w:ind w:left="720"/>
        <w:rPr>
          <w:rFonts w:ascii="Arial" w:hAnsi="Arial" w:cs="Arial"/>
        </w:rPr>
      </w:pPr>
      <w:r w:rsidRPr="00990046">
        <w:rPr>
          <w:rFonts w:ascii="Arial" w:hAnsi="Arial" w:cs="Arial"/>
        </w:rPr>
        <w:lastRenderedPageBreak/>
        <w:t xml:space="preserve">Compliance with the FSR standard would result in a reduction to private and communal open space areas, detracting from the quality of the lifestyle offering and dwelling mix offered to the community. </w:t>
      </w:r>
    </w:p>
    <w:p w14:paraId="4A7801B4" w14:textId="77777777" w:rsidR="00B24B36" w:rsidRPr="00194D81" w:rsidRDefault="00B24B36" w:rsidP="00762555">
      <w:pPr>
        <w:pStyle w:val="Heading2"/>
        <w:keepNext w:val="0"/>
        <w:keepLines w:val="0"/>
        <w:numPr>
          <w:ilvl w:val="1"/>
          <w:numId w:val="30"/>
        </w:numPr>
        <w:shd w:val="clear" w:color="auto" w:fill="FFFFFF"/>
        <w:spacing w:before="0" w:after="120" w:line="360" w:lineRule="atLeast"/>
        <w:ind w:left="1440" w:hanging="720"/>
        <w:rPr>
          <w:rFonts w:ascii="Arial" w:hAnsi="Arial" w:cs="Arial"/>
          <w:color w:val="auto"/>
          <w:sz w:val="22"/>
          <w:szCs w:val="22"/>
        </w:rPr>
      </w:pPr>
      <w:bookmarkStart w:id="10" w:name="_Toc111444415"/>
      <w:r w:rsidRPr="00194D81">
        <w:rPr>
          <w:rFonts w:ascii="Arial" w:hAnsi="Arial" w:cs="Arial"/>
          <w:color w:val="auto"/>
          <w:sz w:val="22"/>
          <w:szCs w:val="22"/>
        </w:rPr>
        <w:t>Are there sufficient environmental planning grounds to justify contravening the development standard? – CLAUSE 4.6(3)(B)</w:t>
      </w:r>
      <w:bookmarkEnd w:id="10"/>
    </w:p>
    <w:p w14:paraId="78E63BC4" w14:textId="77777777" w:rsidR="00B24B36" w:rsidRPr="00990046" w:rsidRDefault="00B24B36" w:rsidP="00B24B36">
      <w:pPr>
        <w:spacing w:after="120"/>
        <w:ind w:left="720"/>
        <w:rPr>
          <w:rFonts w:ascii="Arial" w:hAnsi="Arial" w:cs="Arial"/>
        </w:rPr>
      </w:pPr>
      <w:r w:rsidRPr="00990046">
        <w:rPr>
          <w:rFonts w:ascii="Arial" w:hAnsi="Arial" w:cs="Arial"/>
        </w:rPr>
        <w:t>The Land &amp; Environment Court judgment in Initial Action Pty Ltd v Woollahra Council [2018] NSWLEC 2018, assists in considering the sufficient environmental planning grounds. Preston J observed:</w:t>
      </w:r>
    </w:p>
    <w:p w14:paraId="338FC531" w14:textId="77777777" w:rsidR="00B24B36" w:rsidRPr="00990046" w:rsidRDefault="00B24B36" w:rsidP="00B24B36">
      <w:pPr>
        <w:pStyle w:val="HangingQuote"/>
        <w:spacing w:before="0" w:after="120"/>
        <w:ind w:left="1287"/>
        <w:rPr>
          <w:rFonts w:cs="Arial"/>
          <w:sz w:val="22"/>
          <w:szCs w:val="22"/>
        </w:rPr>
      </w:pPr>
      <w:r w:rsidRPr="00990046">
        <w:rPr>
          <w:rFonts w:cs="Arial"/>
          <w:sz w:val="22"/>
          <w:szCs w:val="22"/>
        </w:rPr>
        <w:t>“…in order for there to be 'sufficient' environmental planning grounds to justify a written request under clause 4.6, the focus must be on the aspect or element of the development that contravenes the development standard and the environmental planning grounds advanced in the written request must justify contravening the development standard, not simply promote the benefits of carrying out the development as a whole; and</w:t>
      </w:r>
    </w:p>
    <w:p w14:paraId="2D8CAD5D" w14:textId="77777777" w:rsidR="00B24B36" w:rsidRPr="00990046" w:rsidRDefault="00B24B36" w:rsidP="00B24B36">
      <w:pPr>
        <w:pStyle w:val="HangingQuote"/>
        <w:spacing w:before="0" w:after="120"/>
        <w:ind w:left="1287"/>
        <w:rPr>
          <w:rFonts w:cs="Arial"/>
          <w:sz w:val="22"/>
          <w:szCs w:val="22"/>
        </w:rPr>
      </w:pPr>
      <w:r w:rsidRPr="00990046">
        <w:rPr>
          <w:rFonts w:cs="Arial"/>
          <w:sz w:val="22"/>
          <w:szCs w:val="22"/>
        </w:rPr>
        <w:t>…there is no basis in Clause 4.6 to establish a test that the non-compliant development should have a neutral or beneficial effect relative to a compliant development”</w:t>
      </w:r>
    </w:p>
    <w:p w14:paraId="08E383FB" w14:textId="77777777" w:rsidR="00B24B36" w:rsidRPr="00990046" w:rsidRDefault="00B24B36" w:rsidP="00B24B36">
      <w:pPr>
        <w:spacing w:after="120"/>
        <w:ind w:left="720"/>
        <w:rPr>
          <w:rFonts w:ascii="Arial" w:hAnsi="Arial" w:cs="Arial"/>
        </w:rPr>
      </w:pPr>
      <w:r w:rsidRPr="00990046">
        <w:rPr>
          <w:rFonts w:ascii="Arial" w:hAnsi="Arial" w:cs="Arial"/>
        </w:rPr>
        <w:t>There is an absence of environmental harm arising from the contravention and positive planning benefits arising from the proposed development as outlined in detail above. These include:</w:t>
      </w:r>
    </w:p>
    <w:p w14:paraId="1B4AFAB2" w14:textId="77777777" w:rsidR="00B24B36" w:rsidRPr="00990046" w:rsidRDefault="00B24B36" w:rsidP="00B24B36">
      <w:pPr>
        <w:pStyle w:val="ListBullet"/>
        <w:spacing w:after="120"/>
        <w:ind w:left="1060"/>
        <w:rPr>
          <w:rFonts w:cs="Arial"/>
          <w:sz w:val="22"/>
          <w:szCs w:val="22"/>
        </w:rPr>
      </w:pPr>
      <w:r w:rsidRPr="00990046">
        <w:rPr>
          <w:rFonts w:cs="Arial"/>
          <w:sz w:val="22"/>
          <w:szCs w:val="22"/>
        </w:rPr>
        <w:t xml:space="preserve">Consultation with adjoining landowners was undertaken by the proponent to provide the opportunity for concerns to be addressed within the development. This has resulted in multiple changes to the development plans over a 6-month period, and direct engagement with the neighbouring property owners is ongoing to ensure positive planning outcomes are achieved. </w:t>
      </w:r>
    </w:p>
    <w:p w14:paraId="26802F38" w14:textId="77777777" w:rsidR="00B24B36" w:rsidRPr="00990046" w:rsidRDefault="00B24B36" w:rsidP="00B24B36">
      <w:pPr>
        <w:pStyle w:val="ListBullet"/>
        <w:spacing w:after="120"/>
        <w:ind w:left="1060"/>
        <w:rPr>
          <w:rFonts w:cs="Arial"/>
          <w:sz w:val="22"/>
          <w:szCs w:val="22"/>
        </w:rPr>
      </w:pPr>
      <w:r w:rsidRPr="00990046">
        <w:rPr>
          <w:rFonts w:cs="Arial"/>
          <w:sz w:val="22"/>
          <w:szCs w:val="22"/>
        </w:rPr>
        <w:t xml:space="preserve">The contravention of the development standard arises as a result of the redistribution of the buildings GFA to create more open space on the ground plane. The non-compliance does not adversely affect the streetscape, character, amenity, or solar access of surrounding land. The development is compliant with the intent of the control. </w:t>
      </w:r>
    </w:p>
    <w:p w14:paraId="1EA045CC" w14:textId="77777777" w:rsidR="00B24B36" w:rsidRPr="00990046" w:rsidRDefault="00B24B36" w:rsidP="00B24B36">
      <w:pPr>
        <w:pStyle w:val="ListBullet"/>
        <w:spacing w:after="120"/>
        <w:ind w:left="1060"/>
        <w:rPr>
          <w:rFonts w:cs="Arial"/>
          <w:sz w:val="22"/>
          <w:szCs w:val="22"/>
        </w:rPr>
      </w:pPr>
      <w:r w:rsidRPr="00990046">
        <w:rPr>
          <w:rFonts w:cs="Arial"/>
          <w:sz w:val="22"/>
          <w:szCs w:val="22"/>
        </w:rPr>
        <w:t xml:space="preserve">As the subject site is a corner lot with limited shared boundaries with neighbouring properties, the GFA exceedance does not result in adverse privacy impacts. The proposal has been designed to address the two street frontages and provide surveillance of the former railway reserve to the rear. There are no privacy impacts on the adjoining neighbours properties, and any concerns raised by adjoining landowners during early consultation have been addressed by the proponent. </w:t>
      </w:r>
    </w:p>
    <w:p w14:paraId="05A25D68" w14:textId="77777777" w:rsidR="00B24B36" w:rsidRPr="00990046" w:rsidRDefault="00B24B36" w:rsidP="00B24B36">
      <w:pPr>
        <w:pStyle w:val="ListBullet"/>
        <w:spacing w:after="120"/>
        <w:ind w:left="1060"/>
        <w:rPr>
          <w:rFonts w:cs="Arial"/>
          <w:sz w:val="22"/>
          <w:szCs w:val="22"/>
        </w:rPr>
      </w:pPr>
      <w:bookmarkStart w:id="11" w:name="_Hlk143781634"/>
      <w:r w:rsidRPr="00990046">
        <w:rPr>
          <w:rFonts w:cs="Arial"/>
          <w:sz w:val="22"/>
          <w:szCs w:val="22"/>
        </w:rPr>
        <w:t>Shirley Street is located south of the subject site and will bear the majority of any overshadowing occurring during the winter months. Shirley Street is a high order road and relatively lower amenity environment. This context demonstrates that overshadowing to sensitive areas as a result of the proposed FSR variation will be minimal, and adequate solar access to the surrounding sites will be maintained by the proposal.</w:t>
      </w:r>
    </w:p>
    <w:bookmarkEnd w:id="11"/>
    <w:p w14:paraId="40E61E65" w14:textId="77777777" w:rsidR="00B24B36" w:rsidRPr="00990046" w:rsidRDefault="00B24B36" w:rsidP="00B24B36">
      <w:pPr>
        <w:pStyle w:val="ListBullet"/>
        <w:spacing w:after="120"/>
        <w:ind w:left="1060"/>
        <w:rPr>
          <w:rFonts w:cs="Arial"/>
          <w:sz w:val="22"/>
          <w:szCs w:val="22"/>
        </w:rPr>
      </w:pPr>
      <w:r w:rsidRPr="00990046">
        <w:rPr>
          <w:rFonts w:cs="Arial"/>
          <w:sz w:val="22"/>
          <w:szCs w:val="22"/>
        </w:rPr>
        <w:t xml:space="preserve">The area of non-compliance resulting from the FSR breaches will not create any unacceptable visual privacy impacts. This achieved through the high level of compliance with site boundary setbacks and the generous landscaping scheme proposed for the site. </w:t>
      </w:r>
    </w:p>
    <w:p w14:paraId="5728EAB2" w14:textId="77777777" w:rsidR="00B24B36" w:rsidRPr="00990046" w:rsidRDefault="00B24B36" w:rsidP="00B24B36">
      <w:pPr>
        <w:pStyle w:val="ListBullet"/>
        <w:spacing w:after="120"/>
        <w:ind w:left="1060"/>
        <w:rPr>
          <w:rFonts w:cs="Arial"/>
          <w:sz w:val="22"/>
          <w:szCs w:val="22"/>
        </w:rPr>
      </w:pPr>
      <w:r w:rsidRPr="00990046">
        <w:rPr>
          <w:rFonts w:cs="Arial"/>
          <w:sz w:val="22"/>
          <w:szCs w:val="22"/>
        </w:rPr>
        <w:lastRenderedPageBreak/>
        <w:t xml:space="preserve">The increase in FSR results in a built form which is consistent in scale and intensity to approved developments in the area. It will not undermine the character and intent for Byron Bay. The proposed FSR will have negligible material impacts compared to a compliant scheme in terms of built form, overshadowing, view impacts. </w:t>
      </w:r>
    </w:p>
    <w:p w14:paraId="57C09EFB" w14:textId="77777777" w:rsidR="00B24B36" w:rsidRPr="00990046" w:rsidRDefault="00B24B36" w:rsidP="00B24B36">
      <w:pPr>
        <w:pStyle w:val="ListBullet"/>
        <w:spacing w:after="120"/>
        <w:ind w:left="1060"/>
        <w:rPr>
          <w:rFonts w:cs="Arial"/>
          <w:sz w:val="22"/>
          <w:szCs w:val="22"/>
        </w:rPr>
      </w:pPr>
      <w:r w:rsidRPr="00990046">
        <w:rPr>
          <w:rFonts w:cs="Arial"/>
          <w:sz w:val="22"/>
          <w:szCs w:val="22"/>
        </w:rPr>
        <w:t>The proposal is a result of broader master planning and is appropriate given its current and future context.</w:t>
      </w:r>
    </w:p>
    <w:p w14:paraId="139FE7BE" w14:textId="77777777" w:rsidR="00B24B36" w:rsidRPr="00990046" w:rsidRDefault="00B24B36" w:rsidP="00B24B36">
      <w:pPr>
        <w:spacing w:after="120"/>
        <w:ind w:left="720"/>
        <w:rPr>
          <w:rFonts w:ascii="Arial" w:hAnsi="Arial" w:cs="Arial"/>
        </w:rPr>
      </w:pPr>
      <w:r w:rsidRPr="00990046">
        <w:rPr>
          <w:rFonts w:ascii="Arial" w:hAnsi="Arial" w:cs="Arial"/>
        </w:rPr>
        <w:t>Based on the above, it has been demonstrated that there are sufficient environmental planning grounds to justify the proposed FSR of buildings non-compliance in this instance.</w:t>
      </w:r>
    </w:p>
    <w:p w14:paraId="788A0E5B" w14:textId="79394728" w:rsidR="00B24B36" w:rsidRPr="00A76900" w:rsidRDefault="00A445A5" w:rsidP="00B24B36">
      <w:pPr>
        <w:rPr>
          <w:rFonts w:ascii="Arial" w:hAnsi="Arial" w:cs="Arial"/>
          <w:b/>
          <w:bCs/>
        </w:rPr>
      </w:pPr>
      <w:bookmarkStart w:id="12" w:name="_Hlk146039535"/>
      <w:r>
        <w:rPr>
          <w:rFonts w:ascii="Arial" w:hAnsi="Arial" w:cs="Arial"/>
          <w:b/>
          <w:bCs/>
        </w:rPr>
        <w:t xml:space="preserve">Assessing </w:t>
      </w:r>
      <w:r w:rsidR="00A76900">
        <w:rPr>
          <w:rFonts w:ascii="Arial" w:hAnsi="Arial" w:cs="Arial"/>
          <w:b/>
          <w:bCs/>
        </w:rPr>
        <w:t xml:space="preserve">Planners </w:t>
      </w:r>
      <w:r w:rsidR="00A76900" w:rsidRPr="00A76900">
        <w:rPr>
          <w:rFonts w:ascii="Arial" w:hAnsi="Arial" w:cs="Arial"/>
          <w:b/>
          <w:bCs/>
        </w:rPr>
        <w:t>Comments</w:t>
      </w:r>
    </w:p>
    <w:bookmarkEnd w:id="12"/>
    <w:p w14:paraId="1E2E4501" w14:textId="32E7C5E4" w:rsidR="00194D81" w:rsidRDefault="00B24B36" w:rsidP="00A445A5">
      <w:pPr>
        <w:pStyle w:val="Heading2"/>
        <w:rPr>
          <w:rFonts w:ascii="Arial" w:hAnsi="Arial" w:cs="Arial"/>
          <w:b w:val="0"/>
          <w:color w:val="auto"/>
          <w:sz w:val="22"/>
          <w:szCs w:val="22"/>
        </w:rPr>
      </w:pPr>
      <w:r w:rsidRPr="00FA71CA">
        <w:rPr>
          <w:rFonts w:ascii="Arial" w:hAnsi="Arial" w:cs="Arial"/>
          <w:b w:val="0"/>
          <w:color w:val="auto"/>
          <w:sz w:val="22"/>
          <w:szCs w:val="22"/>
        </w:rPr>
        <w:t>It is considered that strict compliance with the development standard is unreasonable and unnecessary in the circumstances of the case and that there are sufficient environmental grounds to vary the development standard for the following reasons:</w:t>
      </w:r>
    </w:p>
    <w:p w14:paraId="009F83C3" w14:textId="77777777" w:rsidR="00A445A5" w:rsidRPr="00A445A5" w:rsidRDefault="00A445A5" w:rsidP="00A445A5">
      <w:pPr>
        <w:rPr>
          <w:lang w:val="en-US"/>
        </w:rPr>
      </w:pPr>
    </w:p>
    <w:p w14:paraId="688C09B6" w14:textId="27728FF9" w:rsidR="00B24B36" w:rsidRPr="00FA71CA" w:rsidRDefault="00692BD1" w:rsidP="00762555">
      <w:pPr>
        <w:pStyle w:val="ListParagraph"/>
        <w:numPr>
          <w:ilvl w:val="0"/>
          <w:numId w:val="28"/>
        </w:numPr>
        <w:spacing w:after="0" w:line="240" w:lineRule="auto"/>
        <w:contextualSpacing w:val="0"/>
        <w:rPr>
          <w:rFonts w:ascii="Arial" w:hAnsi="Arial" w:cs="Arial"/>
        </w:rPr>
      </w:pPr>
      <w:r>
        <w:rPr>
          <w:rFonts w:ascii="Arial" w:hAnsi="Arial" w:cs="Arial"/>
        </w:rPr>
        <w:t xml:space="preserve">Utilising </w:t>
      </w:r>
      <w:r w:rsidR="00B24B36" w:rsidRPr="00FA71CA">
        <w:rPr>
          <w:rFonts w:ascii="Arial" w:hAnsi="Arial" w:cs="Arial"/>
        </w:rPr>
        <w:t xml:space="preserve">architectural design, </w:t>
      </w:r>
      <w:r w:rsidR="00197B11" w:rsidRPr="00FA71CA">
        <w:rPr>
          <w:rFonts w:ascii="Arial" w:hAnsi="Arial" w:cs="Arial"/>
        </w:rPr>
        <w:t>landscaping,</w:t>
      </w:r>
      <w:r w:rsidR="00B24B36" w:rsidRPr="00FA71CA">
        <w:rPr>
          <w:rFonts w:ascii="Arial" w:hAnsi="Arial" w:cs="Arial"/>
        </w:rPr>
        <w:t xml:space="preserve"> and building location in relation to site topography and boundaries the proposed development will be appropriate in relation to the character, amenity, and environment of the locality. This outcome has been achieved through an iterative process including formal and informal consolation with neighbours and Council. The additional </w:t>
      </w:r>
      <w:r w:rsidR="004B29C0">
        <w:rPr>
          <w:rFonts w:ascii="Arial" w:hAnsi="Arial" w:cs="Arial"/>
        </w:rPr>
        <w:t>208.4</w:t>
      </w:r>
      <w:r w:rsidR="00B24B36" w:rsidRPr="00FA71CA">
        <w:rPr>
          <w:rFonts w:ascii="Arial" w:hAnsi="Arial" w:cs="Arial"/>
        </w:rPr>
        <w:t>sqm of non complying floor space does not challenge the achievement of this objective.</w:t>
      </w:r>
    </w:p>
    <w:p w14:paraId="5F5D785C" w14:textId="77777777" w:rsidR="00B24B36" w:rsidRPr="00FA71CA" w:rsidRDefault="00B24B36" w:rsidP="00B24B36">
      <w:pPr>
        <w:pStyle w:val="ListParagraph"/>
        <w:rPr>
          <w:rFonts w:ascii="Arial" w:hAnsi="Arial" w:cs="Arial"/>
        </w:rPr>
      </w:pPr>
    </w:p>
    <w:p w14:paraId="1FDF5B2F" w14:textId="48E5E64F" w:rsidR="00B24B36" w:rsidRPr="00FA71CA" w:rsidRDefault="00B24B36" w:rsidP="00762555">
      <w:pPr>
        <w:pStyle w:val="ListParagraph"/>
        <w:numPr>
          <w:ilvl w:val="0"/>
          <w:numId w:val="28"/>
        </w:numPr>
        <w:spacing w:after="0" w:line="240" w:lineRule="auto"/>
        <w:contextualSpacing w:val="0"/>
        <w:rPr>
          <w:rFonts w:ascii="Arial" w:hAnsi="Arial" w:cs="Arial"/>
        </w:rPr>
      </w:pPr>
      <w:r w:rsidRPr="00FA71CA">
        <w:rPr>
          <w:rFonts w:ascii="Arial" w:hAnsi="Arial" w:cs="Arial"/>
        </w:rPr>
        <w:t xml:space="preserve">The development will enable a diversity of housing types by providing low scale medium density housing in a suitable location. The 25 medium density units each provide 3 bedrooms across a </w:t>
      </w:r>
      <w:r w:rsidR="00422785">
        <w:rPr>
          <w:rFonts w:ascii="Arial" w:hAnsi="Arial" w:cs="Arial"/>
        </w:rPr>
        <w:t xml:space="preserve">GFA </w:t>
      </w:r>
      <w:r w:rsidRPr="00FA71CA">
        <w:rPr>
          <w:rFonts w:ascii="Arial" w:hAnsi="Arial" w:cs="Arial"/>
        </w:rPr>
        <w:t>range of 139.4sqm to 279.3sqm in 4 buildings which are limited to 2 and 3 levels</w:t>
      </w:r>
      <w:r w:rsidR="00422785">
        <w:rPr>
          <w:rFonts w:ascii="Arial" w:hAnsi="Arial" w:cs="Arial"/>
        </w:rPr>
        <w:t xml:space="preserve"> and</w:t>
      </w:r>
      <w:r w:rsidRPr="00FA71CA">
        <w:rPr>
          <w:rFonts w:ascii="Arial" w:hAnsi="Arial" w:cs="Arial"/>
        </w:rPr>
        <w:t xml:space="preserve"> located to reflect site topography. The buildings will be surrounded </w:t>
      </w:r>
      <w:r w:rsidR="004B29C0">
        <w:rPr>
          <w:rFonts w:ascii="Arial" w:hAnsi="Arial" w:cs="Arial"/>
        </w:rPr>
        <w:t xml:space="preserve">landscaped open space </w:t>
      </w:r>
      <w:r w:rsidRPr="00FA71CA">
        <w:rPr>
          <w:rFonts w:ascii="Arial" w:hAnsi="Arial" w:cs="Arial"/>
        </w:rPr>
        <w:t>and amenities which will benefit occupants, neighbours</w:t>
      </w:r>
      <w:r w:rsidR="00422785">
        <w:rPr>
          <w:rFonts w:ascii="Arial" w:hAnsi="Arial" w:cs="Arial"/>
        </w:rPr>
        <w:t xml:space="preserve"> and</w:t>
      </w:r>
      <w:r w:rsidRPr="00FA71CA">
        <w:rPr>
          <w:rFonts w:ascii="Arial" w:hAnsi="Arial" w:cs="Arial"/>
        </w:rPr>
        <w:t xml:space="preserve"> the wider and evolving urban environment of Shirley </w:t>
      </w:r>
      <w:r w:rsidR="004B29C0">
        <w:rPr>
          <w:rFonts w:ascii="Arial" w:hAnsi="Arial" w:cs="Arial"/>
        </w:rPr>
        <w:t xml:space="preserve">Street </w:t>
      </w:r>
      <w:r w:rsidRPr="00FA71CA">
        <w:rPr>
          <w:rFonts w:ascii="Arial" w:hAnsi="Arial" w:cs="Arial"/>
        </w:rPr>
        <w:t>and Milton Streets. This outcome is also evidenced by the development’s general compliance, aside from minor variations with</w:t>
      </w:r>
      <w:r w:rsidR="004B29C0">
        <w:rPr>
          <w:rFonts w:ascii="Arial" w:hAnsi="Arial" w:cs="Arial"/>
        </w:rPr>
        <w:t xml:space="preserve"> </w:t>
      </w:r>
      <w:r w:rsidRPr="00FA71CA">
        <w:rPr>
          <w:rFonts w:ascii="Arial" w:hAnsi="Arial" w:cs="Arial"/>
        </w:rPr>
        <w:t>relevant DCP requirements</w:t>
      </w:r>
      <w:r w:rsidR="004B29C0">
        <w:rPr>
          <w:rFonts w:ascii="Arial" w:hAnsi="Arial" w:cs="Arial"/>
        </w:rPr>
        <w:t>,</w:t>
      </w:r>
      <w:r w:rsidRPr="00FA71CA">
        <w:rPr>
          <w:rFonts w:ascii="Arial" w:hAnsi="Arial" w:cs="Arial"/>
        </w:rPr>
        <w:t xml:space="preserve"> and support </w:t>
      </w:r>
      <w:r w:rsidR="004B29C0">
        <w:rPr>
          <w:rFonts w:ascii="Arial" w:hAnsi="Arial" w:cs="Arial"/>
        </w:rPr>
        <w:t xml:space="preserve">not </w:t>
      </w:r>
      <w:r w:rsidRPr="00FA71CA">
        <w:rPr>
          <w:rFonts w:ascii="Arial" w:hAnsi="Arial" w:cs="Arial"/>
        </w:rPr>
        <w:t>objection from adjoining owners.</w:t>
      </w:r>
    </w:p>
    <w:p w14:paraId="56B9D3EB" w14:textId="77777777" w:rsidR="00B24B36" w:rsidRPr="00FA71CA" w:rsidRDefault="00B24B36" w:rsidP="00B24B36">
      <w:pPr>
        <w:rPr>
          <w:rFonts w:ascii="Arial" w:hAnsi="Arial" w:cs="Arial"/>
        </w:rPr>
      </w:pPr>
    </w:p>
    <w:p w14:paraId="3203C0E7" w14:textId="19EFE077" w:rsidR="00B24B36" w:rsidRPr="00FA71CA" w:rsidRDefault="00B24B36" w:rsidP="00762555">
      <w:pPr>
        <w:pStyle w:val="ListParagraph"/>
        <w:numPr>
          <w:ilvl w:val="0"/>
          <w:numId w:val="28"/>
        </w:numPr>
        <w:spacing w:after="0" w:line="240" w:lineRule="auto"/>
        <w:contextualSpacing w:val="0"/>
        <w:rPr>
          <w:rFonts w:ascii="Arial" w:hAnsi="Arial" w:cs="Arial"/>
        </w:rPr>
      </w:pPr>
      <w:r w:rsidRPr="00FA71CA">
        <w:rPr>
          <w:rFonts w:ascii="Arial" w:hAnsi="Arial" w:cs="Arial"/>
        </w:rPr>
        <w:t xml:space="preserve">The density of the development relative to its generation of vehicular and pedestrian traffic is appropriate </w:t>
      </w:r>
      <w:r w:rsidR="00422785">
        <w:rPr>
          <w:rFonts w:ascii="Arial" w:hAnsi="Arial" w:cs="Arial"/>
        </w:rPr>
        <w:t xml:space="preserve">and within </w:t>
      </w:r>
      <w:r w:rsidRPr="00FA71CA">
        <w:rPr>
          <w:rFonts w:ascii="Arial" w:hAnsi="Arial" w:cs="Arial"/>
        </w:rPr>
        <w:t xml:space="preserve">the capacity of </w:t>
      </w:r>
      <w:r w:rsidR="00422785">
        <w:rPr>
          <w:rFonts w:ascii="Arial" w:hAnsi="Arial" w:cs="Arial"/>
        </w:rPr>
        <w:t xml:space="preserve">the </w:t>
      </w:r>
      <w:r w:rsidRPr="00FA71CA">
        <w:rPr>
          <w:rFonts w:ascii="Arial" w:hAnsi="Arial" w:cs="Arial"/>
        </w:rPr>
        <w:t xml:space="preserve">local </w:t>
      </w:r>
      <w:r w:rsidR="00422785">
        <w:rPr>
          <w:rFonts w:ascii="Arial" w:hAnsi="Arial" w:cs="Arial"/>
        </w:rPr>
        <w:t xml:space="preserve">road </w:t>
      </w:r>
      <w:r w:rsidRPr="00FA71CA">
        <w:rPr>
          <w:rFonts w:ascii="Arial" w:hAnsi="Arial" w:cs="Arial"/>
        </w:rPr>
        <w:t>network. This in evident in the fact that no intersection upgrade is required to the Shirley St / Milton Street intersection, that all required parking can be provided on site and that only minor safety upgrade</w:t>
      </w:r>
      <w:r w:rsidR="004B29C0">
        <w:rPr>
          <w:rFonts w:ascii="Arial" w:hAnsi="Arial" w:cs="Arial"/>
        </w:rPr>
        <w:t>s</w:t>
      </w:r>
      <w:r w:rsidRPr="00FA71CA">
        <w:rPr>
          <w:rFonts w:ascii="Arial" w:hAnsi="Arial" w:cs="Arial"/>
        </w:rPr>
        <w:t xml:space="preserve"> </w:t>
      </w:r>
      <w:r w:rsidR="004B29C0">
        <w:rPr>
          <w:rFonts w:ascii="Arial" w:hAnsi="Arial" w:cs="Arial"/>
        </w:rPr>
        <w:t xml:space="preserve">are </w:t>
      </w:r>
      <w:r w:rsidRPr="00FA71CA">
        <w:rPr>
          <w:rFonts w:ascii="Arial" w:hAnsi="Arial" w:cs="Arial"/>
        </w:rPr>
        <w:t>required to the adjacent pedestrian network.</w:t>
      </w:r>
    </w:p>
    <w:p w14:paraId="550C3249" w14:textId="77777777" w:rsidR="00B24B36" w:rsidRPr="00FA71CA" w:rsidRDefault="00B24B36" w:rsidP="00B24B36">
      <w:pPr>
        <w:pStyle w:val="ListParagraph"/>
        <w:rPr>
          <w:rFonts w:ascii="Arial" w:hAnsi="Arial" w:cs="Arial"/>
        </w:rPr>
      </w:pPr>
    </w:p>
    <w:p w14:paraId="4FF20897" w14:textId="77777777" w:rsidR="00B24B36" w:rsidRPr="00990046" w:rsidRDefault="00B24B36" w:rsidP="00762555">
      <w:pPr>
        <w:pStyle w:val="ListParagraph"/>
        <w:numPr>
          <w:ilvl w:val="0"/>
          <w:numId w:val="28"/>
        </w:numPr>
        <w:spacing w:after="120" w:line="240" w:lineRule="auto"/>
        <w:contextualSpacing w:val="0"/>
        <w:rPr>
          <w:rFonts w:ascii="Arial" w:hAnsi="Arial" w:cs="Arial"/>
        </w:rPr>
      </w:pPr>
      <w:r w:rsidRPr="00FA71CA">
        <w:rPr>
          <w:rFonts w:ascii="Arial" w:hAnsi="Arial" w:cs="Arial"/>
        </w:rPr>
        <w:t>The underlying objectives of the FSR development standard remain relevant and have been achieved as the proposed development has been designed to be compatible with the scale and character of the locality and the standards applicable to the site. Strict compliance with the maximum FSR development standard would be unreasonable and unnecessary, having regard to the circumstances of the proposed</w:t>
      </w:r>
      <w:r w:rsidRPr="00990046">
        <w:rPr>
          <w:rFonts w:ascii="Arial" w:hAnsi="Arial" w:cs="Arial"/>
        </w:rPr>
        <w:t xml:space="preserve"> development. </w:t>
      </w:r>
    </w:p>
    <w:p w14:paraId="13405C2E" w14:textId="5897AFE8" w:rsidR="00B24B36" w:rsidRPr="00990046" w:rsidRDefault="00B24B36" w:rsidP="00762555">
      <w:pPr>
        <w:pStyle w:val="ListParagraph"/>
        <w:numPr>
          <w:ilvl w:val="0"/>
          <w:numId w:val="28"/>
        </w:numPr>
        <w:spacing w:after="0" w:line="240" w:lineRule="auto"/>
        <w:contextualSpacing w:val="0"/>
        <w:rPr>
          <w:rFonts w:ascii="Arial" w:hAnsi="Arial" w:cs="Arial"/>
        </w:rPr>
      </w:pPr>
      <w:r w:rsidRPr="00990046">
        <w:rPr>
          <w:rFonts w:ascii="Arial" w:hAnsi="Arial" w:cs="Arial"/>
        </w:rPr>
        <w:t xml:space="preserve">The proposed FSR variation is consistent with previous variations approved by Council </w:t>
      </w:r>
      <w:r w:rsidR="004B29C0">
        <w:rPr>
          <w:rFonts w:ascii="Arial" w:hAnsi="Arial" w:cs="Arial"/>
        </w:rPr>
        <w:t xml:space="preserve">in </w:t>
      </w:r>
      <w:r w:rsidRPr="00990046">
        <w:rPr>
          <w:rFonts w:ascii="Arial" w:hAnsi="Arial" w:cs="Arial"/>
        </w:rPr>
        <w:t xml:space="preserve">similar circumstances and </w:t>
      </w:r>
      <w:r w:rsidR="004B29C0">
        <w:rPr>
          <w:rFonts w:ascii="Arial" w:hAnsi="Arial" w:cs="Arial"/>
        </w:rPr>
        <w:t xml:space="preserve">will result in similar </w:t>
      </w:r>
      <w:r w:rsidRPr="00990046">
        <w:rPr>
          <w:rFonts w:ascii="Arial" w:hAnsi="Arial" w:cs="Arial"/>
        </w:rPr>
        <w:t xml:space="preserve">outcomes. Including appropriate design to minimise scale, demonstrably acceptable amenity impacts e.g., shading and building massing in relation to boundaries and the scale of the development in relation to its site and surrounding environment. </w:t>
      </w:r>
      <w:r w:rsidR="00AF7AD7">
        <w:rPr>
          <w:rFonts w:ascii="Arial" w:hAnsi="Arial" w:cs="Arial"/>
        </w:rPr>
        <w:t>C</w:t>
      </w:r>
      <w:r w:rsidRPr="00990046">
        <w:rPr>
          <w:rFonts w:ascii="Arial" w:hAnsi="Arial" w:cs="Arial"/>
        </w:rPr>
        <w:t xml:space="preserve">onsultation with </w:t>
      </w:r>
      <w:r w:rsidRPr="00990046">
        <w:rPr>
          <w:rFonts w:ascii="Arial" w:hAnsi="Arial" w:cs="Arial"/>
        </w:rPr>
        <w:lastRenderedPageBreak/>
        <w:t xml:space="preserve">neighbours, submitters and Council </w:t>
      </w:r>
      <w:r w:rsidR="00AF7AD7">
        <w:rPr>
          <w:rFonts w:ascii="Arial" w:hAnsi="Arial" w:cs="Arial"/>
        </w:rPr>
        <w:t xml:space="preserve">resulted </w:t>
      </w:r>
      <w:r w:rsidRPr="00990046">
        <w:rPr>
          <w:rFonts w:ascii="Arial" w:hAnsi="Arial" w:cs="Arial"/>
        </w:rPr>
        <w:t xml:space="preserve">in changes to the scale, form, and </w:t>
      </w:r>
      <w:r w:rsidR="00AF7AD7">
        <w:rPr>
          <w:rFonts w:ascii="Arial" w:hAnsi="Arial" w:cs="Arial"/>
        </w:rPr>
        <w:t xml:space="preserve">other </w:t>
      </w:r>
      <w:r w:rsidRPr="00990046">
        <w:rPr>
          <w:rFonts w:ascii="Arial" w:hAnsi="Arial" w:cs="Arial"/>
        </w:rPr>
        <w:t xml:space="preserve">potential impacts of the development. </w:t>
      </w:r>
    </w:p>
    <w:p w14:paraId="271D0397" w14:textId="77777777" w:rsidR="00B24B36" w:rsidRPr="00990046" w:rsidRDefault="00B24B36" w:rsidP="00B24B36">
      <w:pPr>
        <w:pStyle w:val="ListParagraph"/>
        <w:rPr>
          <w:rFonts w:ascii="Arial" w:hAnsi="Arial" w:cs="Arial"/>
        </w:rPr>
      </w:pPr>
    </w:p>
    <w:p w14:paraId="1F1F7825" w14:textId="77777777" w:rsidR="00B24B36" w:rsidRPr="00990046" w:rsidRDefault="00B24B36" w:rsidP="00762555">
      <w:pPr>
        <w:pStyle w:val="ListBullet2"/>
        <w:numPr>
          <w:ilvl w:val="0"/>
          <w:numId w:val="28"/>
        </w:numPr>
        <w:spacing w:after="120"/>
        <w:rPr>
          <w:rFonts w:cs="Arial"/>
          <w:sz w:val="22"/>
          <w:szCs w:val="22"/>
        </w:rPr>
      </w:pPr>
      <w:r w:rsidRPr="00990046">
        <w:rPr>
          <w:rFonts w:cs="Arial"/>
          <w:sz w:val="22"/>
          <w:szCs w:val="22"/>
        </w:rPr>
        <w:t xml:space="preserve">The size and dimensions of the site allow for a development of the scale proposed including FSR, while also retaining appropriate setbacks to property boundaries, generous boundary edge and internal native landscaping compensating for vegetation removal and creating open space amenity within the site, to adjoining properties and street environment.  </w:t>
      </w:r>
    </w:p>
    <w:p w14:paraId="1550F770" w14:textId="77777777" w:rsidR="00B24B36" w:rsidRPr="00990046" w:rsidRDefault="00B24B36" w:rsidP="00B24B36">
      <w:pPr>
        <w:pStyle w:val="ListParagraph"/>
        <w:rPr>
          <w:rFonts w:ascii="Arial" w:hAnsi="Arial" w:cs="Arial"/>
        </w:rPr>
      </w:pPr>
    </w:p>
    <w:p w14:paraId="24AD4EEF" w14:textId="028E91B5" w:rsidR="00B24B36" w:rsidRPr="00AF7AD7" w:rsidRDefault="00B24B36" w:rsidP="00AF7AD7">
      <w:pPr>
        <w:pStyle w:val="ListBullet"/>
        <w:numPr>
          <w:ilvl w:val="0"/>
          <w:numId w:val="28"/>
        </w:numPr>
        <w:spacing w:after="120"/>
        <w:rPr>
          <w:rFonts w:cs="Arial"/>
          <w:sz w:val="22"/>
          <w:szCs w:val="22"/>
        </w:rPr>
      </w:pPr>
      <w:r w:rsidRPr="00990046">
        <w:rPr>
          <w:rFonts w:cs="Arial"/>
          <w:sz w:val="22"/>
          <w:szCs w:val="22"/>
        </w:rPr>
        <w:t>There are evident environmental planning grounds which justify the proposed FSR breach. These are based on the following positive environmental planning outcomes:</w:t>
      </w:r>
    </w:p>
    <w:p w14:paraId="27B9FE31" w14:textId="77777777" w:rsidR="00B24B36" w:rsidRPr="00990046" w:rsidRDefault="00B24B36" w:rsidP="00762555">
      <w:pPr>
        <w:pStyle w:val="ListBullet"/>
        <w:numPr>
          <w:ilvl w:val="0"/>
          <w:numId w:val="32"/>
        </w:numPr>
        <w:spacing w:after="120"/>
        <w:rPr>
          <w:rFonts w:cs="Arial"/>
          <w:sz w:val="22"/>
          <w:szCs w:val="22"/>
        </w:rPr>
      </w:pPr>
      <w:r w:rsidRPr="00990046">
        <w:rPr>
          <w:rFonts w:cs="Arial"/>
          <w:sz w:val="22"/>
          <w:szCs w:val="22"/>
        </w:rPr>
        <w:t>Positive changes to the scale, location and impacts of the proposed development resulting from consultation with neighbours, submitters, Council and State Agencies, particularly TFNSW Rail.</w:t>
      </w:r>
    </w:p>
    <w:p w14:paraId="25596FB3" w14:textId="77777777" w:rsidR="00B24B36" w:rsidRPr="00990046" w:rsidRDefault="00B24B36" w:rsidP="00762555">
      <w:pPr>
        <w:pStyle w:val="ListBullet"/>
        <w:numPr>
          <w:ilvl w:val="0"/>
          <w:numId w:val="32"/>
        </w:numPr>
        <w:spacing w:after="120"/>
        <w:rPr>
          <w:rFonts w:cs="Arial"/>
          <w:sz w:val="22"/>
          <w:szCs w:val="22"/>
        </w:rPr>
      </w:pPr>
      <w:r w:rsidRPr="00990046">
        <w:rPr>
          <w:rFonts w:cs="Arial"/>
          <w:sz w:val="22"/>
          <w:szCs w:val="22"/>
        </w:rPr>
        <w:t>The redistribution of building mass to allow for more open space and native landscaping at ground level both internally and along the edges of the site.</w:t>
      </w:r>
    </w:p>
    <w:p w14:paraId="731EEDF5" w14:textId="6835BE1C" w:rsidR="00B24B36" w:rsidRPr="00990046" w:rsidRDefault="00B24B36" w:rsidP="00762555">
      <w:pPr>
        <w:pStyle w:val="ListBullet"/>
        <w:numPr>
          <w:ilvl w:val="0"/>
          <w:numId w:val="32"/>
        </w:numPr>
        <w:spacing w:after="120"/>
        <w:rPr>
          <w:rFonts w:cs="Arial"/>
          <w:sz w:val="22"/>
          <w:szCs w:val="22"/>
        </w:rPr>
      </w:pPr>
      <w:r w:rsidRPr="00990046">
        <w:rPr>
          <w:rFonts w:cs="Arial"/>
          <w:sz w:val="22"/>
          <w:szCs w:val="22"/>
        </w:rPr>
        <w:t xml:space="preserve">The FSR breach does not result in </w:t>
      </w:r>
      <w:r w:rsidR="00AF7AD7">
        <w:rPr>
          <w:rFonts w:cs="Arial"/>
          <w:sz w:val="22"/>
          <w:szCs w:val="22"/>
        </w:rPr>
        <w:t xml:space="preserve">internal </w:t>
      </w:r>
      <w:r w:rsidRPr="00990046">
        <w:rPr>
          <w:rFonts w:cs="Arial"/>
          <w:sz w:val="22"/>
          <w:szCs w:val="22"/>
        </w:rPr>
        <w:t>adverse privacy impacts, nor will it have unacceptable privacy impacts on adjoining properties because of both building design, building setback and landscape buffering between the development and adjoining properties.</w:t>
      </w:r>
    </w:p>
    <w:p w14:paraId="049BB83C" w14:textId="6A2A7590" w:rsidR="00B24B36" w:rsidRPr="00990046" w:rsidRDefault="00B24B36" w:rsidP="00762555">
      <w:pPr>
        <w:pStyle w:val="ListBullet"/>
        <w:numPr>
          <w:ilvl w:val="0"/>
          <w:numId w:val="32"/>
        </w:numPr>
        <w:spacing w:after="120"/>
        <w:rPr>
          <w:rFonts w:cs="Arial"/>
          <w:sz w:val="22"/>
          <w:szCs w:val="22"/>
        </w:rPr>
      </w:pPr>
      <w:r w:rsidRPr="00990046">
        <w:rPr>
          <w:rFonts w:cs="Arial"/>
          <w:sz w:val="22"/>
          <w:szCs w:val="22"/>
        </w:rPr>
        <w:t>Adequate solar access to the surrounding properties will be maintained with the majority of any over shadowing falling onto Shirley Street</w:t>
      </w:r>
      <w:r w:rsidR="00AF7AD7">
        <w:rPr>
          <w:rFonts w:cs="Arial"/>
          <w:sz w:val="22"/>
          <w:szCs w:val="22"/>
        </w:rPr>
        <w:t>.</w:t>
      </w:r>
      <w:r w:rsidRPr="00990046">
        <w:rPr>
          <w:rFonts w:cs="Arial"/>
          <w:sz w:val="22"/>
          <w:szCs w:val="22"/>
        </w:rPr>
        <w:t xml:space="preserve"> </w:t>
      </w:r>
      <w:r w:rsidR="00AF7AD7">
        <w:rPr>
          <w:rFonts w:cs="Arial"/>
          <w:sz w:val="22"/>
          <w:szCs w:val="22"/>
        </w:rPr>
        <w:t xml:space="preserve">A </w:t>
      </w:r>
      <w:r w:rsidRPr="00990046">
        <w:rPr>
          <w:rFonts w:cs="Arial"/>
          <w:sz w:val="22"/>
          <w:szCs w:val="22"/>
        </w:rPr>
        <w:t xml:space="preserve">high level of solar access within the site </w:t>
      </w:r>
      <w:r w:rsidR="00AF7AD7">
        <w:rPr>
          <w:rFonts w:cs="Arial"/>
          <w:sz w:val="22"/>
          <w:szCs w:val="22"/>
        </w:rPr>
        <w:t xml:space="preserve">will be </w:t>
      </w:r>
      <w:r w:rsidRPr="00990046">
        <w:rPr>
          <w:rFonts w:cs="Arial"/>
          <w:sz w:val="22"/>
          <w:szCs w:val="22"/>
        </w:rPr>
        <w:t>achieved.</w:t>
      </w:r>
    </w:p>
    <w:p w14:paraId="0E72DDA5" w14:textId="6B074A9C" w:rsidR="00B24B36" w:rsidRPr="00AF7AD7" w:rsidRDefault="00B24B36" w:rsidP="00BD4A68">
      <w:pPr>
        <w:pStyle w:val="ListBullet"/>
        <w:numPr>
          <w:ilvl w:val="0"/>
          <w:numId w:val="0"/>
        </w:numPr>
        <w:spacing w:after="120"/>
        <w:ind w:left="720"/>
        <w:rPr>
          <w:rFonts w:cs="Arial"/>
          <w:sz w:val="22"/>
          <w:szCs w:val="22"/>
        </w:rPr>
      </w:pPr>
      <w:r w:rsidRPr="00AF7AD7">
        <w:rPr>
          <w:rFonts w:cs="Arial"/>
          <w:sz w:val="22"/>
          <w:szCs w:val="22"/>
        </w:rPr>
        <w:t>The development, including its 10% FSR variation will result in a built form consistent with the present and evolving scale and intensity of development in the area</w:t>
      </w:r>
      <w:r w:rsidR="00AF7AD7" w:rsidRPr="00AF7AD7">
        <w:rPr>
          <w:rFonts w:cs="Arial"/>
          <w:sz w:val="22"/>
          <w:szCs w:val="22"/>
        </w:rPr>
        <w:t>.</w:t>
      </w:r>
      <w:r w:rsidRPr="00AF7AD7">
        <w:rPr>
          <w:rFonts w:cs="Arial"/>
          <w:sz w:val="22"/>
          <w:szCs w:val="22"/>
        </w:rPr>
        <w:t xml:space="preserve"> Overall, the proposed FSR variation of 10% will have negligible material impacts compared to a compliant scheme in terms of built form and subsequent amenity impacts.</w:t>
      </w:r>
    </w:p>
    <w:p w14:paraId="67ADB717" w14:textId="64E91E81" w:rsidR="00B24B36" w:rsidRDefault="00AF7AD7" w:rsidP="00B24B36">
      <w:pPr>
        <w:pStyle w:val="Heading2"/>
        <w:rPr>
          <w:rFonts w:ascii="Arial" w:hAnsi="Arial" w:cs="Arial"/>
          <w:b w:val="0"/>
          <w:color w:val="auto"/>
          <w:sz w:val="22"/>
          <w:szCs w:val="22"/>
        </w:rPr>
      </w:pPr>
      <w:bookmarkStart w:id="13" w:name="_Hlk143782984"/>
      <w:r>
        <w:rPr>
          <w:rFonts w:ascii="Arial" w:hAnsi="Arial" w:cs="Arial"/>
          <w:b w:val="0"/>
          <w:color w:val="auto"/>
          <w:sz w:val="22"/>
          <w:szCs w:val="22"/>
        </w:rPr>
        <w:t xml:space="preserve">The </w:t>
      </w:r>
      <w:r w:rsidR="00B24B36" w:rsidRPr="00C37532">
        <w:rPr>
          <w:rFonts w:ascii="Arial" w:hAnsi="Arial" w:cs="Arial"/>
          <w:b w:val="0"/>
          <w:color w:val="auto"/>
          <w:sz w:val="22"/>
          <w:szCs w:val="22"/>
        </w:rPr>
        <w:t xml:space="preserve"> proposal is in the public interest having regards to the objectives of the development standard, which are considered as follows:</w:t>
      </w:r>
    </w:p>
    <w:p w14:paraId="2FFB88DB" w14:textId="77777777" w:rsidR="007923C4" w:rsidRPr="007923C4" w:rsidRDefault="007923C4" w:rsidP="007923C4">
      <w:pPr>
        <w:rPr>
          <w:lang w:val="en-US"/>
        </w:rPr>
      </w:pPr>
    </w:p>
    <w:tbl>
      <w:tblPr>
        <w:tblStyle w:val="TableGrid"/>
        <w:tblW w:w="0" w:type="auto"/>
        <w:tblLook w:val="04A0" w:firstRow="1" w:lastRow="0" w:firstColumn="1" w:lastColumn="0" w:noHBand="0" w:noVBand="1"/>
      </w:tblPr>
      <w:tblGrid>
        <w:gridCol w:w="4523"/>
        <w:gridCol w:w="4493"/>
      </w:tblGrid>
      <w:tr w:rsidR="00B24B36" w:rsidRPr="00990046" w14:paraId="0EF53585" w14:textId="77777777" w:rsidTr="0063442B">
        <w:tc>
          <w:tcPr>
            <w:tcW w:w="5183" w:type="dxa"/>
            <w:shd w:val="clear" w:color="auto" w:fill="D9D9D9" w:themeFill="background1" w:themeFillShade="D9"/>
          </w:tcPr>
          <w:p w14:paraId="0E55D762" w14:textId="77777777" w:rsidR="00B24B36" w:rsidRPr="00990046" w:rsidRDefault="00B24B36" w:rsidP="0063442B">
            <w:pPr>
              <w:rPr>
                <w:rFonts w:ascii="Arial" w:hAnsi="Arial" w:cs="Arial"/>
                <w:b/>
                <w:bCs/>
              </w:rPr>
            </w:pPr>
            <w:r w:rsidRPr="00990046">
              <w:rPr>
                <w:rFonts w:ascii="Arial" w:hAnsi="Arial" w:cs="Arial"/>
                <w:b/>
                <w:bCs/>
              </w:rPr>
              <w:t>Objective</w:t>
            </w:r>
          </w:p>
        </w:tc>
        <w:tc>
          <w:tcPr>
            <w:tcW w:w="5183" w:type="dxa"/>
            <w:shd w:val="clear" w:color="auto" w:fill="D9D9D9" w:themeFill="background1" w:themeFillShade="D9"/>
          </w:tcPr>
          <w:p w14:paraId="0E347EE8" w14:textId="77777777" w:rsidR="00B24B36" w:rsidRPr="00990046" w:rsidRDefault="00B24B36" w:rsidP="0063442B">
            <w:pPr>
              <w:rPr>
                <w:rFonts w:ascii="Arial" w:hAnsi="Arial" w:cs="Arial"/>
                <w:b/>
                <w:bCs/>
              </w:rPr>
            </w:pPr>
            <w:r w:rsidRPr="00990046">
              <w:rPr>
                <w:rFonts w:ascii="Arial" w:hAnsi="Arial" w:cs="Arial"/>
                <w:b/>
                <w:bCs/>
              </w:rPr>
              <w:t>Consideration</w:t>
            </w:r>
          </w:p>
        </w:tc>
      </w:tr>
      <w:tr w:rsidR="00B24B36" w:rsidRPr="00990046" w14:paraId="4D528A29" w14:textId="77777777" w:rsidTr="0063442B">
        <w:tc>
          <w:tcPr>
            <w:tcW w:w="5183" w:type="dxa"/>
          </w:tcPr>
          <w:p w14:paraId="7012DB5F" w14:textId="77777777" w:rsidR="00B24B36" w:rsidRPr="00990046" w:rsidRDefault="00B24B36" w:rsidP="0063442B">
            <w:pPr>
              <w:shd w:val="clear" w:color="auto" w:fill="FFFFFF"/>
              <w:spacing w:after="120"/>
              <w:ind w:left="400" w:hanging="400"/>
              <w:rPr>
                <w:rFonts w:ascii="Arial" w:hAnsi="Arial" w:cs="Arial"/>
                <w:i/>
                <w:iCs/>
                <w:color w:val="000000"/>
                <w:lang w:eastAsia="en-AU"/>
              </w:rPr>
            </w:pPr>
            <w:r w:rsidRPr="00990046">
              <w:rPr>
                <w:rFonts w:ascii="Arial" w:hAnsi="Arial" w:cs="Arial"/>
                <w:i/>
                <w:iCs/>
                <w:color w:val="000000"/>
                <w:lang w:eastAsia="en-AU"/>
              </w:rPr>
              <w:t>(a)  to ensure that new buildings are appropriate in relation to the character, amenity, and environment of the locality,</w:t>
            </w:r>
          </w:p>
        </w:tc>
        <w:tc>
          <w:tcPr>
            <w:tcW w:w="5183" w:type="dxa"/>
          </w:tcPr>
          <w:p w14:paraId="1E76C439" w14:textId="77777777" w:rsidR="00B24B36" w:rsidRPr="00990046" w:rsidRDefault="00B24B36" w:rsidP="0063442B">
            <w:pPr>
              <w:spacing w:after="120"/>
              <w:rPr>
                <w:rFonts w:ascii="Arial" w:hAnsi="Arial" w:cs="Arial"/>
              </w:rPr>
            </w:pPr>
            <w:r w:rsidRPr="00990046">
              <w:rPr>
                <w:rFonts w:ascii="Arial" w:hAnsi="Arial" w:cs="Arial"/>
                <w:color w:val="000000"/>
                <w:lang w:eastAsia="en-AU"/>
              </w:rPr>
              <w:t>The new buildings are appropriate in relation to the character, amenity, and environment of the locality.</w:t>
            </w:r>
          </w:p>
        </w:tc>
      </w:tr>
      <w:tr w:rsidR="00B24B36" w:rsidRPr="00990046" w14:paraId="321F6F7B" w14:textId="77777777" w:rsidTr="0063442B">
        <w:tc>
          <w:tcPr>
            <w:tcW w:w="5183" w:type="dxa"/>
          </w:tcPr>
          <w:p w14:paraId="728B1D5C" w14:textId="77777777" w:rsidR="00B24B36" w:rsidRPr="00990046" w:rsidRDefault="00B24B36" w:rsidP="0063442B">
            <w:pPr>
              <w:shd w:val="clear" w:color="auto" w:fill="FFFFFF"/>
              <w:spacing w:after="120"/>
              <w:ind w:left="400" w:hanging="400"/>
              <w:rPr>
                <w:rFonts w:ascii="Arial" w:hAnsi="Arial" w:cs="Arial"/>
                <w:i/>
                <w:iCs/>
                <w:color w:val="000000"/>
                <w:lang w:eastAsia="en-AU"/>
              </w:rPr>
            </w:pPr>
            <w:r w:rsidRPr="00990046">
              <w:rPr>
                <w:rFonts w:ascii="Arial" w:hAnsi="Arial" w:cs="Arial"/>
                <w:i/>
                <w:iCs/>
                <w:color w:val="000000"/>
                <w:lang w:eastAsia="en-AU"/>
              </w:rPr>
              <w:t>(b)  to enable a diversity of housing types by encouraging low scale medium density housing in suitable locations,</w:t>
            </w:r>
          </w:p>
        </w:tc>
        <w:tc>
          <w:tcPr>
            <w:tcW w:w="5183" w:type="dxa"/>
          </w:tcPr>
          <w:p w14:paraId="5DF243C9" w14:textId="77777777" w:rsidR="00B24B36" w:rsidRPr="00990046" w:rsidRDefault="00B24B36" w:rsidP="0063442B">
            <w:pPr>
              <w:spacing w:after="120"/>
              <w:rPr>
                <w:rFonts w:ascii="Arial" w:hAnsi="Arial" w:cs="Arial"/>
              </w:rPr>
            </w:pPr>
            <w:r w:rsidRPr="00990046">
              <w:rPr>
                <w:rFonts w:ascii="Arial" w:hAnsi="Arial" w:cs="Arial"/>
                <w:color w:val="000000"/>
                <w:lang w:eastAsia="en-AU"/>
              </w:rPr>
              <w:t>The development will enable a diversity of housing types by encouraging low scale medium density housing in suitable locations,</w:t>
            </w:r>
          </w:p>
        </w:tc>
      </w:tr>
      <w:tr w:rsidR="00B24B36" w:rsidRPr="00990046" w14:paraId="594DE08A" w14:textId="77777777" w:rsidTr="0063442B">
        <w:tc>
          <w:tcPr>
            <w:tcW w:w="5183" w:type="dxa"/>
          </w:tcPr>
          <w:p w14:paraId="7B048604" w14:textId="77777777" w:rsidR="00B24B36" w:rsidRPr="00990046" w:rsidRDefault="00B24B36" w:rsidP="0063442B">
            <w:pPr>
              <w:shd w:val="clear" w:color="auto" w:fill="FFFFFF"/>
              <w:spacing w:after="120"/>
              <w:ind w:left="400" w:hanging="400"/>
              <w:rPr>
                <w:rFonts w:ascii="Arial" w:hAnsi="Arial" w:cs="Arial"/>
                <w:i/>
                <w:iCs/>
                <w:color w:val="000000"/>
                <w:lang w:eastAsia="en-AU"/>
              </w:rPr>
            </w:pPr>
            <w:r w:rsidRPr="00990046">
              <w:rPr>
                <w:rFonts w:ascii="Arial" w:hAnsi="Arial" w:cs="Arial"/>
                <w:i/>
                <w:iCs/>
                <w:color w:val="000000"/>
                <w:lang w:eastAsia="en-AU"/>
              </w:rPr>
              <w:t>(c)  to provide floor space in employment and mixed use zones adequate for the foreseeable future,</w:t>
            </w:r>
          </w:p>
        </w:tc>
        <w:tc>
          <w:tcPr>
            <w:tcW w:w="5183" w:type="dxa"/>
          </w:tcPr>
          <w:p w14:paraId="77963A77" w14:textId="2DE049AD" w:rsidR="00B24B36" w:rsidRPr="00990046" w:rsidRDefault="00B24B36" w:rsidP="0063442B">
            <w:pPr>
              <w:spacing w:after="120"/>
              <w:rPr>
                <w:rFonts w:ascii="Arial" w:hAnsi="Arial" w:cs="Arial"/>
              </w:rPr>
            </w:pPr>
            <w:r w:rsidRPr="00990046">
              <w:rPr>
                <w:rFonts w:ascii="Arial" w:hAnsi="Arial" w:cs="Arial"/>
              </w:rPr>
              <w:t>The site is not in an employment or mixed use zone</w:t>
            </w:r>
            <w:r w:rsidR="00AF7AD7">
              <w:rPr>
                <w:rFonts w:ascii="Arial" w:hAnsi="Arial" w:cs="Arial"/>
              </w:rPr>
              <w:t>.</w:t>
            </w:r>
          </w:p>
        </w:tc>
      </w:tr>
      <w:tr w:rsidR="00B24B36" w:rsidRPr="00990046" w14:paraId="24D81002" w14:textId="77777777" w:rsidTr="0063442B">
        <w:tc>
          <w:tcPr>
            <w:tcW w:w="5183" w:type="dxa"/>
          </w:tcPr>
          <w:p w14:paraId="1BABEAF9" w14:textId="77777777" w:rsidR="00B24B36" w:rsidRPr="00990046" w:rsidRDefault="00B24B36" w:rsidP="0063442B">
            <w:pPr>
              <w:shd w:val="clear" w:color="auto" w:fill="FFFFFF"/>
              <w:spacing w:after="120"/>
              <w:ind w:left="400" w:hanging="400"/>
              <w:rPr>
                <w:rFonts w:ascii="Arial" w:hAnsi="Arial" w:cs="Arial"/>
                <w:i/>
                <w:iCs/>
                <w:color w:val="000000"/>
                <w:lang w:eastAsia="en-AU"/>
              </w:rPr>
            </w:pPr>
            <w:r w:rsidRPr="00990046">
              <w:rPr>
                <w:rFonts w:ascii="Arial" w:hAnsi="Arial" w:cs="Arial"/>
                <w:i/>
                <w:iCs/>
                <w:color w:val="000000"/>
                <w:lang w:eastAsia="en-AU"/>
              </w:rPr>
              <w:t>(d)  to regulate density of development and generation of vehicular and pedestrian traffic,</w:t>
            </w:r>
          </w:p>
        </w:tc>
        <w:tc>
          <w:tcPr>
            <w:tcW w:w="5183" w:type="dxa"/>
          </w:tcPr>
          <w:p w14:paraId="2D6207F5" w14:textId="4AD3F116" w:rsidR="00B24B36" w:rsidRPr="00990046" w:rsidRDefault="00B24B36" w:rsidP="0063442B">
            <w:pPr>
              <w:spacing w:after="120"/>
              <w:rPr>
                <w:rFonts w:ascii="Arial" w:hAnsi="Arial" w:cs="Arial"/>
              </w:rPr>
            </w:pPr>
            <w:r w:rsidRPr="00990046">
              <w:rPr>
                <w:rFonts w:ascii="Arial" w:hAnsi="Arial" w:cs="Arial"/>
                <w:color w:val="000000"/>
                <w:lang w:eastAsia="en-AU"/>
              </w:rPr>
              <w:t>The application demonstrates that its impacts on vehicle and pedestrian traffic generation can be accommodated within local networks</w:t>
            </w:r>
            <w:r w:rsidR="00AF7AD7">
              <w:rPr>
                <w:rFonts w:ascii="Arial" w:hAnsi="Arial" w:cs="Arial"/>
                <w:color w:val="000000"/>
                <w:lang w:eastAsia="en-AU"/>
              </w:rPr>
              <w:t>,</w:t>
            </w:r>
            <w:r w:rsidRPr="00990046">
              <w:rPr>
                <w:rFonts w:ascii="Arial" w:hAnsi="Arial" w:cs="Arial"/>
                <w:color w:val="000000"/>
                <w:lang w:eastAsia="en-AU"/>
              </w:rPr>
              <w:t xml:space="preserve"> with only minor upgrades </w:t>
            </w:r>
            <w:r w:rsidRPr="00990046">
              <w:rPr>
                <w:rFonts w:ascii="Arial" w:hAnsi="Arial" w:cs="Arial"/>
                <w:color w:val="000000"/>
                <w:lang w:eastAsia="en-AU"/>
              </w:rPr>
              <w:lastRenderedPageBreak/>
              <w:t xml:space="preserve">and that these impacts are of an acceptable level.  </w:t>
            </w:r>
          </w:p>
        </w:tc>
      </w:tr>
      <w:tr w:rsidR="00B24B36" w:rsidRPr="00990046" w14:paraId="6E1506C8" w14:textId="77777777" w:rsidTr="0063442B">
        <w:tc>
          <w:tcPr>
            <w:tcW w:w="5183" w:type="dxa"/>
          </w:tcPr>
          <w:p w14:paraId="0FEAD394" w14:textId="77777777" w:rsidR="00B24B36" w:rsidRPr="00990046" w:rsidRDefault="00B24B36" w:rsidP="0063442B">
            <w:pPr>
              <w:shd w:val="clear" w:color="auto" w:fill="FFFFFF"/>
              <w:spacing w:after="120"/>
              <w:ind w:left="400" w:hanging="400"/>
              <w:rPr>
                <w:rFonts w:ascii="Arial" w:hAnsi="Arial" w:cs="Arial"/>
                <w:i/>
                <w:iCs/>
                <w:color w:val="000000"/>
                <w:lang w:eastAsia="en-AU"/>
              </w:rPr>
            </w:pPr>
            <w:r w:rsidRPr="00990046">
              <w:rPr>
                <w:rFonts w:ascii="Arial" w:hAnsi="Arial" w:cs="Arial"/>
                <w:i/>
                <w:iCs/>
                <w:color w:val="000000"/>
                <w:lang w:eastAsia="en-AU"/>
              </w:rPr>
              <w:lastRenderedPageBreak/>
              <w:t>(e)  to set out maximum floor space ratios for dual occupancy in certain areas.</w:t>
            </w:r>
          </w:p>
        </w:tc>
        <w:tc>
          <w:tcPr>
            <w:tcW w:w="5183" w:type="dxa"/>
          </w:tcPr>
          <w:p w14:paraId="3EC386BE" w14:textId="3EA5CA94" w:rsidR="00B24B36" w:rsidRPr="00990046" w:rsidRDefault="00B24B36" w:rsidP="0063442B">
            <w:pPr>
              <w:spacing w:after="120"/>
              <w:rPr>
                <w:rFonts w:ascii="Arial" w:hAnsi="Arial" w:cs="Arial"/>
              </w:rPr>
            </w:pPr>
            <w:r w:rsidRPr="00990046">
              <w:rPr>
                <w:rFonts w:ascii="Arial" w:hAnsi="Arial" w:cs="Arial"/>
                <w:color w:val="000000"/>
                <w:lang w:eastAsia="en-AU"/>
              </w:rPr>
              <w:t xml:space="preserve">The development proposes to breach the maximum floor space ratio however, as discussed above the level of proposed breach is acceptable in the context of the site, surrounding </w:t>
            </w:r>
            <w:r w:rsidR="00AF7AD7">
              <w:rPr>
                <w:rFonts w:ascii="Arial" w:hAnsi="Arial" w:cs="Arial"/>
                <w:color w:val="000000"/>
                <w:lang w:eastAsia="en-AU"/>
              </w:rPr>
              <w:t xml:space="preserve">area, </w:t>
            </w:r>
            <w:r w:rsidRPr="00990046">
              <w:rPr>
                <w:rFonts w:ascii="Arial" w:hAnsi="Arial" w:cs="Arial"/>
                <w:color w:val="000000"/>
                <w:lang w:eastAsia="en-AU"/>
              </w:rPr>
              <w:t xml:space="preserve">and when considered against the relevant planning instruments. </w:t>
            </w:r>
          </w:p>
        </w:tc>
      </w:tr>
    </w:tbl>
    <w:p w14:paraId="5D084F53" w14:textId="77777777" w:rsidR="00490887" w:rsidRPr="00490887" w:rsidRDefault="00490887" w:rsidP="00490887">
      <w:pPr>
        <w:rPr>
          <w:lang w:val="en-US"/>
        </w:rPr>
      </w:pPr>
    </w:p>
    <w:p w14:paraId="396CC295" w14:textId="77777777" w:rsidR="00A445A5" w:rsidRDefault="00A76900" w:rsidP="00B24B36">
      <w:pPr>
        <w:pStyle w:val="Heading2"/>
        <w:rPr>
          <w:rFonts w:ascii="Arial" w:hAnsi="Arial" w:cs="Arial"/>
          <w:b w:val="0"/>
          <w:color w:val="auto"/>
          <w:sz w:val="22"/>
          <w:szCs w:val="22"/>
        </w:rPr>
      </w:pPr>
      <w:r w:rsidRPr="00A445A5">
        <w:rPr>
          <w:rFonts w:ascii="Arial" w:hAnsi="Arial" w:cs="Arial"/>
          <w:b w:val="0"/>
          <w:color w:val="auto"/>
          <w:sz w:val="22"/>
          <w:szCs w:val="22"/>
        </w:rPr>
        <w:t>Conclusion</w:t>
      </w:r>
    </w:p>
    <w:p w14:paraId="439310D5" w14:textId="0558C43B" w:rsidR="00B24B36" w:rsidRPr="00990046" w:rsidRDefault="00B24B36" w:rsidP="00B24B36">
      <w:pPr>
        <w:pStyle w:val="Heading2"/>
        <w:rPr>
          <w:rFonts w:ascii="Arial" w:hAnsi="Arial" w:cs="Arial"/>
          <w:b w:val="0"/>
          <w:color w:val="auto"/>
          <w:sz w:val="22"/>
          <w:szCs w:val="22"/>
        </w:rPr>
      </w:pPr>
      <w:r w:rsidRPr="00A445A5">
        <w:rPr>
          <w:rFonts w:ascii="Arial" w:hAnsi="Arial" w:cs="Arial"/>
          <w:b w:val="0"/>
          <w:color w:val="auto"/>
          <w:sz w:val="22"/>
          <w:szCs w:val="22"/>
        </w:rPr>
        <w:t>It is recommended that the development standard be varied in this instance.</w:t>
      </w:r>
    </w:p>
    <w:p w14:paraId="7BF987CD" w14:textId="4ECFC461" w:rsidR="00B24B36" w:rsidRPr="00A445A5" w:rsidRDefault="00B24B36" w:rsidP="00B24B36">
      <w:pPr>
        <w:pStyle w:val="Heading2"/>
        <w:rPr>
          <w:rFonts w:ascii="Arial" w:hAnsi="Arial" w:cs="Arial"/>
          <w:b w:val="0"/>
          <w:vanish/>
          <w:color w:val="auto"/>
          <w:sz w:val="22"/>
          <w:szCs w:val="22"/>
        </w:rPr>
      </w:pPr>
      <w:r w:rsidRPr="00A445A5">
        <w:rPr>
          <w:rFonts w:ascii="Arial" w:hAnsi="Arial" w:cs="Arial"/>
          <w:b w:val="0"/>
          <w:vanish/>
          <w:color w:val="auto"/>
          <w:sz w:val="22"/>
          <w:szCs w:val="22"/>
        </w:rPr>
        <w:t>Planner to be satisfied that:</w:t>
      </w:r>
      <w:r w:rsidR="00A76900" w:rsidRPr="00A445A5">
        <w:rPr>
          <w:rFonts w:ascii="Arial" w:hAnsi="Arial" w:cs="Arial"/>
          <w:b w:val="0"/>
          <w:vanish/>
          <w:color w:val="auto"/>
          <w:sz w:val="22"/>
          <w:szCs w:val="22"/>
        </w:rPr>
        <w:t xml:space="preserve"> </w:t>
      </w:r>
      <w:r w:rsidR="00A76900" w:rsidRPr="00A445A5">
        <w:rPr>
          <w:rFonts w:ascii="Arial" w:hAnsi="Arial" w:cs="Arial"/>
          <w:b w:val="0"/>
          <w:vanish/>
          <w:color w:val="auto"/>
          <w:sz w:val="22"/>
          <w:szCs w:val="22"/>
          <w:highlight w:val="yellow"/>
        </w:rPr>
        <w:t>Incorporate into discussion green conclusion above and delete</w:t>
      </w:r>
    </w:p>
    <w:p w14:paraId="2EDBCE2B" w14:textId="0F2C1A03" w:rsidR="00B24B36" w:rsidRPr="00A445A5" w:rsidRDefault="00886378"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w:t>
      </w:r>
      <w:r w:rsidR="00B24B36" w:rsidRPr="00A445A5">
        <w:rPr>
          <w:rFonts w:ascii="Arial" w:hAnsi="Arial" w:cs="Arial"/>
          <w:b w:val="0"/>
          <w:color w:val="auto"/>
          <w:sz w:val="22"/>
          <w:szCs w:val="22"/>
        </w:rPr>
        <w:t xml:space="preserve">development </w:t>
      </w:r>
      <w:sdt>
        <w:sdtPr>
          <w:rPr>
            <w:rFonts w:ascii="Arial" w:hAnsi="Arial" w:cs="Arial"/>
            <w:b w:val="0"/>
            <w:color w:val="auto"/>
            <w:sz w:val="22"/>
            <w:szCs w:val="22"/>
          </w:rPr>
          <w:alias w:val="a)"/>
          <w:tag w:val="a)"/>
          <w:id w:val="1215470684"/>
          <w:dropDownList>
            <w:listItem w:value="Choose an item."/>
            <w:listItem w:displayText="is" w:value="is"/>
            <w:listItem w:displayText="is not" w:value="is not"/>
          </w:dropDownList>
        </w:sdtPr>
        <w:sdtEndPr/>
        <w:sdtContent>
          <w:r w:rsidR="00B24B36" w:rsidRPr="00A445A5">
            <w:rPr>
              <w:rFonts w:ascii="Arial" w:hAnsi="Arial" w:cs="Arial"/>
              <w:b w:val="0"/>
              <w:color w:val="auto"/>
              <w:sz w:val="22"/>
              <w:szCs w:val="22"/>
            </w:rPr>
            <w:t>is</w:t>
          </w:r>
        </w:sdtContent>
      </w:sdt>
      <w:r w:rsidR="00B24B36" w:rsidRPr="00A445A5">
        <w:rPr>
          <w:rFonts w:ascii="Arial" w:hAnsi="Arial" w:cs="Arial"/>
          <w:b w:val="0"/>
          <w:color w:val="auto"/>
          <w:sz w:val="22"/>
          <w:szCs w:val="22"/>
        </w:rPr>
        <w:t xml:space="preserve"> satisfactory having regard to the requirements outlined in clause 4.6</w:t>
      </w:r>
      <w:r w:rsidR="00422785">
        <w:rPr>
          <w:rFonts w:ascii="Arial" w:hAnsi="Arial" w:cs="Arial"/>
          <w:b w:val="0"/>
          <w:color w:val="auto"/>
          <w:sz w:val="22"/>
          <w:szCs w:val="22"/>
        </w:rPr>
        <w:t>.</w:t>
      </w:r>
    </w:p>
    <w:p w14:paraId="4181037D" w14:textId="28D7D4FD" w:rsidR="00B24B36" w:rsidRPr="00A445A5" w:rsidRDefault="00B24B36"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sidRPr="00A445A5">
        <w:rPr>
          <w:rFonts w:ascii="Arial" w:hAnsi="Arial" w:cs="Arial"/>
          <w:b w:val="0"/>
          <w:color w:val="auto"/>
          <w:sz w:val="22"/>
          <w:szCs w:val="22"/>
        </w:rPr>
        <w:t xml:space="preserve">The development </w:t>
      </w:r>
      <w:sdt>
        <w:sdtPr>
          <w:rPr>
            <w:rFonts w:ascii="Arial" w:hAnsi="Arial" w:cs="Arial"/>
            <w:b w:val="0"/>
            <w:color w:val="auto"/>
            <w:sz w:val="22"/>
            <w:szCs w:val="22"/>
          </w:rPr>
          <w:alias w:val="b)"/>
          <w:tag w:val="b)"/>
          <w:id w:val="533472932"/>
          <w:dropDownList>
            <w:listItem w:value="Choose an item."/>
            <w:listItem w:displayText="is" w:value="is"/>
            <w:listItem w:displayText="is not" w:value="is not"/>
          </w:dropDownList>
        </w:sdtPr>
        <w:sdtEndPr/>
        <w:sdtContent>
          <w:r w:rsidRPr="00A445A5">
            <w:rPr>
              <w:rFonts w:ascii="Arial" w:hAnsi="Arial" w:cs="Arial"/>
              <w:b w:val="0"/>
              <w:color w:val="auto"/>
              <w:sz w:val="22"/>
              <w:szCs w:val="22"/>
            </w:rPr>
            <w:t>is</w:t>
          </w:r>
        </w:sdtContent>
      </w:sdt>
      <w:r w:rsidRPr="00A445A5">
        <w:rPr>
          <w:rFonts w:ascii="Arial" w:hAnsi="Arial" w:cs="Arial"/>
          <w:b w:val="0"/>
          <w:color w:val="auto"/>
          <w:sz w:val="22"/>
          <w:szCs w:val="22"/>
        </w:rPr>
        <w:t xml:space="preserve"> satisfactory having regard to applicable Department of Planning, Infrastructure and Environment Circulars</w:t>
      </w:r>
      <w:r w:rsidR="00422785">
        <w:rPr>
          <w:rFonts w:ascii="Arial" w:hAnsi="Arial" w:cs="Arial"/>
          <w:b w:val="0"/>
          <w:color w:val="auto"/>
          <w:sz w:val="22"/>
          <w:szCs w:val="22"/>
        </w:rPr>
        <w:t>.</w:t>
      </w:r>
    </w:p>
    <w:p w14:paraId="0D6FB146" w14:textId="5923FEE9" w:rsidR="00B24B36" w:rsidRPr="00A445A5" w:rsidRDefault="00B24B36"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sidRPr="00A445A5">
        <w:rPr>
          <w:rFonts w:ascii="Arial" w:hAnsi="Arial" w:cs="Arial"/>
          <w:b w:val="0"/>
          <w:color w:val="auto"/>
          <w:sz w:val="22"/>
          <w:szCs w:val="22"/>
        </w:rPr>
        <w:t xml:space="preserve">The development </w:t>
      </w:r>
      <w:sdt>
        <w:sdtPr>
          <w:rPr>
            <w:rFonts w:ascii="Arial" w:hAnsi="Arial" w:cs="Arial"/>
            <w:b w:val="0"/>
            <w:color w:val="auto"/>
            <w:sz w:val="22"/>
            <w:szCs w:val="22"/>
          </w:rPr>
          <w:alias w:val="c)"/>
          <w:tag w:val="c)"/>
          <w:id w:val="202831428"/>
          <w:dropDownList>
            <w:listItem w:value="Choose an item."/>
            <w:listItem w:displayText="is" w:value="is"/>
            <w:listItem w:displayText="is not" w:value="is not"/>
          </w:dropDownList>
        </w:sdtPr>
        <w:sdtEndPr/>
        <w:sdtContent>
          <w:r w:rsidRPr="00A445A5">
            <w:rPr>
              <w:rFonts w:ascii="Arial" w:hAnsi="Arial" w:cs="Arial"/>
              <w:b w:val="0"/>
              <w:color w:val="auto"/>
              <w:sz w:val="22"/>
              <w:szCs w:val="22"/>
            </w:rPr>
            <w:t>is</w:t>
          </w:r>
        </w:sdtContent>
      </w:sdt>
      <w:r w:rsidRPr="00A445A5">
        <w:rPr>
          <w:rFonts w:ascii="Arial" w:hAnsi="Arial" w:cs="Arial"/>
          <w:b w:val="0"/>
          <w:color w:val="auto"/>
          <w:sz w:val="22"/>
          <w:szCs w:val="22"/>
        </w:rPr>
        <w:t xml:space="preserve"> satisfactory having regard to relevant case</w:t>
      </w:r>
      <w:r w:rsidR="00AF7AD7" w:rsidRPr="00A445A5">
        <w:rPr>
          <w:rFonts w:ascii="Arial" w:hAnsi="Arial" w:cs="Arial"/>
          <w:b w:val="0"/>
          <w:color w:val="auto"/>
          <w:sz w:val="22"/>
          <w:szCs w:val="22"/>
        </w:rPr>
        <w:t xml:space="preserve"> </w:t>
      </w:r>
      <w:r w:rsidRPr="00A445A5">
        <w:rPr>
          <w:rFonts w:ascii="Arial" w:hAnsi="Arial" w:cs="Arial"/>
          <w:b w:val="0"/>
          <w:color w:val="auto"/>
          <w:sz w:val="22"/>
          <w:szCs w:val="22"/>
        </w:rPr>
        <w:t>law</w:t>
      </w:r>
      <w:r w:rsidR="00A445A5">
        <w:rPr>
          <w:rFonts w:ascii="Arial" w:hAnsi="Arial" w:cs="Arial"/>
          <w:b w:val="0"/>
          <w:color w:val="auto"/>
          <w:sz w:val="22"/>
          <w:szCs w:val="22"/>
        </w:rPr>
        <w:t xml:space="preserve"> which is set out by the applicant above</w:t>
      </w:r>
      <w:r w:rsidR="00422785">
        <w:rPr>
          <w:rFonts w:ascii="Arial" w:hAnsi="Arial" w:cs="Arial"/>
          <w:b w:val="0"/>
          <w:color w:val="auto"/>
          <w:sz w:val="22"/>
          <w:szCs w:val="22"/>
        </w:rPr>
        <w:t>.</w:t>
      </w:r>
    </w:p>
    <w:p w14:paraId="10F07C43" w14:textId="22928D9F" w:rsidR="00B24B36" w:rsidRPr="00A445A5" w:rsidRDefault="00422785"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the application </w:t>
      </w:r>
      <w:r w:rsidR="00B24B36" w:rsidRPr="00A445A5">
        <w:rPr>
          <w:rFonts w:ascii="Arial" w:hAnsi="Arial" w:cs="Arial"/>
          <w:b w:val="0"/>
          <w:color w:val="auto"/>
          <w:sz w:val="22"/>
          <w:szCs w:val="22"/>
        </w:rPr>
        <w:t xml:space="preserve">demonstrates that compliance with the development standard is </w:t>
      </w:r>
      <w:sdt>
        <w:sdtPr>
          <w:rPr>
            <w:rFonts w:ascii="Arial" w:hAnsi="Arial" w:cs="Arial"/>
            <w:b w:val="0"/>
            <w:color w:val="auto"/>
            <w:sz w:val="22"/>
            <w:szCs w:val="22"/>
          </w:rPr>
          <w:alias w:val="Compliance"/>
          <w:tag w:val="Compliance"/>
          <w:id w:val="-2098242175"/>
          <w:dropDownList>
            <w:listItem w:value="Choose an item."/>
            <w:listItem w:displayText="unreasonable" w:value="unreasonable"/>
            <w:listItem w:displayText="unnecessary" w:value="unnecessary"/>
            <w:listItem w:displayText="unreasonable and unnecessary" w:value="unreasonable and unnecessary"/>
          </w:dropDownList>
        </w:sdtPr>
        <w:sdtEndPr/>
        <w:sdtContent>
          <w:r w:rsidR="00B24B36" w:rsidRPr="00A445A5">
            <w:rPr>
              <w:rFonts w:ascii="Arial" w:hAnsi="Arial" w:cs="Arial"/>
              <w:b w:val="0"/>
              <w:color w:val="auto"/>
              <w:sz w:val="22"/>
              <w:szCs w:val="22"/>
            </w:rPr>
            <w:t>unreasonable and unnecessary</w:t>
          </w:r>
        </w:sdtContent>
      </w:sdt>
      <w:r>
        <w:rPr>
          <w:rFonts w:ascii="Arial" w:hAnsi="Arial" w:cs="Arial"/>
          <w:b w:val="0"/>
          <w:color w:val="auto"/>
          <w:sz w:val="22"/>
          <w:szCs w:val="22"/>
        </w:rPr>
        <w:t>.</w:t>
      </w:r>
    </w:p>
    <w:p w14:paraId="74DBC1CC" w14:textId="4ECC1A9A" w:rsidR="00B24B36" w:rsidRPr="00A445A5" w:rsidRDefault="00422785"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the application </w:t>
      </w:r>
      <w:r w:rsidR="00B24B36" w:rsidRPr="00A445A5">
        <w:rPr>
          <w:rFonts w:ascii="Arial" w:hAnsi="Arial" w:cs="Arial"/>
          <w:b w:val="0"/>
          <w:color w:val="auto"/>
          <w:sz w:val="22"/>
          <w:szCs w:val="22"/>
        </w:rPr>
        <w:t>demonstrates that there are sufficient environmental planning grounds to justify contravening the standard</w:t>
      </w:r>
      <w:r>
        <w:rPr>
          <w:rFonts w:ascii="Arial" w:hAnsi="Arial" w:cs="Arial"/>
          <w:b w:val="0"/>
          <w:color w:val="auto"/>
          <w:sz w:val="22"/>
          <w:szCs w:val="22"/>
        </w:rPr>
        <w:t>.</w:t>
      </w:r>
    </w:p>
    <w:p w14:paraId="2DA69670" w14:textId="649CF066" w:rsidR="00B24B36" w:rsidRPr="00A445A5" w:rsidRDefault="00422785"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As described above, the</w:t>
      </w:r>
      <w:r w:rsidR="00B24B36" w:rsidRPr="00A445A5">
        <w:rPr>
          <w:rFonts w:ascii="Arial" w:hAnsi="Arial" w:cs="Arial"/>
          <w:b w:val="0"/>
          <w:color w:val="auto"/>
          <w:sz w:val="22"/>
          <w:szCs w:val="22"/>
        </w:rPr>
        <w:t xml:space="preserve"> development </w:t>
      </w:r>
      <w:r>
        <w:rPr>
          <w:rFonts w:ascii="Arial" w:hAnsi="Arial" w:cs="Arial"/>
          <w:b w:val="0"/>
          <w:color w:val="auto"/>
          <w:sz w:val="22"/>
          <w:szCs w:val="22"/>
        </w:rPr>
        <w:t xml:space="preserve">will generally be </w:t>
      </w:r>
      <w:r w:rsidR="00B24B36" w:rsidRPr="00A445A5">
        <w:rPr>
          <w:rFonts w:ascii="Arial" w:hAnsi="Arial" w:cs="Arial"/>
          <w:b w:val="0"/>
          <w:color w:val="auto"/>
          <w:sz w:val="22"/>
          <w:szCs w:val="22"/>
        </w:rPr>
        <w:t>in the public interest</w:t>
      </w:r>
      <w:r>
        <w:rPr>
          <w:rFonts w:ascii="Arial" w:hAnsi="Arial" w:cs="Arial"/>
          <w:b w:val="0"/>
          <w:color w:val="auto"/>
          <w:sz w:val="22"/>
          <w:szCs w:val="22"/>
        </w:rPr>
        <w:t>. It is noted</w:t>
      </w:r>
      <w:r w:rsidR="00886378">
        <w:rPr>
          <w:rFonts w:ascii="Arial" w:hAnsi="Arial" w:cs="Arial"/>
          <w:b w:val="0"/>
          <w:color w:val="auto"/>
          <w:sz w:val="22"/>
          <w:szCs w:val="22"/>
        </w:rPr>
        <w:t xml:space="preserve"> that 12</w:t>
      </w:r>
      <w:r>
        <w:rPr>
          <w:rFonts w:ascii="Arial" w:hAnsi="Arial" w:cs="Arial"/>
          <w:b w:val="0"/>
          <w:color w:val="auto"/>
          <w:sz w:val="22"/>
          <w:szCs w:val="22"/>
        </w:rPr>
        <w:t xml:space="preserve"> of the 13 submissions received are in support, with one other requesting ongoing consultation. </w:t>
      </w:r>
    </w:p>
    <w:p w14:paraId="6AE60CBE" w14:textId="05FC30C2" w:rsidR="00B24B36" w:rsidRPr="00A445A5" w:rsidRDefault="00886378"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the </w:t>
      </w:r>
      <w:r w:rsidR="00B24B36" w:rsidRPr="00A445A5">
        <w:rPr>
          <w:rFonts w:ascii="Arial" w:hAnsi="Arial" w:cs="Arial"/>
          <w:b w:val="0"/>
          <w:color w:val="auto"/>
          <w:sz w:val="22"/>
          <w:szCs w:val="22"/>
        </w:rPr>
        <w:t>development is consistent with the objectives of the standard and the zone</w:t>
      </w:r>
      <w:r w:rsidR="008E17CF">
        <w:rPr>
          <w:rFonts w:ascii="Arial" w:hAnsi="Arial" w:cs="Arial"/>
          <w:b w:val="0"/>
          <w:color w:val="auto"/>
          <w:sz w:val="22"/>
          <w:szCs w:val="22"/>
        </w:rPr>
        <w:t>.</w:t>
      </w:r>
    </w:p>
    <w:p w14:paraId="1683CEDC" w14:textId="5423CD8A" w:rsidR="00B24B36" w:rsidRPr="00A445A5" w:rsidRDefault="00886378"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As assessed above, the development will</w:t>
      </w:r>
      <w:r w:rsidR="00B24B36" w:rsidRPr="00A445A5">
        <w:rPr>
          <w:rFonts w:ascii="Arial" w:hAnsi="Arial" w:cs="Arial"/>
          <w:b w:val="0"/>
          <w:color w:val="auto"/>
          <w:sz w:val="22"/>
          <w:szCs w:val="22"/>
        </w:rPr>
        <w:t xml:space="preserve"> produce a better planning outcome than one that strictly complied with the development standard; and</w:t>
      </w:r>
    </w:p>
    <w:p w14:paraId="59A38EE2" w14:textId="1E766740" w:rsidR="00B24B36" w:rsidRDefault="00886378" w:rsidP="00762555">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As assessed above t</w:t>
      </w:r>
      <w:r w:rsidR="00B24B36" w:rsidRPr="00A445A5">
        <w:rPr>
          <w:rFonts w:ascii="Arial" w:hAnsi="Arial" w:cs="Arial"/>
          <w:b w:val="0"/>
          <w:color w:val="auto"/>
          <w:sz w:val="22"/>
          <w:szCs w:val="22"/>
        </w:rPr>
        <w:t>h</w:t>
      </w:r>
      <w:r>
        <w:rPr>
          <w:rFonts w:ascii="Arial" w:hAnsi="Arial" w:cs="Arial"/>
          <w:b w:val="0"/>
          <w:color w:val="auto"/>
          <w:sz w:val="22"/>
          <w:szCs w:val="22"/>
        </w:rPr>
        <w:t xml:space="preserve">e application </w:t>
      </w:r>
      <w:r w:rsidR="00B24B36" w:rsidRPr="00A445A5">
        <w:rPr>
          <w:rFonts w:ascii="Arial" w:hAnsi="Arial" w:cs="Arial"/>
          <w:b w:val="0"/>
          <w:color w:val="auto"/>
          <w:sz w:val="22"/>
          <w:szCs w:val="22"/>
        </w:rPr>
        <w:t xml:space="preserve">demonstrates what it is about the grounds of the request that are particular to the proposed development on this site, and that there is something particular to the development on this site to justify the </w:t>
      </w:r>
      <w:r w:rsidR="00490887">
        <w:rPr>
          <w:rFonts w:ascii="Arial" w:hAnsi="Arial" w:cs="Arial"/>
          <w:b w:val="0"/>
          <w:color w:val="auto"/>
          <w:sz w:val="22"/>
          <w:szCs w:val="22"/>
        </w:rPr>
        <w:t>requested.</w:t>
      </w:r>
    </w:p>
    <w:p w14:paraId="1561AEA4" w14:textId="77777777" w:rsidR="00490887" w:rsidRPr="00990046" w:rsidRDefault="00490887" w:rsidP="00490887">
      <w:pPr>
        <w:pStyle w:val="Heading2"/>
        <w:rPr>
          <w:rFonts w:ascii="Arial" w:hAnsi="Arial" w:cs="Arial"/>
          <w:b w:val="0"/>
          <w:color w:val="auto"/>
          <w:sz w:val="22"/>
          <w:szCs w:val="22"/>
        </w:rPr>
      </w:pPr>
      <w:r w:rsidRPr="00990046">
        <w:rPr>
          <w:rFonts w:ascii="Arial" w:hAnsi="Arial" w:cs="Arial"/>
          <w:b w:val="0"/>
          <w:color w:val="auto"/>
          <w:sz w:val="22"/>
          <w:szCs w:val="22"/>
        </w:rPr>
        <w:t xml:space="preserve">The concurrence of the Planning Secretary </w:t>
      </w:r>
      <w:sdt>
        <w:sdtPr>
          <w:rPr>
            <w:rFonts w:ascii="Arial" w:hAnsi="Arial" w:cs="Arial"/>
            <w:b w:val="0"/>
            <w:color w:val="auto"/>
            <w:sz w:val="22"/>
            <w:szCs w:val="22"/>
          </w:rPr>
          <w:alias w:val="Concurrence"/>
          <w:tag w:val="Concurrence"/>
          <w:id w:val="1808896377"/>
          <w:dropDownList>
            <w:listItem w:value="Choose an item."/>
            <w:listItem w:displayText="is not required" w:value="is not required"/>
            <w:listItem w:displayText="has been granted" w:value="has been granted"/>
          </w:dropDownList>
        </w:sdtPr>
        <w:sdtEndPr/>
        <w:sdtContent>
          <w:r w:rsidRPr="00990046">
            <w:rPr>
              <w:rFonts w:ascii="Arial" w:hAnsi="Arial" w:cs="Arial"/>
              <w:b w:val="0"/>
              <w:color w:val="auto"/>
              <w:sz w:val="22"/>
              <w:szCs w:val="22"/>
            </w:rPr>
            <w:t>is not required</w:t>
          </w:r>
        </w:sdtContent>
      </w:sdt>
      <w:r w:rsidRPr="00990046">
        <w:rPr>
          <w:rFonts w:ascii="Arial" w:hAnsi="Arial" w:cs="Arial"/>
          <w:b w:val="0"/>
          <w:color w:val="auto"/>
          <w:sz w:val="22"/>
          <w:szCs w:val="22"/>
        </w:rPr>
        <w:t xml:space="preserve">. </w:t>
      </w:r>
    </w:p>
    <w:p w14:paraId="58812E81" w14:textId="77777777" w:rsidR="00490887" w:rsidRPr="00490887" w:rsidRDefault="00490887" w:rsidP="00490887">
      <w:pPr>
        <w:rPr>
          <w:lang w:val="en-US"/>
        </w:rPr>
      </w:pPr>
    </w:p>
    <w:bookmarkEnd w:id="13"/>
    <w:p w14:paraId="72AD6072" w14:textId="77777777" w:rsidR="00B24B36" w:rsidRPr="00990046" w:rsidRDefault="00B24B36" w:rsidP="00B24B36">
      <w:pPr>
        <w:rPr>
          <w:rFonts w:ascii="Arial" w:hAnsi="Arial" w:cs="Arial"/>
        </w:rPr>
      </w:pPr>
    </w:p>
    <w:p w14:paraId="0059E849" w14:textId="77777777" w:rsidR="00B24B36" w:rsidRPr="00990046" w:rsidRDefault="00B24B36" w:rsidP="00B24B36">
      <w:pPr>
        <w:rPr>
          <w:rFonts w:ascii="Arial" w:hAnsi="Arial" w:cs="Arial"/>
        </w:rPr>
      </w:pPr>
    </w:p>
    <w:p w14:paraId="1430D72B" w14:textId="2E91B942" w:rsidR="00B24B36" w:rsidRPr="00990046" w:rsidRDefault="00B24B36" w:rsidP="00B24B36">
      <w:pPr>
        <w:pStyle w:val="Heading2"/>
        <w:rPr>
          <w:rFonts w:ascii="Arial" w:hAnsi="Arial" w:cs="Arial"/>
          <w:bCs w:val="0"/>
          <w:color w:val="auto"/>
          <w:sz w:val="22"/>
          <w:szCs w:val="22"/>
        </w:rPr>
      </w:pPr>
      <w:r w:rsidRPr="00990046">
        <w:rPr>
          <w:rFonts w:ascii="Arial" w:hAnsi="Arial" w:cs="Arial"/>
          <w:color w:val="auto"/>
          <w:sz w:val="22"/>
          <w:szCs w:val="22"/>
        </w:rPr>
        <w:t xml:space="preserve">Building Height </w:t>
      </w:r>
    </w:p>
    <w:p w14:paraId="30BB4B44" w14:textId="77777777" w:rsidR="00B24B36" w:rsidRPr="00990046" w:rsidRDefault="00B24B36" w:rsidP="00B24B36">
      <w:pPr>
        <w:pStyle w:val="Heading2"/>
        <w:rPr>
          <w:rFonts w:ascii="Arial" w:hAnsi="Arial" w:cs="Arial"/>
          <w:b w:val="0"/>
          <w:color w:val="auto"/>
          <w:sz w:val="22"/>
          <w:szCs w:val="22"/>
        </w:rPr>
      </w:pPr>
      <w:r w:rsidRPr="00990046">
        <w:rPr>
          <w:rFonts w:ascii="Arial" w:hAnsi="Arial" w:cs="Arial"/>
          <w:b w:val="0"/>
          <w:color w:val="auto"/>
          <w:sz w:val="22"/>
          <w:szCs w:val="22"/>
        </w:rPr>
        <w:t>Clause 4.3 Height of Buildings in BLEP 2014 states:</w:t>
      </w:r>
    </w:p>
    <w:p w14:paraId="1C432BDB" w14:textId="77777777" w:rsidR="00B24B36" w:rsidRPr="00990046" w:rsidRDefault="00B24B36" w:rsidP="00B24B36">
      <w:pPr>
        <w:spacing w:after="120"/>
        <w:ind w:left="1304"/>
        <w:rPr>
          <w:rFonts w:ascii="Arial" w:hAnsi="Arial" w:cs="Arial"/>
          <w:b/>
          <w:bCs/>
          <w:i/>
          <w:iCs/>
        </w:rPr>
      </w:pPr>
      <w:r w:rsidRPr="00990046">
        <w:rPr>
          <w:rFonts w:ascii="Arial" w:hAnsi="Arial" w:cs="Arial"/>
          <w:b/>
          <w:bCs/>
          <w:i/>
          <w:iCs/>
        </w:rPr>
        <w:t>4.3   Height of buildings</w:t>
      </w:r>
    </w:p>
    <w:p w14:paraId="57F6266E" w14:textId="77777777" w:rsidR="00B24B36" w:rsidRPr="00990046" w:rsidRDefault="00B24B36" w:rsidP="00B24B36">
      <w:pPr>
        <w:spacing w:after="120"/>
        <w:ind w:left="1304"/>
        <w:rPr>
          <w:rFonts w:ascii="Arial" w:hAnsi="Arial" w:cs="Arial"/>
          <w:i/>
          <w:iCs/>
        </w:rPr>
      </w:pPr>
      <w:r w:rsidRPr="00990046">
        <w:rPr>
          <w:rFonts w:ascii="Arial" w:hAnsi="Arial" w:cs="Arial"/>
          <w:i/>
          <w:iCs/>
        </w:rPr>
        <w:t>(1)  The objectives of this clause are as follows—</w:t>
      </w:r>
    </w:p>
    <w:p w14:paraId="192D3ACE" w14:textId="77777777" w:rsidR="00B24B36" w:rsidRPr="00990046" w:rsidRDefault="00B24B36" w:rsidP="00B24B36">
      <w:pPr>
        <w:spacing w:after="120"/>
        <w:ind w:left="1304"/>
        <w:rPr>
          <w:rFonts w:ascii="Arial" w:hAnsi="Arial" w:cs="Arial"/>
          <w:i/>
          <w:iCs/>
        </w:rPr>
      </w:pPr>
      <w:r w:rsidRPr="00990046">
        <w:rPr>
          <w:rFonts w:ascii="Arial" w:hAnsi="Arial" w:cs="Arial"/>
          <w:i/>
          <w:iCs/>
        </w:rPr>
        <w:t>(a)  to achieve building design that does not exceed a specified maximum height from its existing ground level to finished roof or parapet,</w:t>
      </w:r>
    </w:p>
    <w:p w14:paraId="7735B970" w14:textId="77777777" w:rsidR="00B24B36" w:rsidRPr="00990046" w:rsidRDefault="00B24B36" w:rsidP="00B24B36">
      <w:pPr>
        <w:spacing w:after="120"/>
        <w:ind w:left="1304"/>
        <w:rPr>
          <w:rFonts w:ascii="Arial" w:hAnsi="Arial" w:cs="Arial"/>
          <w:i/>
          <w:iCs/>
        </w:rPr>
      </w:pPr>
      <w:r w:rsidRPr="00990046">
        <w:rPr>
          <w:rFonts w:ascii="Arial" w:hAnsi="Arial" w:cs="Arial"/>
          <w:i/>
          <w:iCs/>
        </w:rPr>
        <w:lastRenderedPageBreak/>
        <w:t xml:space="preserve">(b)  to ensure the height of buildings complements the streetscape and character of the area in which the buildings are located </w:t>
      </w:r>
    </w:p>
    <w:p w14:paraId="6317FE43" w14:textId="77777777" w:rsidR="00B24B36" w:rsidRPr="00990046" w:rsidRDefault="00B24B36" w:rsidP="00B24B36">
      <w:pPr>
        <w:spacing w:after="120"/>
        <w:ind w:left="1304"/>
        <w:rPr>
          <w:rFonts w:ascii="Arial" w:hAnsi="Arial" w:cs="Arial"/>
          <w:i/>
          <w:iCs/>
        </w:rPr>
      </w:pPr>
      <w:r w:rsidRPr="00990046">
        <w:rPr>
          <w:rFonts w:ascii="Arial" w:hAnsi="Arial" w:cs="Arial"/>
          <w:i/>
          <w:iCs/>
        </w:rPr>
        <w:t>(c)  to minimise visual impact, disruption of views, loss of privacy and loss of solar access to existing development.</w:t>
      </w:r>
    </w:p>
    <w:p w14:paraId="2A8244DB" w14:textId="77777777" w:rsidR="00B24B36" w:rsidRPr="00990046" w:rsidRDefault="00B24B36" w:rsidP="00B24B36">
      <w:pPr>
        <w:spacing w:after="120"/>
        <w:ind w:left="1304"/>
        <w:rPr>
          <w:rFonts w:ascii="Arial" w:hAnsi="Arial" w:cs="Arial"/>
          <w:i/>
          <w:iCs/>
        </w:rPr>
      </w:pPr>
      <w:r w:rsidRPr="00990046">
        <w:rPr>
          <w:rFonts w:ascii="Arial" w:hAnsi="Arial" w:cs="Arial"/>
          <w:i/>
          <w:iCs/>
        </w:rPr>
        <w:t xml:space="preserve">(2)  The height of a building on any land is not to exceed the maximum height shown for the land on the Height of Buildings Map. </w:t>
      </w:r>
      <w:r w:rsidRPr="00990046">
        <w:rPr>
          <w:rFonts w:ascii="Arial" w:hAnsi="Arial" w:cs="Arial"/>
          <w:b/>
          <w:bCs/>
        </w:rPr>
        <w:t>In this case 9m</w:t>
      </w:r>
      <w:r w:rsidRPr="00990046">
        <w:rPr>
          <w:rFonts w:ascii="Arial" w:hAnsi="Arial" w:cs="Arial"/>
          <w:i/>
          <w:iCs/>
        </w:rPr>
        <w:t xml:space="preserve"> </w:t>
      </w:r>
    </w:p>
    <w:p w14:paraId="62984A57" w14:textId="77777777" w:rsidR="00B24B36" w:rsidRPr="00990046" w:rsidRDefault="00B24B36" w:rsidP="00B24B36">
      <w:pPr>
        <w:rPr>
          <w:rFonts w:ascii="Arial" w:hAnsi="Arial" w:cs="Arial"/>
        </w:rPr>
      </w:pPr>
      <w:bookmarkStart w:id="14" w:name="_Hlk126329455"/>
    </w:p>
    <w:p w14:paraId="5DB586AF" w14:textId="16A6780A" w:rsidR="00B24B36" w:rsidRPr="00990046" w:rsidRDefault="00B24B36" w:rsidP="00B24B36">
      <w:pPr>
        <w:rPr>
          <w:rFonts w:ascii="Arial" w:hAnsi="Arial" w:cs="Arial"/>
        </w:rPr>
      </w:pPr>
      <w:r w:rsidRPr="00990046">
        <w:rPr>
          <w:rFonts w:ascii="Arial" w:hAnsi="Arial" w:cs="Arial"/>
        </w:rPr>
        <w:t>The LEP Dictionary defines building height (or ‘height of building’) as follows</w:t>
      </w:r>
    </w:p>
    <w:p w14:paraId="17FCBF9E" w14:textId="77777777" w:rsidR="00B24B36" w:rsidRPr="00990046" w:rsidRDefault="00B24B36" w:rsidP="00B24B36">
      <w:pPr>
        <w:spacing w:after="120"/>
        <w:ind w:firstLine="851"/>
        <w:rPr>
          <w:rFonts w:ascii="Arial" w:hAnsi="Arial" w:cs="Arial"/>
          <w:i/>
          <w:iCs/>
        </w:rPr>
      </w:pPr>
      <w:r w:rsidRPr="00990046">
        <w:rPr>
          <w:rFonts w:ascii="Arial" w:hAnsi="Arial" w:cs="Arial"/>
          <w:i/>
          <w:iCs/>
        </w:rPr>
        <w:t>building height (or height of building) means:</w:t>
      </w:r>
    </w:p>
    <w:p w14:paraId="564FD448" w14:textId="77777777" w:rsidR="00B24B36" w:rsidRPr="00990046" w:rsidRDefault="00B24B36" w:rsidP="00B24B36">
      <w:pPr>
        <w:spacing w:after="120"/>
        <w:ind w:left="1304"/>
        <w:rPr>
          <w:rFonts w:ascii="Arial" w:hAnsi="Arial" w:cs="Arial"/>
          <w:i/>
          <w:iCs/>
        </w:rPr>
      </w:pPr>
      <w:r w:rsidRPr="00990046">
        <w:rPr>
          <w:rFonts w:ascii="Arial" w:hAnsi="Arial" w:cs="Arial"/>
          <w:i/>
          <w:iCs/>
        </w:rPr>
        <w:t>(a) in relation to the height of a building in metres—the vertical distance from ground level (existing) to the highest point of the building, or</w:t>
      </w:r>
    </w:p>
    <w:p w14:paraId="4F8FBDB9" w14:textId="77777777" w:rsidR="00B24B36" w:rsidRPr="00990046" w:rsidRDefault="00B24B36" w:rsidP="00B24B36">
      <w:pPr>
        <w:spacing w:after="120"/>
        <w:ind w:left="1304"/>
        <w:rPr>
          <w:rFonts w:ascii="Arial" w:hAnsi="Arial" w:cs="Arial"/>
          <w:i/>
          <w:iCs/>
        </w:rPr>
      </w:pPr>
      <w:r w:rsidRPr="00990046">
        <w:rPr>
          <w:rFonts w:ascii="Arial" w:hAnsi="Arial" w:cs="Arial"/>
          <w:i/>
          <w:iCs/>
        </w:rPr>
        <w:t>(b) in relation to the RL of a building—the vertical distance from the Australian Height Datum to the highest point of the building,</w:t>
      </w:r>
    </w:p>
    <w:p w14:paraId="586E4DCE" w14:textId="77777777" w:rsidR="00B24B36" w:rsidRPr="00990046" w:rsidRDefault="00B24B36" w:rsidP="00B24B36">
      <w:pPr>
        <w:spacing w:after="120"/>
        <w:ind w:left="851"/>
        <w:rPr>
          <w:rFonts w:ascii="Arial" w:hAnsi="Arial" w:cs="Arial"/>
          <w:i/>
          <w:iCs/>
        </w:rPr>
      </w:pPr>
      <w:r w:rsidRPr="00990046">
        <w:rPr>
          <w:rFonts w:ascii="Arial" w:hAnsi="Arial" w:cs="Arial"/>
          <w:i/>
          <w:iCs/>
        </w:rPr>
        <w:t>including plant and lift overruns, but excluding communication devices, antennae, satellite dishes, masts, flagpoles, chimneys, flues and the like.</w:t>
      </w:r>
      <w:bookmarkEnd w:id="14"/>
    </w:p>
    <w:p w14:paraId="1AABAB62" w14:textId="0B57C412" w:rsidR="00B24B36" w:rsidRDefault="00B24B36" w:rsidP="00B24B36">
      <w:pPr>
        <w:pStyle w:val="Heading2"/>
        <w:rPr>
          <w:rFonts w:ascii="Arial" w:hAnsi="Arial" w:cs="Arial"/>
          <w:b w:val="0"/>
          <w:color w:val="auto"/>
          <w:sz w:val="22"/>
          <w:szCs w:val="22"/>
        </w:rPr>
      </w:pPr>
      <w:r w:rsidRPr="00990046">
        <w:rPr>
          <w:rFonts w:ascii="Arial" w:hAnsi="Arial" w:cs="Arial"/>
          <w:b w:val="0"/>
          <w:color w:val="auto"/>
          <w:sz w:val="22"/>
          <w:szCs w:val="22"/>
        </w:rPr>
        <w:t>The proposed building height encroachments relate to the southern building only</w:t>
      </w:r>
      <w:r w:rsidR="00037978">
        <w:rPr>
          <w:rFonts w:ascii="Arial" w:hAnsi="Arial" w:cs="Arial"/>
          <w:b w:val="0"/>
          <w:color w:val="auto"/>
          <w:sz w:val="22"/>
          <w:szCs w:val="22"/>
        </w:rPr>
        <w:t>,</w:t>
      </w:r>
      <w:r w:rsidRPr="00990046">
        <w:rPr>
          <w:rFonts w:ascii="Arial" w:hAnsi="Arial" w:cs="Arial"/>
          <w:b w:val="0"/>
          <w:color w:val="auto"/>
          <w:sz w:val="22"/>
          <w:szCs w:val="22"/>
        </w:rPr>
        <w:t xml:space="preserve"> located on the corner of Shirley and Milton Streets. These encroachments will provide for roof terrace balustrades, </w:t>
      </w:r>
      <w:r w:rsidR="00197B11">
        <w:rPr>
          <w:rFonts w:ascii="Arial" w:hAnsi="Arial" w:cs="Arial"/>
          <w:b w:val="0"/>
          <w:color w:val="auto"/>
          <w:sz w:val="22"/>
          <w:szCs w:val="22"/>
        </w:rPr>
        <w:t xml:space="preserve">service </w:t>
      </w:r>
      <w:r w:rsidRPr="00990046">
        <w:rPr>
          <w:rFonts w:ascii="Arial" w:hAnsi="Arial" w:cs="Arial"/>
          <w:b w:val="0"/>
          <w:color w:val="auto"/>
          <w:sz w:val="22"/>
          <w:szCs w:val="22"/>
        </w:rPr>
        <w:t>over runs and minor</w:t>
      </w:r>
      <w:r w:rsidR="00197B11">
        <w:rPr>
          <w:rFonts w:ascii="Arial" w:hAnsi="Arial" w:cs="Arial"/>
          <w:b w:val="0"/>
          <w:color w:val="auto"/>
          <w:sz w:val="22"/>
          <w:szCs w:val="22"/>
        </w:rPr>
        <w:t xml:space="preserve"> parapet elements.</w:t>
      </w:r>
      <w:r w:rsidRPr="00990046">
        <w:rPr>
          <w:rFonts w:ascii="Arial" w:hAnsi="Arial" w:cs="Arial"/>
          <w:b w:val="0"/>
          <w:color w:val="auto"/>
          <w:sz w:val="22"/>
          <w:szCs w:val="22"/>
        </w:rPr>
        <w:t xml:space="preserve"> The areas of encroachment and the extent by which building elements protrude beyond the 9m height control are shown in plan form </w:t>
      </w:r>
      <w:r w:rsidR="00197B11" w:rsidRPr="00990046">
        <w:rPr>
          <w:rFonts w:ascii="Arial" w:hAnsi="Arial" w:cs="Arial"/>
          <w:b w:val="0"/>
          <w:color w:val="auto"/>
          <w:sz w:val="22"/>
          <w:szCs w:val="22"/>
        </w:rPr>
        <w:t>below.</w:t>
      </w:r>
    </w:p>
    <w:p w14:paraId="1DF46E8A" w14:textId="45416FE3" w:rsidR="00FA71CA" w:rsidRDefault="00FA71CA" w:rsidP="00FA71CA">
      <w:pPr>
        <w:rPr>
          <w:lang w:val="en-US"/>
        </w:rPr>
      </w:pPr>
    </w:p>
    <w:p w14:paraId="7A6E2370" w14:textId="1BE5625A" w:rsidR="00FA71CA" w:rsidRPr="00FA71CA" w:rsidRDefault="00FA71CA" w:rsidP="00FA71CA">
      <w:pPr>
        <w:rPr>
          <w:lang w:val="en-US"/>
        </w:rPr>
      </w:pPr>
      <w:r w:rsidRPr="00FA71CA">
        <w:rPr>
          <w:noProof/>
          <w:lang w:val="en-US"/>
        </w:rPr>
        <w:drawing>
          <wp:inline distT="0" distB="0" distL="0" distR="0" wp14:anchorId="2EEE97F3" wp14:editId="027CFAE7">
            <wp:extent cx="5731510" cy="3457575"/>
            <wp:effectExtent l="0" t="0" r="254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3457575"/>
                    </a:xfrm>
                    <a:prstGeom prst="rect">
                      <a:avLst/>
                    </a:prstGeom>
                    <a:noFill/>
                    <a:ln>
                      <a:noFill/>
                    </a:ln>
                  </pic:spPr>
                </pic:pic>
              </a:graphicData>
            </a:graphic>
          </wp:inline>
        </w:drawing>
      </w:r>
    </w:p>
    <w:p w14:paraId="12564CF2" w14:textId="01C97449" w:rsidR="00B24B36" w:rsidRDefault="00B24B36" w:rsidP="00FA71CA">
      <w:pPr>
        <w:pStyle w:val="Default"/>
        <w:spacing w:after="13"/>
        <w:rPr>
          <w:sz w:val="22"/>
          <w:szCs w:val="22"/>
        </w:rPr>
      </w:pPr>
    </w:p>
    <w:p w14:paraId="287EC1A1" w14:textId="77777777" w:rsidR="00FA71CA" w:rsidRPr="00FA71CA" w:rsidRDefault="00FA71CA" w:rsidP="00FA71CA">
      <w:pPr>
        <w:pStyle w:val="Default"/>
        <w:spacing w:after="13"/>
        <w:rPr>
          <w:sz w:val="22"/>
          <w:szCs w:val="22"/>
        </w:rPr>
      </w:pPr>
    </w:p>
    <w:p w14:paraId="13D28A1A" w14:textId="77777777" w:rsidR="00B24B36" w:rsidRPr="00C41934" w:rsidRDefault="00B24B36" w:rsidP="00762555">
      <w:pPr>
        <w:pStyle w:val="Default"/>
        <w:numPr>
          <w:ilvl w:val="0"/>
          <w:numId w:val="29"/>
        </w:numPr>
        <w:spacing w:after="13"/>
        <w:rPr>
          <w:sz w:val="22"/>
          <w:szCs w:val="22"/>
        </w:rPr>
      </w:pPr>
    </w:p>
    <w:p w14:paraId="0F08C50A" w14:textId="26BFD023" w:rsidR="00B24B36" w:rsidRPr="00990046" w:rsidRDefault="00B24B36" w:rsidP="00762555">
      <w:pPr>
        <w:pStyle w:val="Default"/>
        <w:numPr>
          <w:ilvl w:val="0"/>
          <w:numId w:val="29"/>
        </w:numPr>
        <w:spacing w:after="13"/>
        <w:rPr>
          <w:sz w:val="22"/>
          <w:szCs w:val="22"/>
        </w:rPr>
      </w:pPr>
      <w:r w:rsidRPr="00990046">
        <w:rPr>
          <w:sz w:val="22"/>
          <w:szCs w:val="22"/>
        </w:rPr>
        <w:t xml:space="preserve">Numerically these encroachments are described as </w:t>
      </w:r>
      <w:r w:rsidR="00037978" w:rsidRPr="00990046">
        <w:rPr>
          <w:sz w:val="22"/>
          <w:szCs w:val="22"/>
        </w:rPr>
        <w:t>follows.</w:t>
      </w:r>
    </w:p>
    <w:p w14:paraId="5E7BCFF2" w14:textId="77777777" w:rsidR="00B24B36" w:rsidRPr="00990046" w:rsidRDefault="00B24B36" w:rsidP="00762555">
      <w:pPr>
        <w:pStyle w:val="ListParagraph"/>
        <w:numPr>
          <w:ilvl w:val="0"/>
          <w:numId w:val="28"/>
        </w:numPr>
        <w:rPr>
          <w:rFonts w:ascii="Arial" w:hAnsi="Arial" w:cs="Arial"/>
        </w:rPr>
      </w:pPr>
      <w:r w:rsidRPr="00990046">
        <w:rPr>
          <w:rFonts w:ascii="Arial" w:hAnsi="Arial" w:cs="Arial"/>
        </w:rPr>
        <w:lastRenderedPageBreak/>
        <w:t>9.2m (RL14.2) to the top of the roof level, being a maximum non-compliance of 0.2m or 2.00%.</w:t>
      </w:r>
    </w:p>
    <w:p w14:paraId="4EE56369" w14:textId="77777777" w:rsidR="00B24B36" w:rsidRPr="00990046" w:rsidRDefault="00B24B36" w:rsidP="00762555">
      <w:pPr>
        <w:pStyle w:val="ListParagraph"/>
        <w:numPr>
          <w:ilvl w:val="0"/>
          <w:numId w:val="28"/>
        </w:numPr>
        <w:rPr>
          <w:rFonts w:ascii="Arial" w:hAnsi="Arial" w:cs="Arial"/>
        </w:rPr>
      </w:pPr>
      <w:r w:rsidRPr="00990046">
        <w:rPr>
          <w:rFonts w:ascii="Arial" w:hAnsi="Arial" w:cs="Arial"/>
        </w:rPr>
        <w:t>10.25m (RL 15.25) to the top of the balustrade, which is setback within the building curtilage resulting in a maximum non-compliance of 1.25m or 13.9%.</w:t>
      </w:r>
    </w:p>
    <w:p w14:paraId="51238D95" w14:textId="77777777" w:rsidR="00B24B36" w:rsidRPr="00990046" w:rsidRDefault="00B24B36" w:rsidP="00762555">
      <w:pPr>
        <w:pStyle w:val="ListParagraph"/>
        <w:numPr>
          <w:ilvl w:val="0"/>
          <w:numId w:val="28"/>
        </w:numPr>
        <w:rPr>
          <w:rFonts w:ascii="Arial" w:hAnsi="Arial" w:cs="Arial"/>
        </w:rPr>
      </w:pPr>
      <w:r w:rsidRPr="00990046">
        <w:rPr>
          <w:rFonts w:ascii="Arial" w:hAnsi="Arial" w:cs="Arial"/>
        </w:rPr>
        <w:t>10.7m (RL15.7) to the top of the lift overrun and fire staircase, resulting in a maximum non-compliance of 1.7m or 18.9%.</w:t>
      </w:r>
    </w:p>
    <w:p w14:paraId="5BFB702F" w14:textId="27A0A017" w:rsidR="00B24B36" w:rsidRDefault="00B24B36" w:rsidP="00B24B36">
      <w:pPr>
        <w:pStyle w:val="Default"/>
        <w:spacing w:after="13"/>
        <w:rPr>
          <w:bCs/>
          <w:sz w:val="22"/>
          <w:szCs w:val="22"/>
        </w:rPr>
      </w:pPr>
      <w:r w:rsidRPr="00990046">
        <w:rPr>
          <w:bCs/>
          <w:sz w:val="22"/>
          <w:szCs w:val="22"/>
        </w:rPr>
        <w:t xml:space="preserve">In accordance with the requirements of BLEP 2014 Clause 4.6 (3) </w:t>
      </w:r>
    </w:p>
    <w:p w14:paraId="582A4FDF" w14:textId="77777777" w:rsidR="00037978" w:rsidRPr="00990046" w:rsidRDefault="00037978" w:rsidP="00B24B36">
      <w:pPr>
        <w:pStyle w:val="Default"/>
        <w:spacing w:after="13"/>
        <w:rPr>
          <w:sz w:val="22"/>
          <w:szCs w:val="22"/>
        </w:rPr>
      </w:pPr>
    </w:p>
    <w:p w14:paraId="580B99DB" w14:textId="77777777" w:rsidR="00B24B36" w:rsidRPr="00990046" w:rsidRDefault="00B24B36" w:rsidP="00762555">
      <w:pPr>
        <w:pStyle w:val="Default"/>
        <w:numPr>
          <w:ilvl w:val="0"/>
          <w:numId w:val="29"/>
        </w:numPr>
        <w:spacing w:after="13"/>
        <w:rPr>
          <w:sz w:val="22"/>
          <w:szCs w:val="22"/>
        </w:rPr>
      </w:pPr>
      <w:r w:rsidRPr="00990046">
        <w:rPr>
          <w:i/>
          <w:iCs/>
          <w:sz w:val="22"/>
          <w:szCs w:val="22"/>
        </w:rPr>
        <w:t xml:space="preserve">a) that compliance with the development standard is unreasonable or unnecessary in the circumstances of the case, and </w:t>
      </w:r>
    </w:p>
    <w:p w14:paraId="501A5E25" w14:textId="77777777" w:rsidR="00B24B36" w:rsidRPr="00990046" w:rsidRDefault="00B24B36" w:rsidP="00762555">
      <w:pPr>
        <w:pStyle w:val="Default"/>
        <w:numPr>
          <w:ilvl w:val="0"/>
          <w:numId w:val="29"/>
        </w:numPr>
        <w:rPr>
          <w:sz w:val="22"/>
          <w:szCs w:val="22"/>
        </w:rPr>
      </w:pPr>
      <w:r w:rsidRPr="00990046">
        <w:rPr>
          <w:i/>
          <w:iCs/>
          <w:sz w:val="22"/>
          <w:szCs w:val="22"/>
        </w:rPr>
        <w:t xml:space="preserve">b) that there are sufficient environmental planning grounds to justify contravening the development standard. </w:t>
      </w:r>
    </w:p>
    <w:p w14:paraId="1E9A8763" w14:textId="6A46FCB8" w:rsidR="00B24B36" w:rsidRPr="00990046" w:rsidRDefault="00B24B36" w:rsidP="00B24B36">
      <w:pPr>
        <w:pStyle w:val="Heading2"/>
        <w:rPr>
          <w:rFonts w:ascii="Arial" w:hAnsi="Arial" w:cs="Arial"/>
          <w:b w:val="0"/>
          <w:color w:val="auto"/>
          <w:sz w:val="22"/>
          <w:szCs w:val="22"/>
        </w:rPr>
      </w:pPr>
      <w:r w:rsidRPr="00990046">
        <w:rPr>
          <w:rFonts w:ascii="Arial" w:hAnsi="Arial" w:cs="Arial"/>
          <w:b w:val="0"/>
          <w:color w:val="auto"/>
          <w:sz w:val="22"/>
          <w:szCs w:val="22"/>
        </w:rPr>
        <w:t>The application is supported by a written request that strict compliance with the development standard is unreasonable or unnecessary and that there are sufficient environmental grounds to vary the control as follows:</w:t>
      </w:r>
    </w:p>
    <w:p w14:paraId="2948A18E" w14:textId="77777777" w:rsidR="00B24B36" w:rsidRPr="00990046" w:rsidRDefault="00B24B36" w:rsidP="00B24B36">
      <w:pPr>
        <w:rPr>
          <w:rFonts w:ascii="Arial" w:hAnsi="Arial" w:cs="Arial"/>
        </w:rPr>
      </w:pPr>
    </w:p>
    <w:p w14:paraId="626A8E17" w14:textId="77777777" w:rsidR="00B24B36" w:rsidRPr="00990046" w:rsidRDefault="00B24B36" w:rsidP="007923C4">
      <w:pPr>
        <w:pStyle w:val="Heading2"/>
        <w:numPr>
          <w:ilvl w:val="1"/>
          <w:numId w:val="0"/>
        </w:numPr>
        <w:spacing w:before="0" w:after="160" w:line="192" w:lineRule="auto"/>
        <w:ind w:left="720"/>
        <w:rPr>
          <w:rFonts w:ascii="Arial" w:hAnsi="Arial" w:cs="Arial"/>
          <w:color w:val="auto"/>
          <w:sz w:val="22"/>
          <w:szCs w:val="22"/>
        </w:rPr>
      </w:pPr>
      <w:bookmarkStart w:id="15" w:name="_Toc132980012"/>
      <w:r w:rsidRPr="00990046">
        <w:rPr>
          <w:rFonts w:ascii="Arial" w:hAnsi="Arial" w:cs="Arial"/>
          <w:color w:val="auto"/>
          <w:sz w:val="22"/>
          <w:szCs w:val="22"/>
        </w:rPr>
        <w:t>Is compliance with the development standard unreasonable or unnecessary in the circumstances of the case? – CLAUSE 4.6(3)(A)</w:t>
      </w:r>
      <w:bookmarkEnd w:id="15"/>
    </w:p>
    <w:p w14:paraId="3EDE3D4B" w14:textId="6613DF4E" w:rsidR="00B24B36" w:rsidRPr="00990046" w:rsidRDefault="00B24B36" w:rsidP="007923C4">
      <w:pPr>
        <w:ind w:left="720"/>
        <w:rPr>
          <w:rFonts w:ascii="Arial" w:hAnsi="Arial" w:cs="Arial"/>
        </w:rPr>
      </w:pPr>
      <w:r w:rsidRPr="00990046">
        <w:rPr>
          <w:rFonts w:ascii="Arial" w:hAnsi="Arial" w:cs="Arial"/>
        </w:rPr>
        <w:t xml:space="preserve">Historically, the most common way to establish a development standard was unreasonable or unnecessary was by satisfying the first method set out in </w:t>
      </w:r>
      <w:r w:rsidRPr="00990046">
        <w:rPr>
          <w:rFonts w:ascii="Arial" w:hAnsi="Arial" w:cs="Arial"/>
          <w:i/>
          <w:iCs/>
        </w:rPr>
        <w:t>Wehbe v Pittwater Council [</w:t>
      </w:r>
      <w:r w:rsidRPr="00990046">
        <w:rPr>
          <w:rFonts w:ascii="Arial" w:hAnsi="Arial" w:cs="Arial"/>
        </w:rPr>
        <w:t xml:space="preserve">2007] NSWLEC 827. This method requires the objectives of the standard are achieved despite the non-compliance with the standard. </w:t>
      </w:r>
    </w:p>
    <w:p w14:paraId="76461A3E" w14:textId="1178E5C8" w:rsidR="00B24B36" w:rsidRPr="00990046" w:rsidRDefault="00B24B36" w:rsidP="007923C4">
      <w:pPr>
        <w:ind w:left="720"/>
        <w:rPr>
          <w:rFonts w:ascii="Arial" w:hAnsi="Arial" w:cs="Arial"/>
        </w:rPr>
      </w:pPr>
      <w:r w:rsidRPr="00990046">
        <w:rPr>
          <w:rFonts w:ascii="Arial" w:hAnsi="Arial" w:cs="Arial"/>
        </w:rPr>
        <w:t xml:space="preserve">In </w:t>
      </w:r>
      <w:r w:rsidRPr="00990046">
        <w:rPr>
          <w:rFonts w:ascii="Arial" w:hAnsi="Arial" w:cs="Arial"/>
          <w:i/>
          <w:iCs/>
        </w:rPr>
        <w:t>Wehbe</w:t>
      </w:r>
      <w:r w:rsidRPr="00990046">
        <w:rPr>
          <w:rFonts w:ascii="Arial" w:hAnsi="Arial" w:cs="Arial"/>
        </w:rPr>
        <w:t xml:space="preserve">, Preston CJ establishes five potential tests for determining whether a development standard could be considered unreasonable or unnecessary.  </w:t>
      </w:r>
    </w:p>
    <w:p w14:paraId="43ED4F2A" w14:textId="5E417D83" w:rsidR="00B24B36" w:rsidRPr="00990046" w:rsidRDefault="00B24B36" w:rsidP="007923C4">
      <w:pPr>
        <w:ind w:left="720"/>
        <w:rPr>
          <w:rFonts w:ascii="Arial" w:hAnsi="Arial" w:cs="Arial"/>
        </w:rPr>
      </w:pPr>
      <w:r w:rsidRPr="00990046">
        <w:rPr>
          <w:rFonts w:ascii="Arial" w:hAnsi="Arial" w:cs="Arial"/>
        </w:rPr>
        <w:t xml:space="preserve">This is further detailed by the Chief Judge in </w:t>
      </w:r>
      <w:r w:rsidRPr="00990046">
        <w:rPr>
          <w:rFonts w:ascii="Arial" w:hAnsi="Arial" w:cs="Arial"/>
          <w:i/>
          <w:iCs/>
        </w:rPr>
        <w:t>Initial Action</w:t>
      </w:r>
      <w:r w:rsidRPr="00990046">
        <w:rPr>
          <w:rFonts w:ascii="Arial" w:hAnsi="Arial" w:cs="Arial"/>
        </w:rPr>
        <w:t xml:space="preserve"> where Preston CJ states at [22]:</w:t>
      </w:r>
    </w:p>
    <w:p w14:paraId="42234903" w14:textId="236A8F46" w:rsidR="00B24B36" w:rsidRPr="00F8569F" w:rsidRDefault="00B24B36" w:rsidP="007923C4">
      <w:pPr>
        <w:ind w:left="1146" w:right="991"/>
        <w:rPr>
          <w:rFonts w:ascii="Arial" w:hAnsi="Arial" w:cs="Arial"/>
          <w:i/>
          <w:iCs/>
        </w:rPr>
      </w:pPr>
      <w:r w:rsidRPr="00990046">
        <w:rPr>
          <w:rFonts w:ascii="Arial" w:hAnsi="Arial" w:cs="Arial"/>
          <w:i/>
          <w:iCs/>
        </w:rPr>
        <w:t>‘These five ways are not exhaustive of the ways in which an applicant might demonstrate that compliance with a development standard is unreasonable or unnecessary; they are merely the most commonly invoked ways. An applicant does not need to establish all the ways. It may be sufficient to establish only one way, although if more ways are applicable, an applicant can demonstrate that compliance is unreasonable or unnecessary in more than one way.’</w:t>
      </w:r>
    </w:p>
    <w:p w14:paraId="5B1172AF" w14:textId="4A074566" w:rsidR="00B24B36" w:rsidRPr="00990046" w:rsidRDefault="00B24B36" w:rsidP="007923C4">
      <w:pPr>
        <w:ind w:left="720"/>
        <w:rPr>
          <w:rFonts w:ascii="Arial" w:hAnsi="Arial" w:cs="Arial"/>
        </w:rPr>
      </w:pPr>
      <w:r w:rsidRPr="00990046">
        <w:rPr>
          <w:rFonts w:ascii="Arial" w:hAnsi="Arial" w:cs="Arial"/>
        </w:rPr>
        <w:t xml:space="preserve">Similarly, in </w:t>
      </w:r>
      <w:r w:rsidRPr="00990046">
        <w:rPr>
          <w:rFonts w:ascii="Arial" w:hAnsi="Arial" w:cs="Arial"/>
          <w:i/>
          <w:iCs/>
        </w:rPr>
        <w:t>Randwick City Council v Micaul Holdings Pty Ltd</w:t>
      </w:r>
      <w:r w:rsidRPr="00990046">
        <w:rPr>
          <w:rFonts w:ascii="Arial" w:hAnsi="Arial" w:cs="Arial"/>
        </w:rPr>
        <w:t xml:space="preserve"> [2016] NSWLEC 7 at [34] the Chief Judge held that “establishing that the development would not cause environmental harm and is consistent with the objectives of the development standards is an established means of demonstrating that compliance with the development standard is unreasonable or unnecessary”.</w:t>
      </w:r>
    </w:p>
    <w:p w14:paraId="476993AB" w14:textId="77777777" w:rsidR="00B24B36" w:rsidRPr="00990046" w:rsidRDefault="00B24B36" w:rsidP="007923C4">
      <w:pPr>
        <w:ind w:left="720"/>
        <w:rPr>
          <w:rFonts w:ascii="Arial" w:hAnsi="Arial" w:cs="Arial"/>
        </w:rPr>
      </w:pPr>
      <w:r w:rsidRPr="00990046">
        <w:rPr>
          <w:rFonts w:ascii="Arial" w:hAnsi="Arial" w:cs="Arial"/>
        </w:rPr>
        <w:t xml:space="preserve">This Request addresses the first method outlined in </w:t>
      </w:r>
      <w:r w:rsidRPr="00990046">
        <w:rPr>
          <w:rFonts w:ascii="Arial" w:hAnsi="Arial" w:cs="Arial"/>
          <w:i/>
          <w:iCs/>
        </w:rPr>
        <w:t>Wehbe</w:t>
      </w:r>
      <w:r w:rsidRPr="00990046">
        <w:rPr>
          <w:rFonts w:ascii="Arial" w:hAnsi="Arial" w:cs="Arial"/>
        </w:rPr>
        <w:t xml:space="preserve">. This method alone is sufficient to satisfy the ‘unreasonable and unnecessary’ requirement however, for completeness, this variation request also addresses other practical reasons why compliance with the standard is unreasonable, as set out below. </w:t>
      </w:r>
    </w:p>
    <w:p w14:paraId="3852D6C5" w14:textId="335465F4" w:rsidR="00B24B36" w:rsidRPr="00990046" w:rsidRDefault="00B24B36" w:rsidP="007923C4">
      <w:pPr>
        <w:pStyle w:val="Heading2"/>
        <w:numPr>
          <w:ilvl w:val="1"/>
          <w:numId w:val="0"/>
        </w:numPr>
        <w:spacing w:before="0" w:after="160" w:line="192" w:lineRule="auto"/>
        <w:ind w:left="720"/>
        <w:rPr>
          <w:rFonts w:ascii="Arial" w:hAnsi="Arial" w:cs="Arial"/>
          <w:color w:val="auto"/>
          <w:sz w:val="22"/>
          <w:szCs w:val="22"/>
        </w:rPr>
      </w:pPr>
      <w:bookmarkStart w:id="16" w:name="_Toc132980013"/>
      <w:r w:rsidRPr="00990046">
        <w:rPr>
          <w:rFonts w:ascii="Arial" w:hAnsi="Arial" w:cs="Arial"/>
          <w:color w:val="auto"/>
          <w:sz w:val="22"/>
          <w:szCs w:val="22"/>
        </w:rPr>
        <w:t xml:space="preserve">The objectives of the standard are achieved notwithstanding non-compliance with the </w:t>
      </w:r>
      <w:bookmarkEnd w:id="16"/>
      <w:r w:rsidR="00197B11" w:rsidRPr="00990046">
        <w:rPr>
          <w:rFonts w:ascii="Arial" w:hAnsi="Arial" w:cs="Arial"/>
          <w:color w:val="auto"/>
          <w:sz w:val="22"/>
          <w:szCs w:val="22"/>
        </w:rPr>
        <w:t>standard.</w:t>
      </w:r>
      <w:r w:rsidRPr="00990046">
        <w:rPr>
          <w:rFonts w:ascii="Arial" w:hAnsi="Arial" w:cs="Arial"/>
          <w:color w:val="auto"/>
          <w:sz w:val="22"/>
          <w:szCs w:val="22"/>
        </w:rPr>
        <w:t xml:space="preserve"> </w:t>
      </w:r>
    </w:p>
    <w:p w14:paraId="4F1E8AE4" w14:textId="13FE3326" w:rsidR="00B24B36" w:rsidRPr="00990046" w:rsidRDefault="00B24B36" w:rsidP="007923C4">
      <w:pPr>
        <w:ind w:left="720"/>
        <w:rPr>
          <w:rFonts w:ascii="Arial" w:hAnsi="Arial" w:cs="Arial"/>
        </w:rPr>
      </w:pPr>
      <w:r w:rsidRPr="00990046">
        <w:rPr>
          <w:rFonts w:ascii="Arial" w:hAnsi="Arial" w:cs="Arial"/>
        </w:rPr>
        <w:t xml:space="preserve">In addressing the first method as identified in Wehbe, the specific objectives of the height of buildings standard as specified in clause 4.3 of BLEP (2014) are detailed in </w:t>
      </w:r>
      <w:r w:rsidRPr="00990046">
        <w:rPr>
          <w:rFonts w:ascii="Arial" w:hAnsi="Arial" w:cs="Arial"/>
        </w:rPr>
        <w:lastRenderedPageBreak/>
        <w:fldChar w:fldCharType="begin"/>
      </w:r>
      <w:r w:rsidRPr="00990046">
        <w:rPr>
          <w:rFonts w:ascii="Arial" w:hAnsi="Arial" w:cs="Arial"/>
        </w:rPr>
        <w:instrText xml:space="preserve"> REF _Ref50648913 \h  \* MERGEFORMAT </w:instrText>
      </w:r>
      <w:r w:rsidRPr="00990046">
        <w:rPr>
          <w:rFonts w:ascii="Arial" w:hAnsi="Arial" w:cs="Arial"/>
        </w:rPr>
      </w:r>
      <w:r w:rsidRPr="00990046">
        <w:rPr>
          <w:rFonts w:ascii="Arial" w:hAnsi="Arial" w:cs="Arial"/>
        </w:rPr>
        <w:fldChar w:fldCharType="separate"/>
      </w:r>
      <w:r w:rsidRPr="00990046">
        <w:rPr>
          <w:rFonts w:ascii="Arial" w:hAnsi="Arial" w:cs="Arial"/>
        </w:rPr>
        <w:t xml:space="preserve">Table </w:t>
      </w:r>
      <w:r w:rsidRPr="00990046">
        <w:rPr>
          <w:rFonts w:ascii="Arial" w:hAnsi="Arial" w:cs="Arial"/>
          <w:noProof/>
        </w:rPr>
        <w:t>4</w:t>
      </w:r>
      <w:r w:rsidRPr="00990046">
        <w:rPr>
          <w:rFonts w:ascii="Arial" w:hAnsi="Arial" w:cs="Arial"/>
        </w:rPr>
        <w:fldChar w:fldCharType="end"/>
      </w:r>
      <w:r w:rsidRPr="00990046">
        <w:rPr>
          <w:rFonts w:ascii="Arial" w:hAnsi="Arial" w:cs="Arial"/>
        </w:rPr>
        <w:t>. An assessment of the consistency of the proposed development with each of the objectives is also provided.</w:t>
      </w:r>
    </w:p>
    <w:p w14:paraId="61C334D4" w14:textId="77777777" w:rsidR="00B24B36" w:rsidRPr="00990046" w:rsidRDefault="00B24B36" w:rsidP="007923C4">
      <w:pPr>
        <w:pStyle w:val="Caption"/>
        <w:ind w:left="720"/>
        <w:rPr>
          <w:rFonts w:ascii="Arial" w:hAnsi="Arial" w:cs="Arial"/>
          <w:color w:val="auto"/>
          <w:sz w:val="22"/>
          <w:szCs w:val="22"/>
        </w:rPr>
      </w:pPr>
      <w:bookmarkStart w:id="17" w:name="_Toc132979992"/>
      <w:r w:rsidRPr="00990046">
        <w:rPr>
          <w:rFonts w:ascii="Arial" w:hAnsi="Arial" w:cs="Arial"/>
          <w:b/>
          <w:bCs/>
          <w:color w:val="auto"/>
          <w:sz w:val="22"/>
          <w:szCs w:val="22"/>
        </w:rPr>
        <w:t xml:space="preserve">Table </w:t>
      </w:r>
      <w:r w:rsidRPr="00990046">
        <w:rPr>
          <w:rFonts w:ascii="Arial" w:hAnsi="Arial" w:cs="Arial"/>
          <w:b/>
          <w:bCs/>
          <w:color w:val="auto"/>
          <w:sz w:val="22"/>
          <w:szCs w:val="22"/>
        </w:rPr>
        <w:fldChar w:fldCharType="begin"/>
      </w:r>
      <w:r w:rsidRPr="00990046">
        <w:rPr>
          <w:rFonts w:ascii="Arial" w:hAnsi="Arial" w:cs="Arial"/>
          <w:b/>
          <w:bCs/>
          <w:color w:val="auto"/>
          <w:sz w:val="22"/>
          <w:szCs w:val="22"/>
        </w:rPr>
        <w:instrText xml:space="preserve"> SEQ Table \* ARABIC </w:instrText>
      </w:r>
      <w:r w:rsidRPr="00990046">
        <w:rPr>
          <w:rFonts w:ascii="Arial" w:hAnsi="Arial" w:cs="Arial"/>
          <w:b/>
          <w:bCs/>
          <w:color w:val="auto"/>
          <w:sz w:val="22"/>
          <w:szCs w:val="22"/>
        </w:rPr>
        <w:fldChar w:fldCharType="separate"/>
      </w:r>
      <w:r w:rsidRPr="00990046">
        <w:rPr>
          <w:rFonts w:ascii="Arial" w:hAnsi="Arial" w:cs="Arial"/>
          <w:b/>
          <w:bCs/>
          <w:noProof/>
          <w:color w:val="auto"/>
          <w:sz w:val="22"/>
          <w:szCs w:val="22"/>
        </w:rPr>
        <w:t>4</w:t>
      </w:r>
      <w:r w:rsidRPr="00990046">
        <w:rPr>
          <w:rFonts w:ascii="Arial" w:hAnsi="Arial" w:cs="Arial"/>
          <w:b/>
          <w:bCs/>
          <w:color w:val="auto"/>
          <w:sz w:val="22"/>
          <w:szCs w:val="22"/>
        </w:rPr>
        <w:fldChar w:fldCharType="end"/>
      </w:r>
      <w:r w:rsidRPr="00990046">
        <w:rPr>
          <w:rFonts w:ascii="Arial" w:hAnsi="Arial" w:cs="Arial"/>
          <w:color w:val="auto"/>
          <w:sz w:val="22"/>
          <w:szCs w:val="22"/>
        </w:rPr>
        <w:t xml:space="preserve"> - Assessment of consistency with clause 4.3 objectives</w:t>
      </w:r>
      <w:bookmarkEnd w:id="17"/>
      <w:r w:rsidRPr="00990046">
        <w:rPr>
          <w:rFonts w:ascii="Arial" w:hAnsi="Arial" w:cs="Arial"/>
          <w:color w:val="auto"/>
          <w:sz w:val="22"/>
          <w:szCs w:val="22"/>
        </w:rPr>
        <w:t xml:space="preserve"> </w:t>
      </w:r>
    </w:p>
    <w:tbl>
      <w:tblPr>
        <w:tblW w:w="4629" w:type="pct"/>
        <w:tblInd w:w="720" w:type="dxa"/>
        <w:tblBorders>
          <w:top w:val="single" w:sz="4" w:space="0" w:color="D9D9D9"/>
          <w:left w:val="single" w:sz="4" w:space="0" w:color="D9D9D9"/>
          <w:bottom w:val="single" w:sz="4" w:space="0" w:color="D9D9D9"/>
          <w:right w:val="single" w:sz="4" w:space="0" w:color="D9D9D9"/>
          <w:insideV w:val="single" w:sz="4" w:space="0" w:color="D9D9D9"/>
        </w:tblBorders>
        <w:shd w:val="clear" w:color="auto" w:fill="FFFFFF"/>
        <w:tblCellMar>
          <w:left w:w="0" w:type="dxa"/>
          <w:right w:w="0" w:type="dxa"/>
        </w:tblCellMar>
        <w:tblLook w:val="0420" w:firstRow="1" w:lastRow="0" w:firstColumn="0" w:lastColumn="0" w:noHBand="0" w:noVBand="1"/>
      </w:tblPr>
      <w:tblGrid>
        <w:gridCol w:w="3598"/>
        <w:gridCol w:w="4749"/>
      </w:tblGrid>
      <w:tr w:rsidR="00B24B36" w:rsidRPr="00384F2D" w14:paraId="077ACB44" w14:textId="77777777" w:rsidTr="007923C4">
        <w:trPr>
          <w:tblHeader/>
        </w:trPr>
        <w:tc>
          <w:tcPr>
            <w:tcW w:w="2155" w:type="pct"/>
            <w:tcBorders>
              <w:bottom w:val="nil"/>
            </w:tcBorders>
            <w:shd w:val="clear" w:color="auto" w:fill="FFFFFF"/>
          </w:tcPr>
          <w:p w14:paraId="18CE875A" w14:textId="77777777" w:rsidR="00B24B36" w:rsidRPr="007555C9" w:rsidRDefault="00B24B36" w:rsidP="0063442B">
            <w:pPr>
              <w:pStyle w:val="Table-Heading"/>
              <w:rPr>
                <w:sz w:val="22"/>
                <w:szCs w:val="22"/>
              </w:rPr>
            </w:pPr>
            <w:r w:rsidRPr="007555C9">
              <w:rPr>
                <w:sz w:val="22"/>
                <w:szCs w:val="22"/>
              </w:rPr>
              <w:t>Objectives</w:t>
            </w:r>
          </w:p>
        </w:tc>
        <w:tc>
          <w:tcPr>
            <w:tcW w:w="2845" w:type="pct"/>
            <w:tcBorders>
              <w:bottom w:val="nil"/>
            </w:tcBorders>
            <w:shd w:val="clear" w:color="auto" w:fill="FFFFFF"/>
          </w:tcPr>
          <w:p w14:paraId="462B5579" w14:textId="77777777" w:rsidR="00B24B36" w:rsidRPr="007555C9" w:rsidRDefault="00B24B36" w:rsidP="0063442B">
            <w:pPr>
              <w:pStyle w:val="Table-Heading"/>
              <w:rPr>
                <w:sz w:val="22"/>
                <w:szCs w:val="22"/>
              </w:rPr>
            </w:pPr>
            <w:r w:rsidRPr="007555C9">
              <w:rPr>
                <w:sz w:val="22"/>
                <w:szCs w:val="22"/>
              </w:rPr>
              <w:t>Assessment</w:t>
            </w:r>
          </w:p>
        </w:tc>
      </w:tr>
      <w:tr w:rsidR="00B24B36" w:rsidRPr="00384F2D" w14:paraId="356F05C2" w14:textId="77777777" w:rsidTr="007923C4">
        <w:tc>
          <w:tcPr>
            <w:tcW w:w="2155" w:type="pct"/>
            <w:tcBorders>
              <w:top w:val="nil"/>
              <w:bottom w:val="nil"/>
            </w:tcBorders>
            <w:shd w:val="clear" w:color="auto" w:fill="F2F2F2"/>
          </w:tcPr>
          <w:p w14:paraId="0CD4AE0C" w14:textId="77777777" w:rsidR="00B24B36" w:rsidRPr="007555C9" w:rsidRDefault="00B24B36" w:rsidP="0063442B">
            <w:pPr>
              <w:pStyle w:val="Table-Text"/>
              <w:rPr>
                <w:rFonts w:cs="Arial"/>
                <w:color w:val="auto"/>
                <w:sz w:val="22"/>
                <w:szCs w:val="22"/>
              </w:rPr>
            </w:pPr>
            <w:r w:rsidRPr="007555C9">
              <w:rPr>
                <w:rFonts w:cs="Arial"/>
                <w:color w:val="auto"/>
                <w:sz w:val="22"/>
                <w:szCs w:val="22"/>
              </w:rPr>
              <w:t>(a)  to achieve building design that does not exceed a specified maximum height from its existing ground level to finished roof or parapet,</w:t>
            </w:r>
          </w:p>
        </w:tc>
        <w:tc>
          <w:tcPr>
            <w:tcW w:w="2845" w:type="pct"/>
            <w:tcBorders>
              <w:top w:val="nil"/>
              <w:bottom w:val="nil"/>
            </w:tcBorders>
            <w:shd w:val="clear" w:color="auto" w:fill="F2F2F2"/>
          </w:tcPr>
          <w:p w14:paraId="5625BAA1" w14:textId="77777777" w:rsidR="00B24B36" w:rsidRPr="007555C9" w:rsidRDefault="00B24B36" w:rsidP="0063442B">
            <w:pPr>
              <w:pStyle w:val="Table-Text"/>
              <w:rPr>
                <w:rFonts w:cs="Arial"/>
                <w:color w:val="auto"/>
                <w:sz w:val="22"/>
                <w:szCs w:val="22"/>
              </w:rPr>
            </w:pPr>
            <w:bookmarkStart w:id="18" w:name="_Hlk143794727"/>
            <w:r w:rsidRPr="007555C9">
              <w:rPr>
                <w:rFonts w:cs="Arial"/>
                <w:color w:val="auto"/>
                <w:sz w:val="22"/>
                <w:szCs w:val="22"/>
              </w:rPr>
              <w:t xml:space="preserve">The proposed development achieves an overall building design which does not exceed the maximum height control of 9m. The building design is generally compliant with minor exceedances arising as a result of the topographical changes across of the site impacting the ground level from which the heigh plane is measured and minor building elements which do not impacts the design’s predominant compliance with the control. </w:t>
            </w:r>
          </w:p>
          <w:p w14:paraId="00759C24"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Generally, height exceedance is limited to elements of the roof structure, terrace balustrades and lift overruns which will not impose any increased amenity impacts for surrounding areas. </w:t>
            </w:r>
          </w:p>
          <w:p w14:paraId="3AF3C8E6" w14:textId="77777777" w:rsidR="00B24B36" w:rsidRPr="007555C9" w:rsidRDefault="00B24B36" w:rsidP="0063442B">
            <w:pPr>
              <w:pStyle w:val="Table-Text"/>
              <w:rPr>
                <w:rFonts w:cs="Arial"/>
                <w:color w:val="auto"/>
                <w:sz w:val="22"/>
                <w:szCs w:val="22"/>
              </w:rPr>
            </w:pPr>
            <w:r w:rsidRPr="007555C9">
              <w:rPr>
                <w:rFonts w:cs="Arial"/>
                <w:color w:val="auto"/>
                <w:sz w:val="22"/>
                <w:szCs w:val="22"/>
              </w:rPr>
              <w:t>In significant portion across the site the building design does not exceed the 9m height control to the roof and parapet and the non compliances associated with isolated areas of parapet or roof across the proposal arise as a result of the undulating nature of the sites topography. The design provides for a consistent RL of roof tops of 14.20AHD with the eastern portions being compliant while the western areas result in a non compliance as a result of the fall of the land and existing ground level.</w:t>
            </w:r>
            <w:bookmarkEnd w:id="18"/>
          </w:p>
        </w:tc>
      </w:tr>
      <w:tr w:rsidR="00B24B36" w:rsidRPr="00384F2D" w14:paraId="614AF79E" w14:textId="77777777" w:rsidTr="007923C4">
        <w:tc>
          <w:tcPr>
            <w:tcW w:w="2155" w:type="pct"/>
            <w:tcBorders>
              <w:top w:val="nil"/>
              <w:bottom w:val="nil"/>
            </w:tcBorders>
            <w:shd w:val="clear" w:color="auto" w:fill="F2F2F2"/>
          </w:tcPr>
          <w:p w14:paraId="7F3CBF7C" w14:textId="77777777" w:rsidR="00B24B36" w:rsidRPr="007555C9" w:rsidRDefault="00B24B36" w:rsidP="0063442B">
            <w:pPr>
              <w:pStyle w:val="Table-Text"/>
              <w:rPr>
                <w:rFonts w:cs="Arial"/>
                <w:color w:val="auto"/>
                <w:sz w:val="22"/>
                <w:szCs w:val="22"/>
              </w:rPr>
            </w:pPr>
            <w:bookmarkStart w:id="19" w:name="_Hlk143795425"/>
            <w:r w:rsidRPr="007555C9">
              <w:rPr>
                <w:rFonts w:cs="Arial"/>
                <w:color w:val="auto"/>
                <w:sz w:val="22"/>
                <w:szCs w:val="22"/>
              </w:rPr>
              <w:t>(b)  to ensure the height of buildings complements the streetscape and character of the area in which the buildings are located,</w:t>
            </w:r>
          </w:p>
        </w:tc>
        <w:tc>
          <w:tcPr>
            <w:tcW w:w="2845" w:type="pct"/>
            <w:tcBorders>
              <w:top w:val="nil"/>
              <w:bottom w:val="nil"/>
            </w:tcBorders>
            <w:shd w:val="clear" w:color="auto" w:fill="F2F2F2"/>
          </w:tcPr>
          <w:p w14:paraId="588AFA59"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The proposed built form considers both the current and proposed context and creates a transition of scale across the site that appropriately responds to the undulating ground levels in the surrounding area. </w:t>
            </w:r>
          </w:p>
          <w:p w14:paraId="66B2FD60"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The built form proposed complements the streetscape character of the area and provides for a high quality urban design outcome which reflects the controls which apply to the site. The controls contemplate a built form of 9m scale and the minor non compliances which arise do not detract from the streetscape character but rather serve to reinforce it by providing for a consistent built </w:t>
            </w:r>
            <w:r w:rsidRPr="007555C9">
              <w:rPr>
                <w:rFonts w:cs="Arial"/>
                <w:color w:val="auto"/>
                <w:sz w:val="22"/>
                <w:szCs w:val="22"/>
              </w:rPr>
              <w:lastRenderedPageBreak/>
              <w:t xml:space="preserve">form outcome of 3 storeys rather than one which awkwardly stepped to reflect topographical changes across the site. </w:t>
            </w:r>
          </w:p>
          <w:p w14:paraId="7BAF2BEE" w14:textId="77777777" w:rsidR="00B24B36" w:rsidRPr="007555C9" w:rsidRDefault="00B24B36" w:rsidP="0063442B">
            <w:pPr>
              <w:pStyle w:val="Table-Text"/>
              <w:rPr>
                <w:rFonts w:cs="Arial"/>
                <w:color w:val="auto"/>
                <w:sz w:val="22"/>
                <w:szCs w:val="22"/>
              </w:rPr>
            </w:pPr>
            <w:r w:rsidRPr="007555C9">
              <w:rPr>
                <w:rFonts w:cs="Arial"/>
                <w:color w:val="auto"/>
                <w:sz w:val="22"/>
                <w:szCs w:val="22"/>
              </w:rPr>
              <w:t>The proposed development fronting Shirley Street and Milton Street will complement the streetscape by providing alignment of the emerging 2-3 storey multi dwelling character of the street and locality.</w:t>
            </w:r>
          </w:p>
          <w:p w14:paraId="0A35446C"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The built form has been massed, along with the use of materials and finishes to reduce the presentation of the proposed development, and the sections of the variation, from the streetscape. </w:t>
            </w:r>
          </w:p>
          <w:p w14:paraId="388E998F"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The built form is complemented by trees along the boundaries, creating natural edge between the development and its immediate context. Dwellings are also designed to front the adjacent streets providing an appropriate, pedestrian scale address. </w:t>
            </w:r>
          </w:p>
          <w:p w14:paraId="51A5D0E0" w14:textId="77777777" w:rsidR="00B24B36" w:rsidRPr="007555C9" w:rsidRDefault="00B24B36" w:rsidP="0063442B">
            <w:pPr>
              <w:pStyle w:val="Table-Text"/>
              <w:rPr>
                <w:rFonts w:cs="Arial"/>
                <w:color w:val="auto"/>
                <w:sz w:val="22"/>
                <w:szCs w:val="22"/>
              </w:rPr>
            </w:pPr>
          </w:p>
        </w:tc>
      </w:tr>
      <w:bookmarkEnd w:id="19"/>
      <w:tr w:rsidR="00B24B36" w:rsidRPr="00384F2D" w14:paraId="502C559C" w14:textId="77777777" w:rsidTr="007923C4">
        <w:tc>
          <w:tcPr>
            <w:tcW w:w="2155" w:type="pct"/>
            <w:tcBorders>
              <w:top w:val="nil"/>
              <w:bottom w:val="nil"/>
            </w:tcBorders>
            <w:shd w:val="clear" w:color="auto" w:fill="FFFFFF"/>
          </w:tcPr>
          <w:p w14:paraId="140A44DD" w14:textId="77777777" w:rsidR="00B24B36" w:rsidRPr="007555C9" w:rsidRDefault="00B24B36" w:rsidP="0063442B">
            <w:pPr>
              <w:pStyle w:val="Table-Text"/>
              <w:rPr>
                <w:rFonts w:cs="Arial"/>
                <w:color w:val="auto"/>
                <w:sz w:val="22"/>
                <w:szCs w:val="22"/>
              </w:rPr>
            </w:pPr>
            <w:r w:rsidRPr="007555C9">
              <w:rPr>
                <w:rFonts w:cs="Arial"/>
                <w:color w:val="auto"/>
                <w:sz w:val="22"/>
                <w:szCs w:val="22"/>
              </w:rPr>
              <w:lastRenderedPageBreak/>
              <w:t>(c)  to minimise visual impact, disruption of views, loss of privacy and loss of solar access to existing development.</w:t>
            </w:r>
          </w:p>
        </w:tc>
        <w:tc>
          <w:tcPr>
            <w:tcW w:w="2845" w:type="pct"/>
            <w:tcBorders>
              <w:top w:val="nil"/>
              <w:bottom w:val="nil"/>
            </w:tcBorders>
            <w:shd w:val="clear" w:color="auto" w:fill="FFFFFF"/>
          </w:tcPr>
          <w:p w14:paraId="69008B4E"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The proposed building predominantly complies with the 9m height control. The design of the building, its relationship to the street and the adjoining properties ensure that visual impact, disruption of existing views and maintenance of privacy and sunlight to existing development is ensured. </w:t>
            </w:r>
          </w:p>
          <w:p w14:paraId="54ED11F1"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The minor areas of encroachment do not generate any adverse visual impact – as they are well designed and accommodated within the high quality and consistent built form and at their highest are set back form the parapet edge to the public domain and adjoining properties. </w:t>
            </w:r>
          </w:p>
          <w:p w14:paraId="25D625E4" w14:textId="77777777" w:rsidR="00B24B36" w:rsidRPr="007555C9" w:rsidRDefault="00B24B36" w:rsidP="0063442B">
            <w:pPr>
              <w:pStyle w:val="Table-Text"/>
              <w:rPr>
                <w:rFonts w:cs="Arial"/>
                <w:color w:val="auto"/>
                <w:sz w:val="22"/>
                <w:szCs w:val="22"/>
              </w:rPr>
            </w:pPr>
            <w:r w:rsidRPr="007555C9">
              <w:rPr>
                <w:rFonts w:cs="Arial"/>
                <w:color w:val="auto"/>
                <w:sz w:val="22"/>
                <w:szCs w:val="22"/>
              </w:rPr>
              <w:t xml:space="preserve">The minor areas of non compliance do not generate any adverse impacts to views or loss of privacy. </w:t>
            </w:r>
          </w:p>
          <w:p w14:paraId="23785F6A" w14:textId="77777777" w:rsidR="00B24B36" w:rsidRPr="007555C9" w:rsidRDefault="00B24B36" w:rsidP="0063442B">
            <w:pPr>
              <w:pStyle w:val="Table-Text"/>
              <w:rPr>
                <w:rFonts w:cs="Arial"/>
                <w:color w:val="auto"/>
                <w:sz w:val="22"/>
                <w:szCs w:val="22"/>
              </w:rPr>
            </w:pPr>
            <w:r w:rsidRPr="007555C9">
              <w:rPr>
                <w:rFonts w:cs="Arial"/>
                <w:color w:val="auto"/>
                <w:sz w:val="22"/>
                <w:szCs w:val="22"/>
              </w:rPr>
              <w:t>The solar access diagrams included with the amended application confirm that the building does not generate any unreasonable overshadowing impacts which arise as a result of the non compliance.</w:t>
            </w:r>
          </w:p>
          <w:p w14:paraId="5BF13934" w14:textId="77777777" w:rsidR="00B24B36" w:rsidRPr="007555C9" w:rsidRDefault="00B24B36" w:rsidP="0063442B">
            <w:pPr>
              <w:pStyle w:val="Table-Text"/>
              <w:rPr>
                <w:rFonts w:cs="Arial"/>
                <w:color w:val="auto"/>
                <w:sz w:val="22"/>
                <w:szCs w:val="22"/>
              </w:rPr>
            </w:pPr>
            <w:r w:rsidRPr="007555C9">
              <w:rPr>
                <w:rFonts w:cs="Arial"/>
                <w:color w:val="auto"/>
                <w:sz w:val="22"/>
                <w:szCs w:val="22"/>
              </w:rPr>
              <w:lastRenderedPageBreak/>
              <w:t>The design of the building elements provide for large breaks and open space between building elements which serve to minimise visual impact and provides for an open streetscape addressing the corner of Milton and Cavvanbah street.</w:t>
            </w:r>
          </w:p>
        </w:tc>
      </w:tr>
    </w:tbl>
    <w:p w14:paraId="4FDD13B8" w14:textId="77777777" w:rsidR="00B24B36" w:rsidRDefault="00B24B36" w:rsidP="007923C4">
      <w:pPr>
        <w:ind w:left="720"/>
      </w:pPr>
    </w:p>
    <w:p w14:paraId="10E0D91B" w14:textId="19FCEB29" w:rsidR="00B24B36" w:rsidRPr="00990046" w:rsidRDefault="00B24B36" w:rsidP="007923C4">
      <w:pPr>
        <w:ind w:left="720"/>
        <w:rPr>
          <w:rFonts w:ascii="Arial" w:hAnsi="Arial" w:cs="Arial"/>
        </w:rPr>
      </w:pPr>
      <w:r w:rsidRPr="00990046">
        <w:rPr>
          <w:rFonts w:ascii="Arial" w:hAnsi="Arial" w:cs="Arial"/>
        </w:rPr>
        <w:t>A Visual Impact Assessment (VIA) has been prepared by SLR, dated 31 March 2023 and is provided to accompany this report. The VIA addresses the visual impact aspects of the clauses set out in Table 4 and further concludes that:</w:t>
      </w:r>
    </w:p>
    <w:p w14:paraId="1CF58826" w14:textId="77777777" w:rsidR="00B24B36" w:rsidRPr="00990046" w:rsidRDefault="00B24B36" w:rsidP="007923C4">
      <w:pPr>
        <w:spacing w:after="120"/>
        <w:ind w:left="2024"/>
        <w:rPr>
          <w:rFonts w:ascii="Arial" w:hAnsi="Arial" w:cs="Arial"/>
          <w:i/>
          <w:iCs/>
        </w:rPr>
      </w:pPr>
      <w:r w:rsidRPr="00990046">
        <w:rPr>
          <w:rFonts w:ascii="Arial" w:hAnsi="Arial" w:cs="Arial"/>
          <w:i/>
          <w:iCs/>
        </w:rPr>
        <w:t xml:space="preserve">The character and amenity of the immediate local context and the surrounding area will not be adversely impacted by the height, or scale of the proposed building, as the: </w:t>
      </w:r>
    </w:p>
    <w:p w14:paraId="1274DB25" w14:textId="77777777" w:rsidR="00B24B36" w:rsidRPr="00990046" w:rsidRDefault="00B24B36" w:rsidP="007923C4">
      <w:pPr>
        <w:spacing w:after="120"/>
        <w:ind w:left="2421"/>
        <w:rPr>
          <w:rFonts w:ascii="Arial" w:hAnsi="Arial" w:cs="Arial"/>
          <w:i/>
          <w:iCs/>
        </w:rPr>
      </w:pPr>
      <w:r w:rsidRPr="00990046">
        <w:rPr>
          <w:rFonts w:ascii="Arial" w:hAnsi="Arial" w:cs="Arial"/>
          <w:i/>
          <w:iCs/>
        </w:rPr>
        <w:t xml:space="preserve">i. height exceedance over the 9m height is limited to minor areas of the flat roof, and lift overruns and which do not alter its appearance nor have adverse visual impacts when viewed from nearby locations;  </w:t>
      </w:r>
    </w:p>
    <w:p w14:paraId="2807DCE8" w14:textId="77777777" w:rsidR="00B24B36" w:rsidRPr="00990046" w:rsidRDefault="00B24B36" w:rsidP="007923C4">
      <w:pPr>
        <w:spacing w:after="120"/>
        <w:ind w:left="2421"/>
        <w:rPr>
          <w:rFonts w:ascii="Arial" w:hAnsi="Arial" w:cs="Arial"/>
          <w:i/>
          <w:iCs/>
        </w:rPr>
      </w:pPr>
      <w:r w:rsidRPr="00990046">
        <w:rPr>
          <w:rFonts w:ascii="Arial" w:hAnsi="Arial" w:cs="Arial"/>
          <w:i/>
          <w:iCs/>
        </w:rPr>
        <w:t xml:space="preserve">ii. form and scale of the proposed development will be similar to and consistent with that of the existing built form along the northern side of Shirley Street; </w:t>
      </w:r>
    </w:p>
    <w:p w14:paraId="50B2682D" w14:textId="77777777" w:rsidR="00B24B36" w:rsidRPr="00990046" w:rsidRDefault="00B24B36" w:rsidP="007923C4">
      <w:pPr>
        <w:spacing w:after="120"/>
        <w:ind w:left="2421"/>
        <w:rPr>
          <w:rFonts w:ascii="Arial" w:hAnsi="Arial" w:cs="Arial"/>
          <w:i/>
          <w:iCs/>
        </w:rPr>
      </w:pPr>
      <w:r w:rsidRPr="00990046">
        <w:rPr>
          <w:rFonts w:ascii="Arial" w:hAnsi="Arial" w:cs="Arial"/>
          <w:i/>
          <w:iCs/>
        </w:rPr>
        <w:t>iii. building form will be complemented by generous landscaping on and around the proposed building and which will be consistent with surrounding buildings that demonstrate the integration of built form and landscaping; and</w:t>
      </w:r>
    </w:p>
    <w:p w14:paraId="078381BF" w14:textId="16D639C5" w:rsidR="00B24B36" w:rsidRPr="00990046" w:rsidRDefault="00B24B36" w:rsidP="007923C4">
      <w:pPr>
        <w:spacing w:after="120"/>
        <w:ind w:left="2421"/>
        <w:rPr>
          <w:rFonts w:ascii="Arial" w:hAnsi="Arial" w:cs="Arial"/>
        </w:rPr>
      </w:pPr>
      <w:r w:rsidRPr="00990046">
        <w:rPr>
          <w:rFonts w:ascii="Arial" w:hAnsi="Arial" w:cs="Arial"/>
          <w:i/>
          <w:iCs/>
        </w:rPr>
        <w:t>iv. the locality has a high diversity of built form styles and forms in which the proposed development would be appropriately located.</w:t>
      </w:r>
    </w:p>
    <w:p w14:paraId="5B153A5A" w14:textId="77777777" w:rsidR="00B24B36" w:rsidRPr="00990046" w:rsidRDefault="00B24B36" w:rsidP="007923C4">
      <w:pPr>
        <w:pStyle w:val="Heading2"/>
        <w:numPr>
          <w:ilvl w:val="1"/>
          <w:numId w:val="0"/>
        </w:numPr>
        <w:spacing w:before="0" w:after="160" w:line="192" w:lineRule="auto"/>
        <w:ind w:left="720"/>
        <w:rPr>
          <w:rFonts w:ascii="Arial" w:hAnsi="Arial" w:cs="Arial"/>
          <w:color w:val="auto"/>
          <w:sz w:val="22"/>
          <w:szCs w:val="22"/>
        </w:rPr>
      </w:pPr>
      <w:bookmarkStart w:id="20" w:name="_Toc132980014"/>
      <w:r w:rsidRPr="00990046">
        <w:rPr>
          <w:rFonts w:ascii="Arial" w:hAnsi="Arial" w:cs="Arial"/>
          <w:color w:val="auto"/>
          <w:sz w:val="22"/>
          <w:szCs w:val="22"/>
        </w:rPr>
        <w:t>Are there sufficient environmental planning grounds to justify contravening the development standard? – CLAUSE 4.6(3)(B)</w:t>
      </w:r>
      <w:bookmarkEnd w:id="20"/>
    </w:p>
    <w:p w14:paraId="586C70DA" w14:textId="77777777" w:rsidR="00B24B36" w:rsidRPr="00990046" w:rsidRDefault="00B24B36" w:rsidP="007923C4">
      <w:pPr>
        <w:ind w:left="720"/>
        <w:rPr>
          <w:rFonts w:ascii="Arial" w:hAnsi="Arial" w:cs="Arial"/>
        </w:rPr>
      </w:pPr>
      <w:r w:rsidRPr="00990046">
        <w:rPr>
          <w:rFonts w:ascii="Arial" w:hAnsi="Arial" w:cs="Arial"/>
        </w:rPr>
        <w:t>In relation to sufficient environmental planning grounds, in Initial Action,  Preston J observed:</w:t>
      </w:r>
    </w:p>
    <w:p w14:paraId="53323316" w14:textId="77777777" w:rsidR="00B24B36" w:rsidRPr="00990046" w:rsidRDefault="00B24B36" w:rsidP="007923C4">
      <w:pPr>
        <w:pStyle w:val="HangingQuote"/>
        <w:ind w:left="1287"/>
        <w:rPr>
          <w:rFonts w:cs="Arial"/>
          <w:sz w:val="22"/>
          <w:szCs w:val="22"/>
        </w:rPr>
      </w:pPr>
      <w:r w:rsidRPr="00990046">
        <w:rPr>
          <w:rFonts w:cs="Arial"/>
          <w:sz w:val="22"/>
          <w:szCs w:val="22"/>
        </w:rPr>
        <w:t>“…in order for there to be 'sufficient' environmental planning grounds to justify a written request under clause 4.6, the focus must be on the aspect or element of the development that contravenes the development standard and the environmental planning grounds advanced in the written request must justify contravening the development standard, not simply promote the benefits of carrying out the development as a whole; and</w:t>
      </w:r>
    </w:p>
    <w:p w14:paraId="47DEAF4E" w14:textId="77777777" w:rsidR="00B24B36" w:rsidRPr="00990046" w:rsidRDefault="00B24B36" w:rsidP="007923C4">
      <w:pPr>
        <w:pStyle w:val="HangingQuote"/>
        <w:ind w:left="1287"/>
        <w:rPr>
          <w:rFonts w:cs="Arial"/>
          <w:sz w:val="22"/>
          <w:szCs w:val="22"/>
        </w:rPr>
      </w:pPr>
      <w:r w:rsidRPr="00990046">
        <w:rPr>
          <w:rFonts w:cs="Arial"/>
          <w:sz w:val="22"/>
          <w:szCs w:val="22"/>
        </w:rPr>
        <w:t>…there is no basis in Clause 4.6 to establish a test that the non-compliant development should have a neutral or beneficial effect relative to a compliant development”</w:t>
      </w:r>
    </w:p>
    <w:p w14:paraId="7C422780" w14:textId="10665547" w:rsidR="00B24B36" w:rsidRPr="00990046" w:rsidRDefault="00B24B36" w:rsidP="007923C4">
      <w:pPr>
        <w:ind w:left="720"/>
        <w:rPr>
          <w:rFonts w:ascii="Arial" w:hAnsi="Arial" w:cs="Arial"/>
        </w:rPr>
      </w:pPr>
      <w:bookmarkStart w:id="21" w:name="_Hlk126329795"/>
      <w:r w:rsidRPr="00990046">
        <w:rPr>
          <w:rFonts w:ascii="Arial" w:hAnsi="Arial" w:cs="Arial"/>
        </w:rPr>
        <w:t xml:space="preserve">The strength of the relevant grounds ought to be a balancing factor when assessing the reasonableness of the variation to a standard.  This is because the word “sufficient” is included in clause 4.6(3)(b). Environmental planning grounds will be </w:t>
      </w:r>
      <w:r w:rsidRPr="00990046">
        <w:rPr>
          <w:rFonts w:ascii="Arial" w:hAnsi="Arial" w:cs="Arial"/>
        </w:rPr>
        <w:lastRenderedPageBreak/>
        <w:t xml:space="preserve">“sufficient” having regard to the circumstances of each case such that matters will have different weight in different circumstances.  </w:t>
      </w:r>
    </w:p>
    <w:p w14:paraId="3C84DED8" w14:textId="40E24E00" w:rsidR="00B24B36" w:rsidRPr="00990046" w:rsidRDefault="00B24B36" w:rsidP="007923C4">
      <w:pPr>
        <w:ind w:left="720"/>
        <w:rPr>
          <w:rFonts w:ascii="Arial" w:hAnsi="Arial" w:cs="Arial"/>
        </w:rPr>
      </w:pPr>
      <w:r w:rsidRPr="00990046">
        <w:rPr>
          <w:rFonts w:ascii="Arial" w:hAnsi="Arial" w:cs="Arial"/>
        </w:rPr>
        <w:t>A large breach with many impacts must have weighty and strong environmental planning grounds.  A relatively minor breach without real amenity impacts, such as that proposed in this application, will require a different weighing of factors and therefore a different approach to what may constitute that which is “sufficient” (see Initial Action at paragraphs 23 and 24).</w:t>
      </w:r>
    </w:p>
    <w:p w14:paraId="6F9B2808" w14:textId="44D71B3C" w:rsidR="00B24B36" w:rsidRPr="00990046" w:rsidRDefault="00B24B36" w:rsidP="007923C4">
      <w:pPr>
        <w:ind w:left="720"/>
        <w:rPr>
          <w:rFonts w:ascii="Arial" w:hAnsi="Arial" w:cs="Arial"/>
        </w:rPr>
      </w:pPr>
      <w:bookmarkStart w:id="22" w:name="_Hlk130566785"/>
      <w:bookmarkStart w:id="23" w:name="_Hlk126329807"/>
      <w:bookmarkEnd w:id="21"/>
      <w:r w:rsidRPr="00990046">
        <w:rPr>
          <w:rFonts w:ascii="Arial" w:hAnsi="Arial" w:cs="Arial"/>
        </w:rPr>
        <w:t>It is considered that the following environmental planning grounds are sufficient to justify the non compliances with the development standard proposed</w:t>
      </w:r>
      <w:bookmarkEnd w:id="22"/>
      <w:r w:rsidRPr="00990046">
        <w:rPr>
          <w:rFonts w:ascii="Arial" w:hAnsi="Arial" w:cs="Arial"/>
        </w:rPr>
        <w:t>:</w:t>
      </w:r>
      <w:bookmarkEnd w:id="23"/>
    </w:p>
    <w:p w14:paraId="2E5BB08C" w14:textId="77777777" w:rsidR="00B24B36" w:rsidRPr="00ED4D61" w:rsidRDefault="00B24B36" w:rsidP="007923C4">
      <w:pPr>
        <w:pStyle w:val="ListBullet"/>
        <w:ind w:left="1060"/>
        <w:rPr>
          <w:sz w:val="22"/>
          <w:szCs w:val="22"/>
        </w:rPr>
      </w:pPr>
      <w:r w:rsidRPr="00990046">
        <w:rPr>
          <w:rFonts w:cs="Arial"/>
          <w:sz w:val="22"/>
          <w:szCs w:val="22"/>
        </w:rPr>
        <w:t xml:space="preserve">The non-compliance facilitates a high quality and consistent built form across the Site’s Street frontages to Milton and Shirley Streets. The topography of the Site and existing ground levels, defined by the current development on the Site and fall from east to west dictate that a consistent and level built from at the eastern edge of the Site will become non-compliant at the corner of Shirley and Milton Street simply as a result of the existing ground level. </w:t>
      </w:r>
      <w:r w:rsidRPr="00990046">
        <w:rPr>
          <w:rFonts w:cs="Arial"/>
          <w:sz w:val="22"/>
          <w:szCs w:val="22"/>
        </w:rPr>
        <w:br/>
      </w:r>
      <w:r w:rsidRPr="00990046">
        <w:rPr>
          <w:rFonts w:cs="Arial"/>
          <w:sz w:val="22"/>
          <w:szCs w:val="22"/>
        </w:rPr>
        <w:br/>
        <w:t>The minor non-compliance provides for an improved planning outcome by facilitating the consistent floor levels and building frontage addressing Shirley Street. In circumstances where strict compliance was required the building would need to step and create odd breaks in order to provide strict compliance</w:t>
      </w:r>
      <w:r w:rsidRPr="00ED4D61">
        <w:rPr>
          <w:sz w:val="22"/>
          <w:szCs w:val="22"/>
        </w:rPr>
        <w:t xml:space="preserve">. Such a design would be inefficient, uneconomical and provide for a poor streetscape outcome and address. It is considered that the minor non-compliances attributable to the existing ground level on </w:t>
      </w:r>
      <w:r>
        <w:rPr>
          <w:sz w:val="22"/>
          <w:szCs w:val="22"/>
        </w:rPr>
        <w:t>s</w:t>
      </w:r>
      <w:r w:rsidRPr="00ED4D61">
        <w:rPr>
          <w:sz w:val="22"/>
          <w:szCs w:val="22"/>
        </w:rPr>
        <w:t xml:space="preserve">ite provides for a superior planning outcome and is sufficient to justify the extent of non-compliance proposed. </w:t>
      </w:r>
    </w:p>
    <w:p w14:paraId="0E90A53B" w14:textId="77777777" w:rsidR="00B24B36" w:rsidRPr="00ED4D61" w:rsidRDefault="00B24B36" w:rsidP="007923C4">
      <w:pPr>
        <w:pStyle w:val="ListBullet"/>
        <w:ind w:left="1060"/>
        <w:rPr>
          <w:sz w:val="22"/>
          <w:szCs w:val="22"/>
        </w:rPr>
      </w:pPr>
      <w:bookmarkStart w:id="24" w:name="_Hlk130567045"/>
      <w:r w:rsidRPr="00ED4D61">
        <w:rPr>
          <w:sz w:val="22"/>
          <w:szCs w:val="22"/>
        </w:rPr>
        <w:t xml:space="preserve">The majority of non-complaint elements of the proposal are attributable to the balustrade and minor building elements on roof top private open space. These elements are barely perceptible from the streetscape and facilitate the delivery of high quality and high amenity private open space for occupants of the development. The delivery of such high-quality open space relieves pressure on communal areas within the development by providing private space for occupants at the upper levels of the building and it is considered the increased amenity and relieving of pressure on common areas is a planning ground which is sufficient to justify the minor breaches to the height control proposed. </w:t>
      </w:r>
    </w:p>
    <w:bookmarkEnd w:id="24"/>
    <w:p w14:paraId="5E1F8F04" w14:textId="77777777" w:rsidR="00B24B36" w:rsidRPr="00ED4D61" w:rsidRDefault="00B24B36" w:rsidP="007923C4">
      <w:pPr>
        <w:pStyle w:val="ListBullet"/>
        <w:ind w:left="1060"/>
        <w:rPr>
          <w:sz w:val="22"/>
          <w:szCs w:val="22"/>
        </w:rPr>
      </w:pPr>
      <w:r w:rsidRPr="00ED4D61">
        <w:rPr>
          <w:sz w:val="22"/>
          <w:szCs w:val="22"/>
        </w:rPr>
        <w:t xml:space="preserve">The contravention of the development standard arises as a result of the redistribution of the buildings GFA to create more open space on the ground plane. In order to provide high quality and spatially generous areas of common open space at ground level the building proposes to accommodate the floor area of the proposed development across 3 storeys which results in minor and inconsequential non-compliance with the HOB standard. The provision of the high quality landscaped open space at ground level provides for a superior planning outcome both spatially, in terms of built form, and also in terms of amenity for future occupants. It is considered that the provision of high quality open space at ground level is a material planning benefit associated with the non-compliance and offsets the imperceptible impacts associated with the technical non-compliance of the upper portion of the building. </w:t>
      </w:r>
    </w:p>
    <w:p w14:paraId="7BBE6A56" w14:textId="77777777" w:rsidR="00B24B36" w:rsidRPr="00ED4D61" w:rsidRDefault="00B24B36" w:rsidP="007923C4">
      <w:pPr>
        <w:pStyle w:val="ListBullet"/>
        <w:ind w:left="1060"/>
        <w:rPr>
          <w:sz w:val="22"/>
          <w:szCs w:val="22"/>
        </w:rPr>
      </w:pPr>
      <w:r w:rsidRPr="00ED4D61">
        <w:rPr>
          <w:sz w:val="22"/>
          <w:szCs w:val="22"/>
        </w:rPr>
        <w:t xml:space="preserve">The non-compliance with the provisions of cl 4.3 provides for a superior development outcome on the Site which facilitates the delivery of an appropriate residential density which reflects the environmental capacity of the site having regard to its location, surrounding development and Site characteristics. </w:t>
      </w:r>
    </w:p>
    <w:p w14:paraId="530255EF" w14:textId="77777777" w:rsidR="00B24B36" w:rsidRPr="00ED4D61" w:rsidRDefault="00B24B36" w:rsidP="007923C4">
      <w:pPr>
        <w:pStyle w:val="ListBullet"/>
        <w:ind w:left="1060"/>
        <w:rPr>
          <w:sz w:val="22"/>
          <w:szCs w:val="22"/>
        </w:rPr>
      </w:pPr>
      <w:r w:rsidRPr="00ED4D61">
        <w:rPr>
          <w:sz w:val="22"/>
          <w:szCs w:val="22"/>
        </w:rPr>
        <w:lastRenderedPageBreak/>
        <w:t xml:space="preserve">The non-compliance with the development standard at cl 4.3 allows for the orderly and economic development of the Site by facilitating consistent floor levels, construction methodology and rational built form outcome across the Site and large separation distances between built forms. If compliance with the height standard was required, the built form and building design would be significantly compromised and require further loss of the high amenity open space to accommodate the residential GFA across the Site. </w:t>
      </w:r>
    </w:p>
    <w:p w14:paraId="1BA792DC" w14:textId="77777777" w:rsidR="00B24B36" w:rsidRPr="00ED4D61" w:rsidRDefault="00B24B36" w:rsidP="007923C4">
      <w:pPr>
        <w:pStyle w:val="ListBullet"/>
        <w:ind w:left="1060"/>
        <w:rPr>
          <w:sz w:val="22"/>
          <w:szCs w:val="22"/>
        </w:rPr>
      </w:pPr>
      <w:r w:rsidRPr="00ED4D61">
        <w:rPr>
          <w:sz w:val="22"/>
          <w:szCs w:val="22"/>
        </w:rPr>
        <w:t>The site is located on the corner of Milton Street and Shirley Street.  The proposed variation enables the rationalisation of the floor plate so that the proposed development provides a strong presentation to corner which reflects the three storey scale proposed and able to be accommodated within the 9m height plane at the eastern end of the Site.</w:t>
      </w:r>
    </w:p>
    <w:p w14:paraId="06B9BE05" w14:textId="38E4A78D" w:rsidR="00B24B36" w:rsidRPr="00ED4D61" w:rsidRDefault="00B24B36" w:rsidP="007923C4">
      <w:pPr>
        <w:pStyle w:val="ListBullet"/>
        <w:ind w:left="1060"/>
        <w:rPr>
          <w:sz w:val="22"/>
          <w:szCs w:val="22"/>
        </w:rPr>
      </w:pPr>
      <w:r w:rsidRPr="00ED4D61">
        <w:rPr>
          <w:sz w:val="22"/>
          <w:szCs w:val="22"/>
        </w:rPr>
        <w:t xml:space="preserve">The contravention of the development standard arises </w:t>
      </w:r>
      <w:r w:rsidR="00037978" w:rsidRPr="00ED4D61">
        <w:rPr>
          <w:sz w:val="22"/>
          <w:szCs w:val="22"/>
        </w:rPr>
        <w:t>because of</w:t>
      </w:r>
      <w:r w:rsidRPr="00ED4D61">
        <w:rPr>
          <w:sz w:val="22"/>
          <w:szCs w:val="22"/>
        </w:rPr>
        <w:t xml:space="preserve"> the redistribution of the buildings GFA to create more open space on the ground plane. The non-compliance does not adversely affect the streetscape, character, </w:t>
      </w:r>
      <w:r w:rsidR="00037978" w:rsidRPr="00ED4D61">
        <w:rPr>
          <w:sz w:val="22"/>
          <w:szCs w:val="22"/>
        </w:rPr>
        <w:t>amenity,</w:t>
      </w:r>
      <w:r w:rsidRPr="00ED4D61">
        <w:rPr>
          <w:sz w:val="22"/>
          <w:szCs w:val="22"/>
        </w:rPr>
        <w:t xml:space="preserve"> or solar access of surrounding land. The development is compliant with the intent of the control. </w:t>
      </w:r>
    </w:p>
    <w:p w14:paraId="1EBB6CDB" w14:textId="77777777" w:rsidR="00B24B36" w:rsidRPr="00B24B36" w:rsidRDefault="00B24B36" w:rsidP="007923C4">
      <w:pPr>
        <w:pStyle w:val="ListBullet"/>
        <w:numPr>
          <w:ilvl w:val="0"/>
          <w:numId w:val="31"/>
        </w:numPr>
        <w:ind w:left="1060"/>
        <w:rPr>
          <w:color w:val="auto"/>
          <w:sz w:val="22"/>
          <w:szCs w:val="22"/>
        </w:rPr>
      </w:pPr>
      <w:r w:rsidRPr="00B24B36">
        <w:rPr>
          <w:color w:val="auto"/>
          <w:sz w:val="22"/>
          <w:szCs w:val="22"/>
        </w:rPr>
        <w:t xml:space="preserve">The proposed height non compliance facilities an improved master planning outcome for the Site by allowing the </w:t>
      </w:r>
      <w:commentRangeStart w:id="25"/>
      <w:r w:rsidRPr="00B24B36">
        <w:rPr>
          <w:color w:val="auto"/>
          <w:sz w:val="22"/>
          <w:szCs w:val="22"/>
        </w:rPr>
        <w:t xml:space="preserve">contemplated 3 storey massing </w:t>
      </w:r>
      <w:commentRangeEnd w:id="25"/>
      <w:r w:rsidRPr="00B24B36">
        <w:rPr>
          <w:rStyle w:val="CommentReference"/>
          <w:rFonts w:eastAsiaTheme="minorEastAsia" w:cs="Verdana"/>
          <w:color w:val="auto"/>
          <w:sz w:val="22"/>
          <w:szCs w:val="22"/>
        </w:rPr>
        <w:commentReference w:id="25"/>
      </w:r>
      <w:r w:rsidRPr="00B24B36">
        <w:rPr>
          <w:color w:val="auto"/>
          <w:sz w:val="22"/>
          <w:szCs w:val="22"/>
        </w:rPr>
        <w:t>to address the primary street frontages and provides for a high quality urban design response to its current and future context.</w:t>
      </w:r>
    </w:p>
    <w:p w14:paraId="53DF7DE9" w14:textId="0B3CA058" w:rsidR="00B24B36" w:rsidRPr="00990046" w:rsidRDefault="00B24B36" w:rsidP="007923C4">
      <w:pPr>
        <w:ind w:left="720"/>
        <w:rPr>
          <w:rFonts w:ascii="Arial" w:hAnsi="Arial" w:cs="Arial"/>
        </w:rPr>
      </w:pPr>
      <w:r w:rsidRPr="00990046">
        <w:rPr>
          <w:rFonts w:ascii="Arial" w:hAnsi="Arial" w:cs="Arial"/>
        </w:rPr>
        <w:t xml:space="preserve">Having regard to the minor building elements which contravene the 9m control, their extent and context within the overall built form, including lack of any material environmental impacts associated with them, it is considered that the above planning grounds and demonstrable benefits associated with the areas of breach to the height control proposed are sufficient to justify the non-compliance. </w:t>
      </w:r>
    </w:p>
    <w:p w14:paraId="3FEE3068" w14:textId="77777777" w:rsidR="00B24B36" w:rsidRPr="00990046" w:rsidRDefault="00B24B36" w:rsidP="007923C4">
      <w:pPr>
        <w:ind w:left="720"/>
        <w:rPr>
          <w:rFonts w:ascii="Arial" w:hAnsi="Arial" w:cs="Arial"/>
        </w:rPr>
      </w:pPr>
      <w:r w:rsidRPr="00990046">
        <w:rPr>
          <w:rFonts w:ascii="Arial" w:hAnsi="Arial" w:cs="Arial"/>
        </w:rPr>
        <w:t>Based on the above, it has been demonstrated that there are sufficient environmental planning grounds to justify the proposed height of buildings non-compliance in this instance.</w:t>
      </w:r>
    </w:p>
    <w:p w14:paraId="2FC3DAAD" w14:textId="77777777" w:rsidR="00B24B36" w:rsidRPr="00990046" w:rsidRDefault="00B24B36" w:rsidP="007923C4">
      <w:pPr>
        <w:ind w:left="720"/>
        <w:rPr>
          <w:rFonts w:ascii="Arial" w:hAnsi="Arial" w:cs="Arial"/>
        </w:rPr>
      </w:pPr>
    </w:p>
    <w:p w14:paraId="07A8F0F9" w14:textId="77777777" w:rsidR="00B24B36" w:rsidRPr="00990046" w:rsidRDefault="00B24B36" w:rsidP="007923C4">
      <w:pPr>
        <w:pStyle w:val="Heading2"/>
        <w:numPr>
          <w:ilvl w:val="1"/>
          <w:numId w:val="0"/>
        </w:numPr>
        <w:spacing w:before="0" w:after="160" w:line="192" w:lineRule="auto"/>
        <w:ind w:left="720"/>
        <w:rPr>
          <w:rFonts w:ascii="Arial" w:hAnsi="Arial" w:cs="Arial"/>
          <w:color w:val="auto"/>
          <w:sz w:val="22"/>
          <w:szCs w:val="22"/>
        </w:rPr>
      </w:pPr>
      <w:bookmarkStart w:id="26" w:name="_Toc132980015"/>
      <w:r w:rsidRPr="00990046">
        <w:rPr>
          <w:rFonts w:ascii="Arial" w:hAnsi="Arial" w:cs="Arial"/>
          <w:color w:val="auto"/>
          <w:sz w:val="22"/>
          <w:szCs w:val="22"/>
        </w:rPr>
        <w:t>Has the written request adequately addressed the matters in sub-clause (3)? – CLAUSE 4.6(4)(A)(I)</w:t>
      </w:r>
      <w:bookmarkEnd w:id="26"/>
    </w:p>
    <w:p w14:paraId="773136ED" w14:textId="77777777" w:rsidR="00B24B36" w:rsidRPr="00990046" w:rsidRDefault="00B24B36" w:rsidP="007923C4">
      <w:pPr>
        <w:ind w:left="720"/>
        <w:rPr>
          <w:rFonts w:ascii="Arial" w:hAnsi="Arial" w:cs="Arial"/>
        </w:rPr>
      </w:pPr>
      <w:r w:rsidRPr="00990046">
        <w:rPr>
          <w:rFonts w:ascii="Arial" w:hAnsi="Arial" w:cs="Arial"/>
        </w:rPr>
        <w:t>Clause 4.6(4)(a)(i) states that development consent must not be granted for development that contravenes a development standard unless the consent authority is satisfied that the applicant’s written request has adequately addressed the matters required to be demonstrated by subclause (3).</w:t>
      </w:r>
    </w:p>
    <w:p w14:paraId="641F524D" w14:textId="2FE017C0" w:rsidR="00B24B36" w:rsidRPr="00990046" w:rsidRDefault="00B24B36" w:rsidP="007923C4">
      <w:pPr>
        <w:ind w:left="720"/>
        <w:rPr>
          <w:rFonts w:ascii="Arial" w:hAnsi="Arial" w:cs="Arial"/>
        </w:rPr>
      </w:pPr>
      <w:r w:rsidRPr="00990046">
        <w:rPr>
          <w:rFonts w:ascii="Arial" w:hAnsi="Arial" w:cs="Arial"/>
        </w:rPr>
        <w:t>Each of the sub-clause (3) matters are comprehensively addressed in this written request, including detailed consideration of whether compliance with a development standard is unreasonable or unnecessary in the circumstances of the case. The written request also provides sufficient environmental planning grounds, including matters specific to the proposal and the site, to justify the proposed variation to the development standard.</w:t>
      </w:r>
    </w:p>
    <w:p w14:paraId="20A53F1F" w14:textId="77777777" w:rsidR="00B24B36" w:rsidRPr="00990046" w:rsidRDefault="00B24B36" w:rsidP="007923C4">
      <w:pPr>
        <w:pStyle w:val="Heading2"/>
        <w:numPr>
          <w:ilvl w:val="1"/>
          <w:numId w:val="0"/>
        </w:numPr>
        <w:spacing w:before="0" w:after="160" w:line="192" w:lineRule="auto"/>
        <w:ind w:left="1296" w:hanging="576"/>
        <w:rPr>
          <w:rFonts w:ascii="Arial" w:hAnsi="Arial" w:cs="Arial"/>
          <w:color w:val="auto"/>
          <w:sz w:val="22"/>
          <w:szCs w:val="22"/>
        </w:rPr>
      </w:pPr>
      <w:bookmarkStart w:id="27" w:name="_Toc132980016"/>
      <w:r w:rsidRPr="00990046">
        <w:rPr>
          <w:rFonts w:ascii="Arial" w:hAnsi="Arial" w:cs="Arial"/>
          <w:color w:val="auto"/>
          <w:sz w:val="22"/>
          <w:szCs w:val="22"/>
        </w:rPr>
        <w:t>Is the proposed development in the public interest? – CLAUSE 4.6(4)(B)(II)</w:t>
      </w:r>
      <w:bookmarkEnd w:id="27"/>
    </w:p>
    <w:p w14:paraId="2A11A1EE" w14:textId="42FBFB0A" w:rsidR="00B24B36" w:rsidRPr="00990046" w:rsidRDefault="00B24B36" w:rsidP="007923C4">
      <w:pPr>
        <w:ind w:left="720"/>
        <w:rPr>
          <w:rFonts w:ascii="Arial" w:hAnsi="Arial" w:cs="Arial"/>
        </w:rPr>
      </w:pPr>
      <w:r w:rsidRPr="00990046">
        <w:rPr>
          <w:rFonts w:ascii="Arial" w:hAnsi="Arial" w:cs="Arial"/>
        </w:rPr>
        <w:t>Clause 4.6(4)(a)(ii) states development consent must not be granted for development that contravenes a development standard unless the consent authority is satisfied the proposal will be in the public interest because it is consistent with the objectives of the development standard and the objectives for the zone.</w:t>
      </w:r>
    </w:p>
    <w:p w14:paraId="59BFBBBF" w14:textId="57DA83C0" w:rsidR="00B24B36" w:rsidRPr="000E561E" w:rsidRDefault="00B24B36" w:rsidP="007923C4">
      <w:pPr>
        <w:ind w:left="720"/>
        <w:rPr>
          <w:rFonts w:ascii="Arial" w:hAnsi="Arial" w:cs="Arial"/>
        </w:rPr>
      </w:pPr>
      <w:r w:rsidRPr="00990046">
        <w:rPr>
          <w:rFonts w:ascii="Arial" w:hAnsi="Arial" w:cs="Arial"/>
        </w:rPr>
        <w:lastRenderedPageBreak/>
        <w:t xml:space="preserve">The consistency of the development with the objectives of the development standard is demonstrated in </w:t>
      </w:r>
      <w:r w:rsidRPr="00990046">
        <w:rPr>
          <w:rFonts w:ascii="Arial" w:hAnsi="Arial" w:cs="Arial"/>
        </w:rPr>
        <w:fldChar w:fldCharType="begin"/>
      </w:r>
      <w:r w:rsidRPr="00990046">
        <w:rPr>
          <w:rFonts w:ascii="Arial" w:hAnsi="Arial" w:cs="Arial"/>
        </w:rPr>
        <w:instrText xml:space="preserve"> REF _Ref50648913 \h </w:instrText>
      </w:r>
      <w:r w:rsidR="00990046" w:rsidRPr="00990046">
        <w:rPr>
          <w:rFonts w:ascii="Arial" w:hAnsi="Arial" w:cs="Arial"/>
        </w:rPr>
        <w:instrText xml:space="preserve"> \* MERGEFORMAT </w:instrText>
      </w:r>
      <w:r w:rsidRPr="00990046">
        <w:rPr>
          <w:rFonts w:ascii="Arial" w:hAnsi="Arial" w:cs="Arial"/>
        </w:rPr>
      </w:r>
      <w:r w:rsidRPr="00990046">
        <w:rPr>
          <w:rFonts w:ascii="Arial" w:hAnsi="Arial" w:cs="Arial"/>
        </w:rPr>
        <w:fldChar w:fldCharType="separate"/>
      </w:r>
      <w:r w:rsidRPr="00990046">
        <w:rPr>
          <w:rFonts w:ascii="Arial" w:hAnsi="Arial" w:cs="Arial"/>
          <w:b/>
          <w:bCs/>
        </w:rPr>
        <w:t xml:space="preserve">Table </w:t>
      </w:r>
      <w:r w:rsidRPr="00990046">
        <w:rPr>
          <w:rFonts w:ascii="Arial" w:hAnsi="Arial" w:cs="Arial"/>
          <w:b/>
          <w:bCs/>
          <w:noProof/>
        </w:rPr>
        <w:t>4</w:t>
      </w:r>
      <w:r w:rsidRPr="00990046">
        <w:rPr>
          <w:rFonts w:ascii="Arial" w:hAnsi="Arial" w:cs="Arial"/>
        </w:rPr>
        <w:fldChar w:fldCharType="end"/>
      </w:r>
      <w:r w:rsidRPr="00990046">
        <w:rPr>
          <w:rFonts w:ascii="Arial" w:hAnsi="Arial" w:cs="Arial"/>
        </w:rPr>
        <w:t xml:space="preserve">. The proposal is also consistent with the land use objectives that apply to the site under BLEP (2014). The site is located within the R3: Medium Density Residential zone. The proposed development is consistent with the relevant land use zone objectives as outlined in </w:t>
      </w:r>
      <w:r w:rsidRPr="00990046">
        <w:rPr>
          <w:rFonts w:ascii="Arial" w:hAnsi="Arial" w:cs="Arial"/>
          <w:b/>
          <w:bCs/>
        </w:rPr>
        <w:fldChar w:fldCharType="begin"/>
      </w:r>
      <w:r w:rsidRPr="00990046">
        <w:rPr>
          <w:rFonts w:ascii="Arial" w:hAnsi="Arial" w:cs="Arial"/>
          <w:b/>
          <w:bCs/>
        </w:rPr>
        <w:instrText xml:space="preserve"> REF _Ref47446201 \h  \* MERGEFORMAT </w:instrText>
      </w:r>
      <w:r w:rsidRPr="00990046">
        <w:rPr>
          <w:rFonts w:ascii="Arial" w:hAnsi="Arial" w:cs="Arial"/>
          <w:b/>
          <w:bCs/>
        </w:rPr>
      </w:r>
      <w:r w:rsidRPr="00990046">
        <w:rPr>
          <w:rFonts w:ascii="Arial" w:hAnsi="Arial" w:cs="Arial"/>
          <w:b/>
          <w:bCs/>
        </w:rPr>
        <w:fldChar w:fldCharType="separate"/>
      </w:r>
      <w:r w:rsidRPr="00990046">
        <w:rPr>
          <w:rFonts w:ascii="Arial" w:hAnsi="Arial" w:cs="Arial"/>
          <w:b/>
          <w:bCs/>
        </w:rPr>
        <w:t xml:space="preserve">Table </w:t>
      </w:r>
      <w:r w:rsidRPr="00990046">
        <w:rPr>
          <w:rFonts w:ascii="Arial" w:hAnsi="Arial" w:cs="Arial"/>
          <w:b/>
          <w:bCs/>
          <w:noProof/>
        </w:rPr>
        <w:t>5</w:t>
      </w:r>
      <w:r w:rsidRPr="00990046">
        <w:rPr>
          <w:rFonts w:ascii="Arial" w:hAnsi="Arial" w:cs="Arial"/>
          <w:b/>
          <w:bCs/>
        </w:rPr>
        <w:fldChar w:fldCharType="end"/>
      </w:r>
      <w:r w:rsidRPr="00990046">
        <w:rPr>
          <w:rFonts w:ascii="Arial" w:hAnsi="Arial" w:cs="Arial"/>
        </w:rPr>
        <w:t xml:space="preserve"> below.</w:t>
      </w:r>
    </w:p>
    <w:p w14:paraId="2B927DF5" w14:textId="77777777" w:rsidR="00B24B36" w:rsidRPr="001D7FDD" w:rsidRDefault="00B24B36" w:rsidP="007923C4">
      <w:pPr>
        <w:pStyle w:val="Caption"/>
        <w:ind w:left="720"/>
      </w:pPr>
      <w:bookmarkStart w:id="28" w:name="_Ref47446201"/>
      <w:bookmarkStart w:id="29" w:name="_Toc132979993"/>
      <w:r w:rsidRPr="00D17784">
        <w:rPr>
          <w:b/>
          <w:bCs/>
        </w:rPr>
        <w:t xml:space="preserve">Table </w:t>
      </w:r>
      <w:r w:rsidRPr="00D17784">
        <w:rPr>
          <w:b/>
          <w:bCs/>
        </w:rPr>
        <w:fldChar w:fldCharType="begin"/>
      </w:r>
      <w:r w:rsidRPr="00D17784">
        <w:rPr>
          <w:b/>
          <w:bCs/>
        </w:rPr>
        <w:instrText xml:space="preserve"> SEQ Table \* ARABIC </w:instrText>
      </w:r>
      <w:r w:rsidRPr="00D17784">
        <w:rPr>
          <w:b/>
          <w:bCs/>
        </w:rPr>
        <w:fldChar w:fldCharType="separate"/>
      </w:r>
      <w:r>
        <w:rPr>
          <w:b/>
          <w:bCs/>
          <w:noProof/>
        </w:rPr>
        <w:t>5</w:t>
      </w:r>
      <w:r w:rsidRPr="00D17784">
        <w:rPr>
          <w:b/>
          <w:bCs/>
        </w:rPr>
        <w:fldChar w:fldCharType="end"/>
      </w:r>
      <w:bookmarkEnd w:id="28"/>
      <w:r w:rsidRPr="001D7FDD">
        <w:t xml:space="preserve"> </w:t>
      </w:r>
      <w:r>
        <w:t>- Assessment of compliance with land use zone objectives</w:t>
      </w:r>
      <w:bookmarkEnd w:id="29"/>
    </w:p>
    <w:tbl>
      <w:tblPr>
        <w:tblW w:w="4551" w:type="pct"/>
        <w:tblInd w:w="720" w:type="dxa"/>
        <w:tblBorders>
          <w:top w:val="single" w:sz="4" w:space="0" w:color="D9D9D9"/>
          <w:left w:val="single" w:sz="4" w:space="0" w:color="D9D9D9"/>
          <w:bottom w:val="single" w:sz="4" w:space="0" w:color="D9D9D9"/>
          <w:right w:val="single" w:sz="4" w:space="0" w:color="D9D9D9"/>
          <w:insideV w:val="single" w:sz="4" w:space="0" w:color="D9D9D9"/>
        </w:tblBorders>
        <w:shd w:val="clear" w:color="auto" w:fill="FFFFFF"/>
        <w:tblCellMar>
          <w:left w:w="0" w:type="dxa"/>
          <w:right w:w="0" w:type="dxa"/>
        </w:tblCellMar>
        <w:tblLook w:val="0420" w:firstRow="1" w:lastRow="0" w:firstColumn="0" w:lastColumn="0" w:noHBand="0" w:noVBand="1"/>
      </w:tblPr>
      <w:tblGrid>
        <w:gridCol w:w="3417"/>
        <w:gridCol w:w="4789"/>
      </w:tblGrid>
      <w:tr w:rsidR="00B24B36" w:rsidRPr="00967FF6" w14:paraId="55CCB8CE" w14:textId="77777777" w:rsidTr="007923C4">
        <w:trPr>
          <w:tblHeader/>
        </w:trPr>
        <w:tc>
          <w:tcPr>
            <w:tcW w:w="2082" w:type="pct"/>
            <w:tcBorders>
              <w:bottom w:val="nil"/>
            </w:tcBorders>
            <w:shd w:val="clear" w:color="auto" w:fill="FFFFFF"/>
          </w:tcPr>
          <w:p w14:paraId="2DF6F0B4" w14:textId="77777777" w:rsidR="00B24B36" w:rsidRPr="00BD7383" w:rsidRDefault="00B24B36" w:rsidP="0063442B">
            <w:pPr>
              <w:pStyle w:val="Table-Heading"/>
              <w:rPr>
                <w:sz w:val="22"/>
                <w:szCs w:val="22"/>
              </w:rPr>
            </w:pPr>
            <w:r w:rsidRPr="00BD7383">
              <w:rPr>
                <w:sz w:val="22"/>
                <w:szCs w:val="22"/>
              </w:rPr>
              <w:t>Objective</w:t>
            </w:r>
          </w:p>
        </w:tc>
        <w:tc>
          <w:tcPr>
            <w:tcW w:w="2918" w:type="pct"/>
            <w:tcBorders>
              <w:bottom w:val="nil"/>
            </w:tcBorders>
            <w:shd w:val="clear" w:color="auto" w:fill="FFFFFF"/>
          </w:tcPr>
          <w:p w14:paraId="757CF4EA" w14:textId="77777777" w:rsidR="00B24B36" w:rsidRPr="00BD7383" w:rsidRDefault="00B24B36" w:rsidP="0063442B">
            <w:pPr>
              <w:pStyle w:val="Table-Heading"/>
              <w:rPr>
                <w:sz w:val="22"/>
                <w:szCs w:val="22"/>
              </w:rPr>
            </w:pPr>
            <w:r w:rsidRPr="00BD7383">
              <w:rPr>
                <w:sz w:val="22"/>
                <w:szCs w:val="22"/>
              </w:rPr>
              <w:t>Assessment</w:t>
            </w:r>
          </w:p>
        </w:tc>
      </w:tr>
      <w:tr w:rsidR="00B24B36" w:rsidRPr="00967FF6" w14:paraId="1C91ABB3" w14:textId="77777777" w:rsidTr="007923C4">
        <w:tc>
          <w:tcPr>
            <w:tcW w:w="2082" w:type="pct"/>
            <w:tcBorders>
              <w:top w:val="nil"/>
              <w:bottom w:val="nil"/>
            </w:tcBorders>
            <w:shd w:val="clear" w:color="auto" w:fill="F2F2F2"/>
          </w:tcPr>
          <w:p w14:paraId="29DAA428" w14:textId="77777777" w:rsidR="00B24B36" w:rsidRPr="00BD7383" w:rsidRDefault="00B24B36" w:rsidP="0063442B">
            <w:pPr>
              <w:pStyle w:val="Table-Text"/>
              <w:rPr>
                <w:rFonts w:cs="Arial"/>
                <w:color w:val="auto"/>
                <w:sz w:val="22"/>
                <w:szCs w:val="22"/>
              </w:rPr>
            </w:pPr>
            <w:r w:rsidRPr="00BD7383">
              <w:rPr>
                <w:rFonts w:cs="Arial"/>
                <w:color w:val="auto"/>
                <w:sz w:val="22"/>
                <w:szCs w:val="22"/>
              </w:rPr>
              <w:t>To provide for the housing needs of the community within a medium density residential environment.</w:t>
            </w:r>
          </w:p>
        </w:tc>
        <w:tc>
          <w:tcPr>
            <w:tcW w:w="2918" w:type="pct"/>
            <w:tcBorders>
              <w:top w:val="nil"/>
              <w:bottom w:val="nil"/>
            </w:tcBorders>
            <w:shd w:val="clear" w:color="auto" w:fill="F2F2F2"/>
          </w:tcPr>
          <w:p w14:paraId="43D86CE5" w14:textId="77777777" w:rsidR="00B24B36" w:rsidRPr="00BD7383" w:rsidRDefault="00B24B36" w:rsidP="0063442B">
            <w:pPr>
              <w:pStyle w:val="Table-Text"/>
              <w:rPr>
                <w:rFonts w:cs="Arial"/>
                <w:color w:val="auto"/>
                <w:sz w:val="22"/>
                <w:szCs w:val="22"/>
              </w:rPr>
            </w:pPr>
            <w:r w:rsidRPr="00BD7383">
              <w:rPr>
                <w:rFonts w:cs="Arial"/>
                <w:color w:val="auto"/>
                <w:sz w:val="22"/>
                <w:szCs w:val="22"/>
              </w:rPr>
              <w:t>The proposal will provide additional medium density housing options for the growing Byron community which is delivered in a well design architectural form which respects the distinct local character in the area.</w:t>
            </w:r>
          </w:p>
          <w:p w14:paraId="60D66947" w14:textId="77777777" w:rsidR="00B24B36" w:rsidRPr="00BD7383" w:rsidRDefault="00B24B36" w:rsidP="0063442B">
            <w:pPr>
              <w:pStyle w:val="Table-Text"/>
              <w:rPr>
                <w:rFonts w:cs="Arial"/>
                <w:color w:val="auto"/>
                <w:sz w:val="22"/>
                <w:szCs w:val="22"/>
              </w:rPr>
            </w:pPr>
            <w:r w:rsidRPr="00BD7383">
              <w:rPr>
                <w:rFonts w:cs="Arial"/>
                <w:color w:val="auto"/>
                <w:sz w:val="22"/>
                <w:szCs w:val="22"/>
              </w:rPr>
              <w:t xml:space="preserve">There is a current housing shortage in the Byron Bay area. The redevelopment of the Site is consistent with the express objective of the R3 zone in that it provides for the housing needs of the community within the existing and established medium density environment. Having regard to the existing development on the Site, the proposal will provide an additional 25 dwellings directly addressing the communities housing needs. </w:t>
            </w:r>
          </w:p>
        </w:tc>
      </w:tr>
      <w:tr w:rsidR="00B24B36" w:rsidRPr="00967FF6" w14:paraId="02EF0E9C" w14:textId="77777777" w:rsidTr="007923C4">
        <w:tc>
          <w:tcPr>
            <w:tcW w:w="2082" w:type="pct"/>
            <w:tcBorders>
              <w:top w:val="nil"/>
              <w:bottom w:val="nil"/>
            </w:tcBorders>
            <w:shd w:val="clear" w:color="auto" w:fill="FFFFFF"/>
          </w:tcPr>
          <w:p w14:paraId="1B74C2E1" w14:textId="77777777" w:rsidR="00B24B36" w:rsidRPr="00BD7383" w:rsidRDefault="00B24B36" w:rsidP="0063442B">
            <w:pPr>
              <w:pStyle w:val="Table-Text"/>
              <w:rPr>
                <w:rFonts w:cs="Arial"/>
                <w:color w:val="auto"/>
                <w:sz w:val="22"/>
                <w:szCs w:val="22"/>
              </w:rPr>
            </w:pPr>
            <w:r w:rsidRPr="00BD7383">
              <w:rPr>
                <w:rFonts w:cs="Arial"/>
                <w:color w:val="auto"/>
                <w:sz w:val="22"/>
                <w:szCs w:val="22"/>
              </w:rPr>
              <w:t>To provide a variety of housing types within a medium residential environment.</w:t>
            </w:r>
          </w:p>
        </w:tc>
        <w:tc>
          <w:tcPr>
            <w:tcW w:w="2918" w:type="pct"/>
            <w:tcBorders>
              <w:top w:val="nil"/>
              <w:bottom w:val="nil"/>
            </w:tcBorders>
            <w:shd w:val="clear" w:color="auto" w:fill="FFFFFF"/>
          </w:tcPr>
          <w:p w14:paraId="6964E4D6" w14:textId="77777777" w:rsidR="00B24B36" w:rsidRPr="00BD7383" w:rsidRDefault="00B24B36" w:rsidP="0063442B">
            <w:pPr>
              <w:pStyle w:val="Table-Text"/>
              <w:rPr>
                <w:rFonts w:cs="Arial"/>
                <w:color w:val="auto"/>
                <w:sz w:val="22"/>
                <w:szCs w:val="22"/>
              </w:rPr>
            </w:pPr>
            <w:r w:rsidRPr="00BD7383">
              <w:rPr>
                <w:rFonts w:cs="Arial"/>
                <w:color w:val="auto"/>
                <w:sz w:val="22"/>
                <w:szCs w:val="22"/>
              </w:rPr>
              <w:t xml:space="preserve">The proposal will contribute additional housing typologies within the neighbourhood.  </w:t>
            </w:r>
          </w:p>
          <w:p w14:paraId="5EABE14C" w14:textId="77777777" w:rsidR="00B24B36" w:rsidRPr="00BD7383" w:rsidRDefault="00B24B36" w:rsidP="0063442B">
            <w:pPr>
              <w:pStyle w:val="Table-Text"/>
              <w:rPr>
                <w:rFonts w:cs="Arial"/>
                <w:color w:val="auto"/>
                <w:sz w:val="22"/>
                <w:szCs w:val="22"/>
              </w:rPr>
            </w:pPr>
          </w:p>
        </w:tc>
      </w:tr>
      <w:tr w:rsidR="00B24B36" w:rsidRPr="00967FF6" w14:paraId="607B5564" w14:textId="77777777" w:rsidTr="007923C4">
        <w:tc>
          <w:tcPr>
            <w:tcW w:w="2082" w:type="pct"/>
            <w:tcBorders>
              <w:top w:val="nil"/>
              <w:bottom w:val="nil"/>
            </w:tcBorders>
            <w:shd w:val="clear" w:color="auto" w:fill="F2F2F2"/>
          </w:tcPr>
          <w:p w14:paraId="28101CAA" w14:textId="77777777" w:rsidR="00B24B36" w:rsidRPr="00BD7383" w:rsidRDefault="00B24B36" w:rsidP="0063442B">
            <w:pPr>
              <w:pStyle w:val="Table-Text"/>
              <w:rPr>
                <w:rFonts w:cs="Arial"/>
                <w:color w:val="auto"/>
                <w:sz w:val="22"/>
                <w:szCs w:val="22"/>
              </w:rPr>
            </w:pPr>
            <w:r w:rsidRPr="00BD7383">
              <w:rPr>
                <w:rFonts w:cs="Arial"/>
                <w:color w:val="auto"/>
                <w:sz w:val="22"/>
                <w:szCs w:val="22"/>
              </w:rPr>
              <w:t>To enable other land uses that provide facilities or services to meet the day to day needs of residents.</w:t>
            </w:r>
          </w:p>
        </w:tc>
        <w:tc>
          <w:tcPr>
            <w:tcW w:w="2918" w:type="pct"/>
            <w:tcBorders>
              <w:top w:val="nil"/>
              <w:bottom w:val="nil"/>
            </w:tcBorders>
            <w:shd w:val="clear" w:color="auto" w:fill="F2F2F2"/>
          </w:tcPr>
          <w:p w14:paraId="0D285CC3" w14:textId="77777777" w:rsidR="00B24B36" w:rsidRPr="00BD7383" w:rsidRDefault="00B24B36" w:rsidP="0063442B">
            <w:pPr>
              <w:pStyle w:val="Table-Text"/>
              <w:rPr>
                <w:rFonts w:cs="Arial"/>
                <w:color w:val="auto"/>
                <w:sz w:val="22"/>
                <w:szCs w:val="22"/>
              </w:rPr>
            </w:pPr>
            <w:r w:rsidRPr="00BD7383">
              <w:rPr>
                <w:rFonts w:cs="Arial"/>
                <w:color w:val="auto"/>
                <w:sz w:val="22"/>
                <w:szCs w:val="22"/>
              </w:rPr>
              <w:t xml:space="preserve">N/A The proposal is for residential uses. </w:t>
            </w:r>
          </w:p>
        </w:tc>
      </w:tr>
    </w:tbl>
    <w:p w14:paraId="7687D223" w14:textId="77777777" w:rsidR="00B24B36" w:rsidRDefault="00B24B36" w:rsidP="007923C4">
      <w:pPr>
        <w:ind w:left="720"/>
      </w:pPr>
    </w:p>
    <w:p w14:paraId="2BB8056D" w14:textId="74FD43C6" w:rsidR="00B24B36" w:rsidRPr="00990046" w:rsidRDefault="00B24B36" w:rsidP="007923C4">
      <w:pPr>
        <w:ind w:left="720"/>
        <w:rPr>
          <w:rFonts w:ascii="Arial" w:hAnsi="Arial" w:cs="Arial"/>
        </w:rPr>
      </w:pPr>
      <w:r w:rsidRPr="00990046">
        <w:rPr>
          <w:rFonts w:ascii="Arial" w:hAnsi="Arial" w:cs="Arial"/>
        </w:rPr>
        <w:t>The above table demonstrates the proposed development will be in the public interest notwithstanding the proposed variation to the height of buildings development standard as it is consistent with the objectives of the particular standard and the objectives for development within the zone in which the development is proposed to be carried out.</w:t>
      </w:r>
    </w:p>
    <w:p w14:paraId="316ED66D" w14:textId="331DF9C4" w:rsidR="00B24B36" w:rsidRPr="00990046" w:rsidRDefault="00B24B36" w:rsidP="007923C4">
      <w:pPr>
        <w:ind w:left="720"/>
        <w:rPr>
          <w:rFonts w:ascii="Arial" w:hAnsi="Arial" w:cs="Arial"/>
        </w:rPr>
      </w:pPr>
      <w:r w:rsidRPr="00990046">
        <w:rPr>
          <w:rFonts w:ascii="Arial" w:hAnsi="Arial" w:cs="Arial"/>
        </w:rPr>
        <w:t>It is also noted that the proposed development will deliver upgrades to associated infrastructure around the site including roads, sewer, footpath upgrades and public realm landscape improvements. This will improve the existing amenity along the street frontages of the site for the broader public benefit.</w:t>
      </w:r>
    </w:p>
    <w:p w14:paraId="4E6461DD" w14:textId="77777777" w:rsidR="00037978" w:rsidRDefault="00037978" w:rsidP="00037978">
      <w:pPr>
        <w:rPr>
          <w:rFonts w:ascii="Arial" w:hAnsi="Arial" w:cs="Arial"/>
          <w:b/>
          <w:bCs/>
        </w:rPr>
      </w:pPr>
    </w:p>
    <w:p w14:paraId="55C56C81" w14:textId="77777777" w:rsidR="00037978" w:rsidRDefault="00037978" w:rsidP="00037978">
      <w:pPr>
        <w:rPr>
          <w:rFonts w:ascii="Arial" w:hAnsi="Arial" w:cs="Arial"/>
          <w:b/>
          <w:bCs/>
        </w:rPr>
      </w:pPr>
    </w:p>
    <w:p w14:paraId="6BFF6F51" w14:textId="77777777" w:rsidR="00037978" w:rsidRDefault="00037978" w:rsidP="00037978">
      <w:pPr>
        <w:rPr>
          <w:rFonts w:ascii="Arial" w:hAnsi="Arial" w:cs="Arial"/>
          <w:b/>
          <w:bCs/>
        </w:rPr>
      </w:pPr>
    </w:p>
    <w:p w14:paraId="2B12A751" w14:textId="11E07BF0" w:rsidR="00A76900" w:rsidRPr="00037978" w:rsidRDefault="00037978" w:rsidP="00037978">
      <w:pPr>
        <w:rPr>
          <w:rFonts w:ascii="Arial" w:hAnsi="Arial" w:cs="Arial"/>
          <w:b/>
          <w:bCs/>
        </w:rPr>
      </w:pPr>
      <w:r>
        <w:rPr>
          <w:rFonts w:ascii="Arial" w:hAnsi="Arial" w:cs="Arial"/>
          <w:b/>
          <w:bCs/>
        </w:rPr>
        <w:lastRenderedPageBreak/>
        <w:t xml:space="preserve">Assessing Planners </w:t>
      </w:r>
      <w:r w:rsidRPr="00A76900">
        <w:rPr>
          <w:rFonts w:ascii="Arial" w:hAnsi="Arial" w:cs="Arial"/>
          <w:b/>
          <w:bCs/>
        </w:rPr>
        <w:t>Comments</w:t>
      </w:r>
    </w:p>
    <w:p w14:paraId="0424D28B" w14:textId="6083604F" w:rsidR="00B24B36" w:rsidRPr="00990046" w:rsidRDefault="00B24B36" w:rsidP="00B24B36">
      <w:pPr>
        <w:pStyle w:val="Heading2"/>
        <w:rPr>
          <w:rFonts w:ascii="Arial" w:hAnsi="Arial" w:cs="Arial"/>
          <w:b w:val="0"/>
          <w:color w:val="auto"/>
          <w:sz w:val="22"/>
          <w:szCs w:val="22"/>
        </w:rPr>
      </w:pPr>
      <w:r w:rsidRPr="00990046">
        <w:rPr>
          <w:rFonts w:ascii="Arial" w:hAnsi="Arial" w:cs="Arial"/>
          <w:b w:val="0"/>
          <w:color w:val="auto"/>
          <w:sz w:val="22"/>
          <w:szCs w:val="22"/>
        </w:rPr>
        <w:t>It is considered that strict compliance with the development standard is unreasonable and unnecessary in the circumstances of the case and that there are sufficient environmental grounds to vary the development standard for the following reasons:</w:t>
      </w:r>
    </w:p>
    <w:p w14:paraId="13ADC1CA" w14:textId="73FD3DA8" w:rsidR="00B24B36" w:rsidRPr="00990046" w:rsidRDefault="00B24B36" w:rsidP="00762555">
      <w:pPr>
        <w:pStyle w:val="Table-Text"/>
        <w:numPr>
          <w:ilvl w:val="0"/>
          <w:numId w:val="28"/>
        </w:numPr>
        <w:rPr>
          <w:rFonts w:cs="Arial"/>
          <w:sz w:val="22"/>
          <w:szCs w:val="22"/>
        </w:rPr>
      </w:pPr>
      <w:r w:rsidRPr="00990046">
        <w:rPr>
          <w:rFonts w:cs="Arial"/>
          <w:sz w:val="22"/>
          <w:szCs w:val="22"/>
        </w:rPr>
        <w:t xml:space="preserve">The development predominantly complies with the maximum height control of 9m. Ground level </w:t>
      </w:r>
      <w:r w:rsidR="00EC27A9">
        <w:rPr>
          <w:rFonts w:cs="Arial"/>
          <w:sz w:val="22"/>
          <w:szCs w:val="22"/>
        </w:rPr>
        <w:t xml:space="preserve">varies </w:t>
      </w:r>
      <w:r w:rsidRPr="00990046">
        <w:rPr>
          <w:rFonts w:cs="Arial"/>
          <w:sz w:val="22"/>
          <w:szCs w:val="22"/>
        </w:rPr>
        <w:t xml:space="preserve">across the site and </w:t>
      </w:r>
      <w:r w:rsidR="00EC27A9">
        <w:rPr>
          <w:rFonts w:cs="Arial"/>
          <w:sz w:val="22"/>
          <w:szCs w:val="22"/>
        </w:rPr>
        <w:t xml:space="preserve">the </w:t>
      </w:r>
      <w:r w:rsidRPr="00990046">
        <w:rPr>
          <w:rFonts w:cs="Arial"/>
          <w:sz w:val="22"/>
          <w:szCs w:val="22"/>
        </w:rPr>
        <w:t>development is sympathetic with these variations. In consideration of this</w:t>
      </w:r>
      <w:r w:rsidR="00EC27A9">
        <w:rPr>
          <w:rFonts w:cs="Arial"/>
          <w:sz w:val="22"/>
          <w:szCs w:val="22"/>
        </w:rPr>
        <w:t>,</w:t>
      </w:r>
      <w:r w:rsidRPr="00990046">
        <w:rPr>
          <w:rFonts w:cs="Arial"/>
          <w:sz w:val="22"/>
          <w:szCs w:val="22"/>
        </w:rPr>
        <w:t xml:space="preserve"> and on balance proposed height exceedance</w:t>
      </w:r>
      <w:r w:rsidR="00EC27A9">
        <w:rPr>
          <w:rFonts w:cs="Arial"/>
          <w:sz w:val="22"/>
          <w:szCs w:val="22"/>
        </w:rPr>
        <w:t>s</w:t>
      </w:r>
      <w:r w:rsidRPr="00990046">
        <w:rPr>
          <w:rFonts w:cs="Arial"/>
          <w:sz w:val="22"/>
          <w:szCs w:val="22"/>
        </w:rPr>
        <w:t xml:space="preserve"> have been limited to </w:t>
      </w:r>
      <w:r w:rsidR="00197B11">
        <w:rPr>
          <w:rFonts w:cs="Arial"/>
          <w:sz w:val="22"/>
          <w:szCs w:val="22"/>
        </w:rPr>
        <w:t xml:space="preserve">minor </w:t>
      </w:r>
      <w:r w:rsidRPr="00990046">
        <w:rPr>
          <w:rFonts w:cs="Arial"/>
          <w:sz w:val="22"/>
          <w:szCs w:val="22"/>
        </w:rPr>
        <w:t xml:space="preserve">elements of the roof </w:t>
      </w:r>
      <w:r w:rsidR="00197B11">
        <w:rPr>
          <w:rFonts w:cs="Arial"/>
          <w:sz w:val="22"/>
          <w:szCs w:val="22"/>
        </w:rPr>
        <w:t xml:space="preserve">top </w:t>
      </w:r>
      <w:r w:rsidRPr="00990046">
        <w:rPr>
          <w:rFonts w:cs="Arial"/>
          <w:sz w:val="22"/>
          <w:szCs w:val="22"/>
        </w:rPr>
        <w:t>structure, terrace balustrades and lift overruns</w:t>
      </w:r>
      <w:r w:rsidR="00EC27A9">
        <w:rPr>
          <w:rFonts w:cs="Arial"/>
          <w:sz w:val="22"/>
          <w:szCs w:val="22"/>
        </w:rPr>
        <w:t xml:space="preserve">. These elements are also </w:t>
      </w:r>
      <w:r w:rsidR="006756B0">
        <w:rPr>
          <w:rFonts w:cs="Arial"/>
          <w:sz w:val="22"/>
          <w:szCs w:val="22"/>
        </w:rPr>
        <w:t xml:space="preserve">set back inside the exterior curtilage of the building </w:t>
      </w:r>
      <w:r w:rsidRPr="00990046">
        <w:rPr>
          <w:rFonts w:cs="Arial"/>
          <w:sz w:val="22"/>
          <w:szCs w:val="22"/>
        </w:rPr>
        <w:t xml:space="preserve">such that they do not impose unacceptable amenity impacts on the surrounding area. </w:t>
      </w:r>
    </w:p>
    <w:p w14:paraId="0BF02B11" w14:textId="0BFE2BFA" w:rsidR="00B24B36" w:rsidRPr="000F1E85" w:rsidRDefault="00EC27A9" w:rsidP="00762555">
      <w:pPr>
        <w:pStyle w:val="Table-Text"/>
        <w:numPr>
          <w:ilvl w:val="0"/>
          <w:numId w:val="28"/>
        </w:numPr>
        <w:rPr>
          <w:rFonts w:cs="Arial"/>
          <w:sz w:val="22"/>
          <w:szCs w:val="22"/>
        </w:rPr>
      </w:pPr>
      <w:r>
        <w:rPr>
          <w:rFonts w:cs="Arial"/>
          <w:sz w:val="22"/>
          <w:szCs w:val="22"/>
        </w:rPr>
        <w:t>P</w:t>
      </w:r>
      <w:r w:rsidR="00B24B36" w:rsidRPr="00990046">
        <w:rPr>
          <w:rFonts w:cs="Arial"/>
          <w:sz w:val="22"/>
          <w:szCs w:val="22"/>
        </w:rPr>
        <w:t xml:space="preserve">roposed building heights will complement the streetscape and character of the area. This outcome will be achieved by building mass </w:t>
      </w:r>
      <w:r>
        <w:rPr>
          <w:rFonts w:cs="Arial"/>
          <w:sz w:val="22"/>
          <w:szCs w:val="22"/>
        </w:rPr>
        <w:t xml:space="preserve">which </w:t>
      </w:r>
      <w:r w:rsidR="00B24B36" w:rsidRPr="00990046">
        <w:rPr>
          <w:rFonts w:cs="Arial"/>
          <w:sz w:val="22"/>
          <w:szCs w:val="22"/>
        </w:rPr>
        <w:t xml:space="preserve">generally </w:t>
      </w:r>
      <w:r>
        <w:rPr>
          <w:rFonts w:cs="Arial"/>
          <w:sz w:val="22"/>
          <w:szCs w:val="22"/>
        </w:rPr>
        <w:t xml:space="preserve">follows </w:t>
      </w:r>
      <w:r w:rsidR="00B24B36" w:rsidRPr="00990046">
        <w:rPr>
          <w:rFonts w:cs="Arial"/>
          <w:sz w:val="22"/>
          <w:szCs w:val="22"/>
        </w:rPr>
        <w:t xml:space="preserve">changing site topography. </w:t>
      </w:r>
      <w:r w:rsidR="006756B0">
        <w:rPr>
          <w:rFonts w:cs="Arial"/>
          <w:sz w:val="22"/>
          <w:szCs w:val="22"/>
        </w:rPr>
        <w:t>T</w:t>
      </w:r>
      <w:r w:rsidR="00B24B36" w:rsidRPr="00990046">
        <w:rPr>
          <w:rFonts w:cs="Arial"/>
          <w:sz w:val="22"/>
          <w:szCs w:val="22"/>
        </w:rPr>
        <w:t>he proposed development</w:t>
      </w:r>
      <w:r w:rsidR="006756B0">
        <w:rPr>
          <w:rFonts w:cs="Arial"/>
          <w:sz w:val="22"/>
          <w:szCs w:val="22"/>
        </w:rPr>
        <w:t xml:space="preserve"> will be appropriate in the </w:t>
      </w:r>
      <w:r w:rsidR="00B24B36" w:rsidRPr="00990046">
        <w:rPr>
          <w:rFonts w:cs="Arial"/>
          <w:sz w:val="22"/>
          <w:szCs w:val="22"/>
        </w:rPr>
        <w:t xml:space="preserve">existing and rapidly evolving </w:t>
      </w:r>
      <w:r w:rsidR="00B24B36" w:rsidRPr="000F1E85">
        <w:rPr>
          <w:rFonts w:cs="Arial"/>
          <w:sz w:val="22"/>
          <w:szCs w:val="22"/>
        </w:rPr>
        <w:t>streetscape</w:t>
      </w:r>
      <w:r>
        <w:rPr>
          <w:rFonts w:cs="Arial"/>
          <w:sz w:val="22"/>
          <w:szCs w:val="22"/>
        </w:rPr>
        <w:t xml:space="preserve">, </w:t>
      </w:r>
      <w:r w:rsidR="006756B0">
        <w:rPr>
          <w:rFonts w:cs="Arial"/>
          <w:sz w:val="22"/>
          <w:szCs w:val="22"/>
        </w:rPr>
        <w:t>align</w:t>
      </w:r>
      <w:r>
        <w:rPr>
          <w:rFonts w:cs="Arial"/>
          <w:sz w:val="22"/>
          <w:szCs w:val="22"/>
        </w:rPr>
        <w:t>ing</w:t>
      </w:r>
      <w:r w:rsidR="006756B0">
        <w:rPr>
          <w:rFonts w:cs="Arial"/>
          <w:sz w:val="22"/>
          <w:szCs w:val="22"/>
        </w:rPr>
        <w:t xml:space="preserve"> </w:t>
      </w:r>
      <w:r w:rsidR="00B24B36" w:rsidRPr="000F1E85">
        <w:rPr>
          <w:rFonts w:cs="Arial"/>
          <w:sz w:val="22"/>
          <w:szCs w:val="22"/>
        </w:rPr>
        <w:t xml:space="preserve">with the </w:t>
      </w:r>
      <w:r w:rsidR="00B24B36">
        <w:rPr>
          <w:rFonts w:cs="Arial"/>
          <w:sz w:val="22"/>
          <w:szCs w:val="22"/>
        </w:rPr>
        <w:t xml:space="preserve">areas </w:t>
      </w:r>
      <w:r w:rsidR="00B24B36" w:rsidRPr="000F1E85">
        <w:rPr>
          <w:rFonts w:cs="Arial"/>
          <w:sz w:val="22"/>
          <w:szCs w:val="22"/>
        </w:rPr>
        <w:t xml:space="preserve">emerging 2-3 storey </w:t>
      </w:r>
      <w:r w:rsidR="00B24B36">
        <w:rPr>
          <w:rFonts w:cs="Arial"/>
          <w:sz w:val="22"/>
          <w:szCs w:val="22"/>
        </w:rPr>
        <w:t xml:space="preserve">landscaped </w:t>
      </w:r>
      <w:r w:rsidR="00B24B36" w:rsidRPr="000F1E85">
        <w:rPr>
          <w:rFonts w:cs="Arial"/>
          <w:sz w:val="22"/>
          <w:szCs w:val="22"/>
        </w:rPr>
        <w:t>multi dwelling character</w:t>
      </w:r>
      <w:r w:rsidR="00B24B36">
        <w:rPr>
          <w:rFonts w:cs="Arial"/>
          <w:sz w:val="22"/>
          <w:szCs w:val="22"/>
        </w:rPr>
        <w:t xml:space="preserve">. </w:t>
      </w:r>
      <w:r w:rsidR="006756B0">
        <w:rPr>
          <w:rFonts w:cs="Arial"/>
          <w:sz w:val="22"/>
          <w:szCs w:val="22"/>
        </w:rPr>
        <w:t xml:space="preserve">Buildings form </w:t>
      </w:r>
      <w:r w:rsidR="00B24B36">
        <w:rPr>
          <w:rFonts w:cs="Arial"/>
          <w:sz w:val="22"/>
          <w:szCs w:val="22"/>
        </w:rPr>
        <w:t>will be</w:t>
      </w:r>
      <w:r w:rsidR="00B24B36" w:rsidRPr="000F1E85">
        <w:rPr>
          <w:rFonts w:cs="Arial"/>
          <w:sz w:val="22"/>
          <w:szCs w:val="22"/>
        </w:rPr>
        <w:t xml:space="preserve"> </w:t>
      </w:r>
      <w:r w:rsidR="00B24B36">
        <w:rPr>
          <w:rFonts w:cs="Arial"/>
          <w:sz w:val="22"/>
          <w:szCs w:val="22"/>
        </w:rPr>
        <w:t xml:space="preserve">complimented by </w:t>
      </w:r>
      <w:r w:rsidR="00B24B36" w:rsidRPr="000F1E85">
        <w:rPr>
          <w:rFonts w:cs="Arial"/>
          <w:sz w:val="22"/>
          <w:szCs w:val="22"/>
        </w:rPr>
        <w:t>landscap</w:t>
      </w:r>
      <w:r w:rsidR="00B24B36">
        <w:rPr>
          <w:rFonts w:cs="Arial"/>
          <w:sz w:val="22"/>
          <w:szCs w:val="22"/>
        </w:rPr>
        <w:t>ing and ground level open space amenity</w:t>
      </w:r>
      <w:r w:rsidR="00B24B36" w:rsidRPr="000F1E85">
        <w:rPr>
          <w:rFonts w:cs="Arial"/>
          <w:sz w:val="22"/>
          <w:szCs w:val="22"/>
        </w:rPr>
        <w:t xml:space="preserve">, and </w:t>
      </w:r>
      <w:r w:rsidR="00B24B36">
        <w:rPr>
          <w:rFonts w:cs="Arial"/>
          <w:sz w:val="22"/>
          <w:szCs w:val="22"/>
        </w:rPr>
        <w:t xml:space="preserve">appropriately </w:t>
      </w:r>
      <w:r w:rsidR="00B24B36" w:rsidRPr="000F1E85">
        <w:rPr>
          <w:rFonts w:cs="Arial"/>
          <w:sz w:val="22"/>
          <w:szCs w:val="22"/>
        </w:rPr>
        <w:t xml:space="preserve">set back from the public realm in a manner which mitigates against visual over dominance. This outcome is further enhanced by </w:t>
      </w:r>
      <w:r w:rsidR="00B24B36">
        <w:rPr>
          <w:rFonts w:cs="Arial"/>
          <w:sz w:val="22"/>
          <w:szCs w:val="22"/>
        </w:rPr>
        <w:t xml:space="preserve">ground level </w:t>
      </w:r>
      <w:r w:rsidR="00B24B36" w:rsidRPr="000F1E85">
        <w:rPr>
          <w:rFonts w:cs="Arial"/>
          <w:sz w:val="22"/>
          <w:szCs w:val="22"/>
        </w:rPr>
        <w:t>open space gaps between buildings</w:t>
      </w:r>
      <w:r w:rsidR="00B24B36">
        <w:rPr>
          <w:rFonts w:cs="Arial"/>
          <w:sz w:val="22"/>
          <w:szCs w:val="22"/>
        </w:rPr>
        <w:t>,</w:t>
      </w:r>
      <w:r w:rsidR="00B24B36" w:rsidRPr="000F1E85">
        <w:rPr>
          <w:rFonts w:cs="Arial"/>
          <w:sz w:val="22"/>
          <w:szCs w:val="22"/>
        </w:rPr>
        <w:t xml:space="preserve"> thus avoiding unrelieved building facades. These outcomes will not be compromised by the minor breaches of height presented by limited building elements</w:t>
      </w:r>
      <w:r w:rsidR="006756B0">
        <w:rPr>
          <w:rFonts w:cs="Arial"/>
          <w:sz w:val="22"/>
          <w:szCs w:val="22"/>
        </w:rPr>
        <w:t xml:space="preserve"> </w:t>
      </w:r>
      <w:r>
        <w:rPr>
          <w:rFonts w:cs="Arial"/>
          <w:sz w:val="22"/>
          <w:szCs w:val="22"/>
        </w:rPr>
        <w:t xml:space="preserve">that </w:t>
      </w:r>
      <w:r w:rsidR="006756B0">
        <w:rPr>
          <w:rFonts w:cs="Arial"/>
          <w:sz w:val="22"/>
          <w:szCs w:val="22"/>
        </w:rPr>
        <w:t>are</w:t>
      </w:r>
      <w:r w:rsidR="00B24B36" w:rsidRPr="000F1E85">
        <w:rPr>
          <w:rFonts w:cs="Arial"/>
          <w:sz w:val="22"/>
          <w:szCs w:val="22"/>
        </w:rPr>
        <w:t xml:space="preserve"> </w:t>
      </w:r>
      <w:r>
        <w:rPr>
          <w:rFonts w:cs="Arial"/>
          <w:sz w:val="22"/>
          <w:szCs w:val="22"/>
        </w:rPr>
        <w:t xml:space="preserve">effectively </w:t>
      </w:r>
      <w:r w:rsidR="00B24B36" w:rsidRPr="000F1E85">
        <w:rPr>
          <w:rFonts w:cs="Arial"/>
          <w:sz w:val="22"/>
          <w:szCs w:val="22"/>
        </w:rPr>
        <w:t xml:space="preserve">set back </w:t>
      </w:r>
      <w:r w:rsidR="006756B0">
        <w:rPr>
          <w:rFonts w:cs="Arial"/>
          <w:sz w:val="22"/>
          <w:szCs w:val="22"/>
        </w:rPr>
        <w:t xml:space="preserve">behind </w:t>
      </w:r>
      <w:r w:rsidR="00B24B36" w:rsidRPr="000F1E85">
        <w:rPr>
          <w:rFonts w:cs="Arial"/>
          <w:sz w:val="22"/>
          <w:szCs w:val="22"/>
        </w:rPr>
        <w:t xml:space="preserve">the </w:t>
      </w:r>
      <w:r w:rsidR="006756B0">
        <w:rPr>
          <w:rFonts w:cs="Arial"/>
          <w:sz w:val="22"/>
          <w:szCs w:val="22"/>
        </w:rPr>
        <w:t xml:space="preserve">outer </w:t>
      </w:r>
      <w:r w:rsidR="00B24B36" w:rsidRPr="000F1E85">
        <w:rPr>
          <w:rFonts w:cs="Arial"/>
          <w:sz w:val="22"/>
          <w:szCs w:val="22"/>
        </w:rPr>
        <w:t>curtilage of the building.</w:t>
      </w:r>
    </w:p>
    <w:p w14:paraId="17B0E5FF" w14:textId="3BEC95D3" w:rsidR="00B24B36" w:rsidRDefault="00B24B36" w:rsidP="00762555">
      <w:pPr>
        <w:pStyle w:val="Table-Text"/>
        <w:numPr>
          <w:ilvl w:val="0"/>
          <w:numId w:val="28"/>
        </w:numPr>
        <w:rPr>
          <w:rFonts w:cs="Arial"/>
          <w:sz w:val="22"/>
          <w:szCs w:val="22"/>
        </w:rPr>
      </w:pPr>
      <w:r w:rsidRPr="000F1E85">
        <w:rPr>
          <w:rFonts w:cs="Arial"/>
          <w:sz w:val="22"/>
          <w:szCs w:val="22"/>
        </w:rPr>
        <w:t>The</w:t>
      </w:r>
      <w:r w:rsidR="00324A7A">
        <w:rPr>
          <w:rFonts w:cs="Arial"/>
          <w:sz w:val="22"/>
          <w:szCs w:val="22"/>
        </w:rPr>
        <w:t xml:space="preserve"> </w:t>
      </w:r>
      <w:r w:rsidRPr="000F1E85">
        <w:rPr>
          <w:rFonts w:cs="Arial"/>
          <w:sz w:val="22"/>
          <w:szCs w:val="22"/>
        </w:rPr>
        <w:t>development has been designed to minimise visual impact, disruption of views, loss of privacy and loss of solar access to existing development</w:t>
      </w:r>
      <w:r w:rsidRPr="000F1E85">
        <w:rPr>
          <w:rFonts w:cs="Arial"/>
          <w:i/>
          <w:iCs/>
          <w:sz w:val="22"/>
          <w:szCs w:val="22"/>
        </w:rPr>
        <w:t xml:space="preserve">. </w:t>
      </w:r>
      <w:r w:rsidRPr="000F1E85">
        <w:rPr>
          <w:rFonts w:cs="Arial"/>
          <w:sz w:val="22"/>
          <w:szCs w:val="22"/>
        </w:rPr>
        <w:t>This is because it</w:t>
      </w:r>
      <w:r w:rsidRPr="000F1E85">
        <w:rPr>
          <w:rFonts w:cs="Arial"/>
          <w:i/>
          <w:iCs/>
          <w:sz w:val="22"/>
          <w:szCs w:val="22"/>
        </w:rPr>
        <w:t xml:space="preserve"> </w:t>
      </w:r>
      <w:r w:rsidR="00EC27A9">
        <w:rPr>
          <w:rFonts w:cs="Arial"/>
          <w:sz w:val="22"/>
          <w:szCs w:val="22"/>
        </w:rPr>
        <w:t xml:space="preserve">generally </w:t>
      </w:r>
      <w:r w:rsidRPr="000F1E85">
        <w:rPr>
          <w:rFonts w:cs="Arial"/>
          <w:sz w:val="22"/>
          <w:szCs w:val="22"/>
        </w:rPr>
        <w:t xml:space="preserve">complies with the 9m height control. </w:t>
      </w:r>
      <w:r>
        <w:rPr>
          <w:rFonts w:cs="Arial"/>
          <w:sz w:val="22"/>
          <w:szCs w:val="22"/>
        </w:rPr>
        <w:t>Also, t</w:t>
      </w:r>
      <w:r w:rsidRPr="000F1E85">
        <w:rPr>
          <w:rFonts w:cs="Arial"/>
          <w:sz w:val="22"/>
          <w:szCs w:val="22"/>
        </w:rPr>
        <w:t>he design of the building</w:t>
      </w:r>
      <w:r w:rsidR="00324A7A">
        <w:rPr>
          <w:rFonts w:cs="Arial"/>
          <w:sz w:val="22"/>
          <w:szCs w:val="22"/>
        </w:rPr>
        <w:t>,</w:t>
      </w:r>
      <w:r w:rsidRPr="000F1E85">
        <w:rPr>
          <w:rFonts w:cs="Arial"/>
          <w:sz w:val="22"/>
          <w:szCs w:val="22"/>
        </w:rPr>
        <w:t xml:space="preserve"> its relationship to the street and adjoining properties ensures that </w:t>
      </w:r>
      <w:r w:rsidR="00324A7A">
        <w:rPr>
          <w:rFonts w:cs="Arial"/>
          <w:sz w:val="22"/>
          <w:szCs w:val="22"/>
        </w:rPr>
        <w:t xml:space="preserve">positive </w:t>
      </w:r>
      <w:r w:rsidRPr="000F1E85">
        <w:rPr>
          <w:rFonts w:cs="Arial"/>
          <w:sz w:val="22"/>
          <w:szCs w:val="22"/>
        </w:rPr>
        <w:t xml:space="preserve">visual impact, </w:t>
      </w:r>
      <w:r w:rsidR="00324A7A">
        <w:rPr>
          <w:rFonts w:cs="Arial"/>
          <w:sz w:val="22"/>
          <w:szCs w:val="22"/>
        </w:rPr>
        <w:t xml:space="preserve">minimal </w:t>
      </w:r>
      <w:r w:rsidRPr="000F1E85">
        <w:rPr>
          <w:rFonts w:cs="Arial"/>
          <w:sz w:val="22"/>
          <w:szCs w:val="22"/>
        </w:rPr>
        <w:t xml:space="preserve">disruption of existing views and maintenance of privacy and sunlight to existing development is ensured. </w:t>
      </w:r>
      <w:r>
        <w:rPr>
          <w:rFonts w:cs="Arial"/>
          <w:sz w:val="22"/>
          <w:szCs w:val="22"/>
        </w:rPr>
        <w:t>This is demonstrated by shadow diagrams</w:t>
      </w:r>
      <w:r w:rsidR="00324A7A">
        <w:rPr>
          <w:rFonts w:cs="Arial"/>
          <w:sz w:val="22"/>
          <w:szCs w:val="22"/>
        </w:rPr>
        <w:t>. A</w:t>
      </w:r>
      <w:r>
        <w:rPr>
          <w:rFonts w:cs="Arial"/>
          <w:sz w:val="22"/>
          <w:szCs w:val="22"/>
        </w:rPr>
        <w:t xml:space="preserve">chieved with ground level open space </w:t>
      </w:r>
      <w:r w:rsidR="00324A7A">
        <w:rPr>
          <w:rFonts w:cs="Arial"/>
          <w:sz w:val="22"/>
          <w:szCs w:val="22"/>
        </w:rPr>
        <w:t xml:space="preserve">gaps </w:t>
      </w:r>
      <w:r>
        <w:rPr>
          <w:rFonts w:cs="Arial"/>
          <w:sz w:val="22"/>
          <w:szCs w:val="22"/>
        </w:rPr>
        <w:t>in the building façade, and the effective landscaped set back of buildings from site boundaries. The relatively minor breaches of height do not compromi</w:t>
      </w:r>
      <w:r w:rsidR="00324A7A">
        <w:rPr>
          <w:rFonts w:cs="Arial"/>
          <w:sz w:val="22"/>
          <w:szCs w:val="22"/>
        </w:rPr>
        <w:t>se</w:t>
      </w:r>
      <w:r>
        <w:rPr>
          <w:rFonts w:cs="Arial"/>
          <w:sz w:val="22"/>
          <w:szCs w:val="22"/>
        </w:rPr>
        <w:t xml:space="preserve"> </w:t>
      </w:r>
      <w:r w:rsidR="00324A7A">
        <w:rPr>
          <w:rFonts w:cs="Arial"/>
          <w:sz w:val="22"/>
          <w:szCs w:val="22"/>
        </w:rPr>
        <w:t xml:space="preserve">these </w:t>
      </w:r>
      <w:r>
        <w:rPr>
          <w:rFonts w:cs="Arial"/>
          <w:sz w:val="22"/>
          <w:szCs w:val="22"/>
        </w:rPr>
        <w:t>outcome</w:t>
      </w:r>
      <w:r w:rsidR="00AF5CF6">
        <w:rPr>
          <w:rFonts w:cs="Arial"/>
          <w:sz w:val="22"/>
          <w:szCs w:val="22"/>
        </w:rPr>
        <w:t>s. The</w:t>
      </w:r>
      <w:r>
        <w:rPr>
          <w:rFonts w:cs="Arial"/>
          <w:sz w:val="22"/>
          <w:szCs w:val="22"/>
        </w:rPr>
        <w:t xml:space="preserve"> development will complement </w:t>
      </w:r>
      <w:r w:rsidR="00324A7A">
        <w:rPr>
          <w:rFonts w:cs="Arial"/>
          <w:sz w:val="22"/>
          <w:szCs w:val="22"/>
        </w:rPr>
        <w:t xml:space="preserve">not </w:t>
      </w:r>
      <w:r>
        <w:rPr>
          <w:rFonts w:cs="Arial"/>
          <w:sz w:val="22"/>
          <w:szCs w:val="22"/>
        </w:rPr>
        <w:t>over dominate the</w:t>
      </w:r>
      <w:r w:rsidR="00324A7A">
        <w:rPr>
          <w:rFonts w:cs="Arial"/>
          <w:sz w:val="22"/>
          <w:szCs w:val="22"/>
        </w:rPr>
        <w:t xml:space="preserve"> </w:t>
      </w:r>
      <w:r>
        <w:rPr>
          <w:rFonts w:cs="Arial"/>
          <w:sz w:val="22"/>
          <w:szCs w:val="22"/>
        </w:rPr>
        <w:t>public realm</w:t>
      </w:r>
      <w:r w:rsidR="00324A7A">
        <w:rPr>
          <w:rFonts w:cs="Arial"/>
          <w:sz w:val="22"/>
          <w:szCs w:val="22"/>
        </w:rPr>
        <w:t>.</w:t>
      </w:r>
      <w:r>
        <w:rPr>
          <w:rFonts w:cs="Arial"/>
          <w:sz w:val="22"/>
          <w:szCs w:val="22"/>
        </w:rPr>
        <w:t xml:space="preserve"> It is also noted that submissions in support have been received from adjoining owners.</w:t>
      </w:r>
    </w:p>
    <w:p w14:paraId="787431AA" w14:textId="52DE0036" w:rsidR="00B24B36" w:rsidRPr="00DF5D41" w:rsidRDefault="00B24B36" w:rsidP="00762555">
      <w:pPr>
        <w:pStyle w:val="Table-Text"/>
        <w:numPr>
          <w:ilvl w:val="0"/>
          <w:numId w:val="28"/>
        </w:numPr>
      </w:pPr>
      <w:r>
        <w:rPr>
          <w:rFonts w:cs="Arial"/>
          <w:sz w:val="22"/>
          <w:szCs w:val="22"/>
        </w:rPr>
        <w:t xml:space="preserve">The relatively minor breaches of the 9m development height standard i.e., lift over runs, glass balustrades and </w:t>
      </w:r>
      <w:r w:rsidR="00324A7A">
        <w:rPr>
          <w:rFonts w:cs="Arial"/>
          <w:sz w:val="22"/>
          <w:szCs w:val="22"/>
        </w:rPr>
        <w:t xml:space="preserve">roof top elements </w:t>
      </w:r>
      <w:r>
        <w:rPr>
          <w:rFonts w:cs="Arial"/>
          <w:sz w:val="22"/>
          <w:szCs w:val="22"/>
        </w:rPr>
        <w:t>are not of such a scale to compromise the overall positive environmental planning outcomes presented by the development which are achieved</w:t>
      </w:r>
      <w:r w:rsidR="00324A7A">
        <w:rPr>
          <w:rFonts w:cs="Arial"/>
          <w:sz w:val="22"/>
          <w:szCs w:val="22"/>
        </w:rPr>
        <w:t xml:space="preserve"> via</w:t>
      </w:r>
      <w:r>
        <w:rPr>
          <w:rFonts w:cs="Arial"/>
          <w:sz w:val="22"/>
          <w:szCs w:val="22"/>
        </w:rPr>
        <w:t>:</w:t>
      </w:r>
    </w:p>
    <w:p w14:paraId="1CA23248" w14:textId="4BF16167" w:rsidR="00B24B36" w:rsidRPr="00DF5D41" w:rsidRDefault="00B24B36" w:rsidP="00762555">
      <w:pPr>
        <w:pStyle w:val="Table-Text"/>
        <w:numPr>
          <w:ilvl w:val="0"/>
          <w:numId w:val="33"/>
        </w:numPr>
      </w:pPr>
      <w:r>
        <w:rPr>
          <w:rFonts w:cs="Arial"/>
          <w:sz w:val="22"/>
          <w:szCs w:val="22"/>
        </w:rPr>
        <w:t xml:space="preserve">Areas of landscaped open space </w:t>
      </w:r>
      <w:r w:rsidR="00324A7A">
        <w:rPr>
          <w:rFonts w:cs="Arial"/>
          <w:sz w:val="22"/>
          <w:szCs w:val="22"/>
        </w:rPr>
        <w:t>internally between buildings</w:t>
      </w:r>
      <w:r>
        <w:rPr>
          <w:rFonts w:cs="Arial"/>
          <w:sz w:val="22"/>
          <w:szCs w:val="22"/>
        </w:rPr>
        <w:t xml:space="preserve"> and </w:t>
      </w:r>
      <w:r w:rsidR="00324A7A">
        <w:rPr>
          <w:rFonts w:cs="Arial"/>
          <w:sz w:val="22"/>
          <w:szCs w:val="22"/>
        </w:rPr>
        <w:t xml:space="preserve">adjoining </w:t>
      </w:r>
      <w:r>
        <w:rPr>
          <w:rFonts w:cs="Arial"/>
          <w:sz w:val="22"/>
          <w:szCs w:val="22"/>
        </w:rPr>
        <w:t>boundaries to enhance gaps between buildings and building set back from neighbouring properties and the public realm.</w:t>
      </w:r>
    </w:p>
    <w:p w14:paraId="156FC0D0" w14:textId="7A8A5C8F" w:rsidR="00B24B36" w:rsidRPr="00DF5D41" w:rsidRDefault="00B24B36" w:rsidP="00762555">
      <w:pPr>
        <w:pStyle w:val="Table-Text"/>
        <w:numPr>
          <w:ilvl w:val="0"/>
          <w:numId w:val="33"/>
        </w:numPr>
      </w:pPr>
      <w:r>
        <w:rPr>
          <w:rFonts w:cs="Arial"/>
          <w:sz w:val="22"/>
          <w:szCs w:val="22"/>
        </w:rPr>
        <w:t>A</w:t>
      </w:r>
      <w:r w:rsidR="00324A7A">
        <w:rPr>
          <w:rFonts w:cs="Arial"/>
          <w:sz w:val="22"/>
          <w:szCs w:val="22"/>
        </w:rPr>
        <w:t xml:space="preserve"> </w:t>
      </w:r>
      <w:r>
        <w:rPr>
          <w:rFonts w:cs="Arial"/>
          <w:sz w:val="22"/>
          <w:szCs w:val="22"/>
        </w:rPr>
        <w:t xml:space="preserve">building density as generally envisaged </w:t>
      </w:r>
      <w:r w:rsidR="00324A7A">
        <w:rPr>
          <w:rFonts w:cs="Arial"/>
          <w:sz w:val="22"/>
          <w:szCs w:val="22"/>
        </w:rPr>
        <w:t xml:space="preserve">by the zoning of the </w:t>
      </w:r>
      <w:r>
        <w:rPr>
          <w:rFonts w:cs="Arial"/>
          <w:sz w:val="22"/>
          <w:szCs w:val="22"/>
        </w:rPr>
        <w:t>site.</w:t>
      </w:r>
    </w:p>
    <w:p w14:paraId="118AC056" w14:textId="3CA1A912" w:rsidR="00B24B36" w:rsidRDefault="00B24B36" w:rsidP="00762555">
      <w:pPr>
        <w:pStyle w:val="Table-Text"/>
        <w:numPr>
          <w:ilvl w:val="0"/>
          <w:numId w:val="33"/>
        </w:numPr>
      </w:pPr>
      <w:r>
        <w:rPr>
          <w:rFonts w:cs="Arial"/>
          <w:sz w:val="22"/>
          <w:szCs w:val="22"/>
        </w:rPr>
        <w:t xml:space="preserve">The efficient use of a prominent corner site on one of the gateway entrance roads into Byron Bay Town achieved in a manner that provides an appropriately scaled and landscaped interface between built form and the public realm.  </w:t>
      </w:r>
    </w:p>
    <w:p w14:paraId="130155F9" w14:textId="4C36FDFE" w:rsidR="00B24B36" w:rsidRPr="00990046" w:rsidRDefault="00324A7A" w:rsidP="00B24B36">
      <w:pPr>
        <w:pStyle w:val="Heading2"/>
        <w:rPr>
          <w:rFonts w:ascii="Arial" w:hAnsi="Arial" w:cs="Arial"/>
          <w:b w:val="0"/>
          <w:color w:val="auto"/>
          <w:sz w:val="22"/>
          <w:szCs w:val="22"/>
        </w:rPr>
      </w:pPr>
      <w:r>
        <w:rPr>
          <w:rFonts w:ascii="Arial" w:hAnsi="Arial" w:cs="Arial"/>
          <w:b w:val="0"/>
          <w:color w:val="auto"/>
          <w:sz w:val="22"/>
          <w:szCs w:val="22"/>
        </w:rPr>
        <w:lastRenderedPageBreak/>
        <w:t xml:space="preserve">The </w:t>
      </w:r>
      <w:r w:rsidR="00B24B36" w:rsidRPr="00990046">
        <w:rPr>
          <w:rFonts w:ascii="Arial" w:hAnsi="Arial" w:cs="Arial"/>
          <w:b w:val="0"/>
          <w:color w:val="auto"/>
          <w:sz w:val="22"/>
          <w:szCs w:val="22"/>
        </w:rPr>
        <w:t xml:space="preserve"> proposal is in the public interest having regards to the objectives of the development standard, which are considered as follows:</w:t>
      </w:r>
    </w:p>
    <w:tbl>
      <w:tblPr>
        <w:tblStyle w:val="TableGrid"/>
        <w:tblW w:w="0" w:type="auto"/>
        <w:tblLook w:val="04A0" w:firstRow="1" w:lastRow="0" w:firstColumn="1" w:lastColumn="0" w:noHBand="0" w:noVBand="1"/>
      </w:tblPr>
      <w:tblGrid>
        <w:gridCol w:w="4526"/>
        <w:gridCol w:w="4490"/>
      </w:tblGrid>
      <w:tr w:rsidR="00FE1430" w:rsidRPr="00990046" w14:paraId="39A08B2B" w14:textId="77777777" w:rsidTr="0063442B">
        <w:tc>
          <w:tcPr>
            <w:tcW w:w="5183" w:type="dxa"/>
            <w:shd w:val="clear" w:color="auto" w:fill="D9D9D9" w:themeFill="background1" w:themeFillShade="D9"/>
          </w:tcPr>
          <w:p w14:paraId="354BE3CF" w14:textId="77777777" w:rsidR="00B24B36" w:rsidRPr="00990046" w:rsidRDefault="00B24B36" w:rsidP="0063442B">
            <w:pPr>
              <w:rPr>
                <w:rFonts w:ascii="Arial" w:hAnsi="Arial" w:cs="Arial"/>
                <w:b/>
                <w:bCs/>
              </w:rPr>
            </w:pPr>
            <w:r w:rsidRPr="00990046">
              <w:rPr>
                <w:rFonts w:ascii="Arial" w:hAnsi="Arial" w:cs="Arial"/>
                <w:b/>
                <w:bCs/>
              </w:rPr>
              <w:t>Objective</w:t>
            </w:r>
          </w:p>
        </w:tc>
        <w:tc>
          <w:tcPr>
            <w:tcW w:w="5183" w:type="dxa"/>
            <w:shd w:val="clear" w:color="auto" w:fill="D9D9D9" w:themeFill="background1" w:themeFillShade="D9"/>
          </w:tcPr>
          <w:p w14:paraId="3B6F5870" w14:textId="77777777" w:rsidR="00B24B36" w:rsidRPr="00990046" w:rsidRDefault="00B24B36" w:rsidP="0063442B">
            <w:pPr>
              <w:rPr>
                <w:rFonts w:ascii="Arial" w:hAnsi="Arial" w:cs="Arial"/>
                <w:b/>
                <w:bCs/>
              </w:rPr>
            </w:pPr>
            <w:r w:rsidRPr="00990046">
              <w:rPr>
                <w:rFonts w:ascii="Arial" w:hAnsi="Arial" w:cs="Arial"/>
                <w:b/>
                <w:bCs/>
              </w:rPr>
              <w:t>Consideration</w:t>
            </w:r>
          </w:p>
        </w:tc>
      </w:tr>
      <w:tr w:rsidR="00B24B36" w:rsidRPr="00990046" w14:paraId="7C327EAB" w14:textId="77777777" w:rsidTr="0063442B">
        <w:tc>
          <w:tcPr>
            <w:tcW w:w="5183" w:type="dxa"/>
          </w:tcPr>
          <w:p w14:paraId="5F07B93A" w14:textId="77777777" w:rsidR="00B24B36" w:rsidRPr="00990046" w:rsidRDefault="00B24B36" w:rsidP="0063442B">
            <w:pPr>
              <w:shd w:val="clear" w:color="auto" w:fill="FFFFFF"/>
              <w:ind w:left="400" w:hanging="400"/>
              <w:rPr>
                <w:rFonts w:ascii="Arial" w:hAnsi="Arial" w:cs="Arial"/>
                <w:i/>
                <w:iCs/>
                <w:color w:val="000000"/>
                <w:lang w:eastAsia="en-AU"/>
              </w:rPr>
            </w:pPr>
            <w:r w:rsidRPr="00990046">
              <w:rPr>
                <w:rFonts w:ascii="Arial" w:hAnsi="Arial" w:cs="Arial"/>
              </w:rPr>
              <w:t>(a)  to achieve building design that does not exceed a specified maximum height from its existing ground level to finished roof or parapet,</w:t>
            </w:r>
          </w:p>
        </w:tc>
        <w:tc>
          <w:tcPr>
            <w:tcW w:w="5183" w:type="dxa"/>
          </w:tcPr>
          <w:p w14:paraId="6274AC3D" w14:textId="77777777" w:rsidR="00963E85" w:rsidRDefault="00B24B36" w:rsidP="0063442B">
            <w:pPr>
              <w:pStyle w:val="Table-Text"/>
              <w:rPr>
                <w:rFonts w:cs="Arial"/>
                <w:sz w:val="22"/>
                <w:szCs w:val="22"/>
              </w:rPr>
            </w:pPr>
            <w:r w:rsidRPr="00990046">
              <w:rPr>
                <w:rFonts w:cs="Arial"/>
                <w:sz w:val="22"/>
                <w:szCs w:val="22"/>
              </w:rPr>
              <w:t xml:space="preserve">The proposed development will achieve an overall building design which in the main, does not significantly exceed the maximum height control of 9m from existing ground level to finished roof or parapet. The proposed height exceedances are limited to </w:t>
            </w:r>
            <w:r w:rsidR="00963E85">
              <w:rPr>
                <w:rFonts w:cs="Arial"/>
                <w:sz w:val="22"/>
                <w:szCs w:val="22"/>
              </w:rPr>
              <w:t xml:space="preserve">minor </w:t>
            </w:r>
            <w:r w:rsidRPr="00990046">
              <w:rPr>
                <w:rFonts w:cs="Arial"/>
                <w:sz w:val="22"/>
                <w:szCs w:val="22"/>
              </w:rPr>
              <w:t xml:space="preserve">elements of the roof structure, terrace balustrades and lift overruns. These are limited in scale and will not impose any </w:t>
            </w:r>
            <w:r w:rsidR="00963E85">
              <w:rPr>
                <w:rFonts w:cs="Arial"/>
                <w:sz w:val="22"/>
                <w:szCs w:val="22"/>
              </w:rPr>
              <w:t xml:space="preserve">unacceptable </w:t>
            </w:r>
            <w:r w:rsidRPr="00990046">
              <w:rPr>
                <w:rFonts w:cs="Arial"/>
                <w:sz w:val="22"/>
                <w:szCs w:val="22"/>
              </w:rPr>
              <w:t xml:space="preserve">amenity impacts on </w:t>
            </w:r>
            <w:r w:rsidR="00963E85">
              <w:rPr>
                <w:rFonts w:cs="Arial"/>
                <w:sz w:val="22"/>
                <w:szCs w:val="22"/>
              </w:rPr>
              <w:t xml:space="preserve">the </w:t>
            </w:r>
            <w:r w:rsidRPr="00990046">
              <w:rPr>
                <w:rFonts w:cs="Arial"/>
                <w:sz w:val="22"/>
                <w:szCs w:val="22"/>
              </w:rPr>
              <w:t>surrounding area. This is particularly so in the case of the glass balustrades which are transparent and set back in relation to the external curtilage of the buildings adjoining the pedestrian realm at the corner of Shirley and Milton Streets. It is noted that there are no submissions opposing the development.</w:t>
            </w:r>
          </w:p>
          <w:p w14:paraId="4659C049" w14:textId="6E7D92C6" w:rsidR="00B24B36" w:rsidRPr="00990046" w:rsidRDefault="00B24B36" w:rsidP="0063442B">
            <w:pPr>
              <w:pStyle w:val="Table-Text"/>
              <w:rPr>
                <w:rFonts w:cs="Arial"/>
                <w:sz w:val="22"/>
                <w:szCs w:val="22"/>
              </w:rPr>
            </w:pPr>
            <w:r w:rsidRPr="00990046">
              <w:rPr>
                <w:rFonts w:cs="Arial"/>
                <w:sz w:val="22"/>
                <w:szCs w:val="22"/>
              </w:rPr>
              <w:t xml:space="preserve">    </w:t>
            </w:r>
          </w:p>
        </w:tc>
      </w:tr>
      <w:tr w:rsidR="00B24B36" w14:paraId="169AAF82" w14:textId="77777777" w:rsidTr="0063442B">
        <w:tc>
          <w:tcPr>
            <w:tcW w:w="5183" w:type="dxa"/>
          </w:tcPr>
          <w:p w14:paraId="38325145" w14:textId="77777777" w:rsidR="00B24B36" w:rsidRPr="00990046" w:rsidRDefault="00B24B36" w:rsidP="0063442B">
            <w:pPr>
              <w:shd w:val="clear" w:color="auto" w:fill="FFFFFF"/>
              <w:ind w:left="400" w:hanging="400"/>
              <w:rPr>
                <w:rFonts w:ascii="Arial" w:hAnsi="Arial" w:cs="Arial"/>
                <w:i/>
                <w:iCs/>
                <w:color w:val="000000"/>
                <w:lang w:eastAsia="en-AU"/>
              </w:rPr>
            </w:pPr>
            <w:r w:rsidRPr="00990046">
              <w:rPr>
                <w:rFonts w:ascii="Arial" w:hAnsi="Arial" w:cs="Arial"/>
              </w:rPr>
              <w:t>b)  to ensure the height of buildings complements the streetscape and character of the area in which the buildings are located,</w:t>
            </w:r>
          </w:p>
        </w:tc>
        <w:tc>
          <w:tcPr>
            <w:tcW w:w="5183" w:type="dxa"/>
          </w:tcPr>
          <w:p w14:paraId="7D649450" w14:textId="7CDE7E7C" w:rsidR="00B24B36" w:rsidRPr="00990046" w:rsidRDefault="00B24B36" w:rsidP="0063442B">
            <w:pPr>
              <w:spacing w:after="120"/>
              <w:rPr>
                <w:rFonts w:ascii="Arial" w:hAnsi="Arial" w:cs="Arial"/>
              </w:rPr>
            </w:pPr>
            <w:r w:rsidRPr="00990046">
              <w:rPr>
                <w:rFonts w:ascii="Arial" w:hAnsi="Arial" w:cs="Arial"/>
              </w:rPr>
              <w:t xml:space="preserve">The height of buildings </w:t>
            </w:r>
            <w:r w:rsidR="00963E85">
              <w:rPr>
                <w:rFonts w:ascii="Arial" w:hAnsi="Arial" w:cs="Arial"/>
              </w:rPr>
              <w:t xml:space="preserve">will </w:t>
            </w:r>
            <w:r w:rsidRPr="00990046">
              <w:rPr>
                <w:rFonts w:ascii="Arial" w:hAnsi="Arial" w:cs="Arial"/>
              </w:rPr>
              <w:t xml:space="preserve">complement the streetscape and character of the area because the proposed development fronting Shirley Street and Milton Street will complement the streetscape by providing alignment with the </w:t>
            </w:r>
            <w:r w:rsidR="00963E85">
              <w:rPr>
                <w:rFonts w:ascii="Arial" w:hAnsi="Arial" w:cs="Arial"/>
              </w:rPr>
              <w:t xml:space="preserve">existing and </w:t>
            </w:r>
            <w:r w:rsidRPr="00990046">
              <w:rPr>
                <w:rFonts w:ascii="Arial" w:hAnsi="Arial" w:cs="Arial"/>
              </w:rPr>
              <w:t xml:space="preserve">emerging 2-3 storey medium density character of the street and locality. Also, the proposed building mass has been effectively articulated, set back and </w:t>
            </w:r>
            <w:r w:rsidR="00963E85">
              <w:rPr>
                <w:rFonts w:ascii="Arial" w:hAnsi="Arial" w:cs="Arial"/>
              </w:rPr>
              <w:t xml:space="preserve">enhanced </w:t>
            </w:r>
            <w:r w:rsidRPr="00990046">
              <w:rPr>
                <w:rFonts w:ascii="Arial" w:hAnsi="Arial" w:cs="Arial"/>
              </w:rPr>
              <w:t xml:space="preserve">with native landscape softening </w:t>
            </w:r>
            <w:r w:rsidR="00963E85">
              <w:rPr>
                <w:rFonts w:ascii="Arial" w:hAnsi="Arial" w:cs="Arial"/>
              </w:rPr>
              <w:t xml:space="preserve">its </w:t>
            </w:r>
            <w:r w:rsidRPr="00990046">
              <w:rPr>
                <w:rFonts w:ascii="Arial" w:hAnsi="Arial" w:cs="Arial"/>
              </w:rPr>
              <w:t>interface</w:t>
            </w:r>
            <w:r w:rsidR="00963E85">
              <w:rPr>
                <w:rFonts w:ascii="Arial" w:hAnsi="Arial" w:cs="Arial"/>
              </w:rPr>
              <w:t xml:space="preserve"> with the streetscape</w:t>
            </w:r>
            <w:r w:rsidRPr="00990046">
              <w:rPr>
                <w:rFonts w:ascii="Arial" w:hAnsi="Arial" w:cs="Arial"/>
              </w:rPr>
              <w:t xml:space="preserve">. </w:t>
            </w:r>
            <w:bookmarkStart w:id="30" w:name="_Hlk144646229"/>
            <w:r w:rsidRPr="00990046">
              <w:rPr>
                <w:rFonts w:ascii="Arial" w:hAnsi="Arial" w:cs="Arial"/>
              </w:rPr>
              <w:t xml:space="preserve">It is noted that there are no submissions opposing the development.   </w:t>
            </w:r>
            <w:bookmarkEnd w:id="30"/>
          </w:p>
        </w:tc>
      </w:tr>
      <w:tr w:rsidR="00B24B36" w:rsidRPr="00990046" w14:paraId="175C8EDF" w14:textId="77777777" w:rsidTr="0063442B">
        <w:tc>
          <w:tcPr>
            <w:tcW w:w="5183" w:type="dxa"/>
          </w:tcPr>
          <w:p w14:paraId="474BDE2D" w14:textId="77777777" w:rsidR="00B24B36" w:rsidRPr="00990046" w:rsidRDefault="00B24B36" w:rsidP="0063442B">
            <w:pPr>
              <w:shd w:val="clear" w:color="auto" w:fill="FFFFFF"/>
              <w:ind w:left="400" w:hanging="400"/>
              <w:rPr>
                <w:rFonts w:ascii="Arial" w:hAnsi="Arial" w:cs="Arial"/>
                <w:i/>
                <w:iCs/>
                <w:color w:val="000000"/>
                <w:lang w:eastAsia="en-AU"/>
              </w:rPr>
            </w:pPr>
            <w:r w:rsidRPr="00990046">
              <w:rPr>
                <w:rFonts w:ascii="Arial" w:hAnsi="Arial" w:cs="Arial"/>
              </w:rPr>
              <w:t>(c)  to minimise visual impact, disruption of views, loss of privacy and loss of solar access to existing development.</w:t>
            </w:r>
          </w:p>
        </w:tc>
        <w:tc>
          <w:tcPr>
            <w:tcW w:w="5183" w:type="dxa"/>
          </w:tcPr>
          <w:p w14:paraId="7822B5A7" w14:textId="4D8845B5" w:rsidR="00B24B36" w:rsidRPr="00990046" w:rsidRDefault="00B24B36" w:rsidP="0063442B">
            <w:pPr>
              <w:spacing w:after="120"/>
              <w:rPr>
                <w:rFonts w:ascii="Arial" w:hAnsi="Arial" w:cs="Arial"/>
              </w:rPr>
            </w:pPr>
            <w:r w:rsidRPr="00990046">
              <w:rPr>
                <w:rFonts w:ascii="Arial" w:hAnsi="Arial" w:cs="Arial"/>
              </w:rPr>
              <w:t xml:space="preserve">The development will minimise visual impact, disruption of views, loss of privacy and loss of solar access to existing development. This is because the building </w:t>
            </w:r>
            <w:r w:rsidR="00AF5CF6">
              <w:rPr>
                <w:rFonts w:ascii="Arial" w:hAnsi="Arial" w:cs="Arial"/>
              </w:rPr>
              <w:t xml:space="preserve">generally </w:t>
            </w:r>
            <w:r w:rsidRPr="00990046">
              <w:rPr>
                <w:rFonts w:ascii="Arial" w:hAnsi="Arial" w:cs="Arial"/>
              </w:rPr>
              <w:t xml:space="preserve">complies with the 9m height control and the elements which exceed height are </w:t>
            </w:r>
            <w:r w:rsidR="00963E85">
              <w:rPr>
                <w:rFonts w:ascii="Arial" w:hAnsi="Arial" w:cs="Arial"/>
              </w:rPr>
              <w:t xml:space="preserve">effectively set back inside the outer curtilage of the building. </w:t>
            </w:r>
            <w:r w:rsidRPr="00990046">
              <w:rPr>
                <w:rFonts w:ascii="Arial" w:hAnsi="Arial" w:cs="Arial"/>
              </w:rPr>
              <w:t xml:space="preserve">Solar access diagrams confirm that the building does not generate any unreasonable overshadowing impacts which </w:t>
            </w:r>
            <w:r w:rsidR="00963E85">
              <w:rPr>
                <w:rFonts w:ascii="Arial" w:hAnsi="Arial" w:cs="Arial"/>
              </w:rPr>
              <w:t>would be exacerbated because of</w:t>
            </w:r>
            <w:r w:rsidRPr="00990046">
              <w:rPr>
                <w:rFonts w:ascii="Arial" w:hAnsi="Arial" w:cs="Arial"/>
              </w:rPr>
              <w:t xml:space="preserve"> the height non-compliance. Also, the design of the building, its relationship to the street and adjoining properties </w:t>
            </w:r>
            <w:r w:rsidR="00963E85" w:rsidRPr="00990046">
              <w:rPr>
                <w:rFonts w:ascii="Arial" w:hAnsi="Arial" w:cs="Arial"/>
              </w:rPr>
              <w:t>ensures</w:t>
            </w:r>
            <w:r w:rsidRPr="00990046">
              <w:rPr>
                <w:rFonts w:ascii="Arial" w:hAnsi="Arial" w:cs="Arial"/>
              </w:rPr>
              <w:t xml:space="preserve"> that </w:t>
            </w:r>
            <w:r w:rsidR="00FE1430">
              <w:rPr>
                <w:rFonts w:ascii="Arial" w:hAnsi="Arial" w:cs="Arial"/>
              </w:rPr>
              <w:t xml:space="preserve">limited </w:t>
            </w:r>
            <w:r w:rsidRPr="00990046">
              <w:rPr>
                <w:rFonts w:ascii="Arial" w:hAnsi="Arial" w:cs="Arial"/>
              </w:rPr>
              <w:t xml:space="preserve">visual impact, disruption of existing views and </w:t>
            </w:r>
            <w:r w:rsidR="00FE1430">
              <w:rPr>
                <w:rFonts w:ascii="Arial" w:hAnsi="Arial" w:cs="Arial"/>
              </w:rPr>
              <w:t xml:space="preserve">the </w:t>
            </w:r>
            <w:r w:rsidRPr="00990046">
              <w:rPr>
                <w:rFonts w:ascii="Arial" w:hAnsi="Arial" w:cs="Arial"/>
              </w:rPr>
              <w:lastRenderedPageBreak/>
              <w:t xml:space="preserve">maintenance of privacy to existing development is ensured. </w:t>
            </w:r>
          </w:p>
          <w:p w14:paraId="669FB12A" w14:textId="77777777" w:rsidR="00B24B36" w:rsidRPr="00990046" w:rsidRDefault="00B24B36" w:rsidP="0063442B">
            <w:pPr>
              <w:spacing w:after="120"/>
              <w:rPr>
                <w:rFonts w:ascii="Arial" w:hAnsi="Arial" w:cs="Arial"/>
              </w:rPr>
            </w:pPr>
            <w:r w:rsidRPr="00990046">
              <w:rPr>
                <w:rFonts w:ascii="Arial" w:hAnsi="Arial" w:cs="Arial"/>
              </w:rPr>
              <w:t xml:space="preserve">It is noted that there are no submissions opposing the development.   </w:t>
            </w:r>
          </w:p>
        </w:tc>
      </w:tr>
    </w:tbl>
    <w:p w14:paraId="74C1CCED" w14:textId="77777777" w:rsidR="00AF5CF6" w:rsidRDefault="00AF5CF6" w:rsidP="00B24B36">
      <w:pPr>
        <w:pStyle w:val="Heading2"/>
        <w:rPr>
          <w:rFonts w:ascii="Arial" w:hAnsi="Arial" w:cs="Arial"/>
          <w:b w:val="0"/>
          <w:color w:val="auto"/>
          <w:sz w:val="22"/>
          <w:szCs w:val="22"/>
        </w:rPr>
      </w:pPr>
    </w:p>
    <w:p w14:paraId="6EE5788A" w14:textId="77777777" w:rsidR="00AF5CF6" w:rsidRDefault="00AF5CF6" w:rsidP="00AF5CF6">
      <w:pPr>
        <w:pStyle w:val="Heading2"/>
        <w:rPr>
          <w:rFonts w:ascii="Arial" w:hAnsi="Arial" w:cs="Arial"/>
          <w:b w:val="0"/>
          <w:color w:val="auto"/>
          <w:sz w:val="22"/>
          <w:szCs w:val="22"/>
        </w:rPr>
      </w:pPr>
      <w:r w:rsidRPr="00A445A5">
        <w:rPr>
          <w:rFonts w:ascii="Arial" w:hAnsi="Arial" w:cs="Arial"/>
          <w:b w:val="0"/>
          <w:color w:val="auto"/>
          <w:sz w:val="22"/>
          <w:szCs w:val="22"/>
        </w:rPr>
        <w:t>Conclusion</w:t>
      </w:r>
    </w:p>
    <w:p w14:paraId="744E4B94" w14:textId="77777777" w:rsidR="00AF5CF6" w:rsidRPr="00990046" w:rsidRDefault="00AF5CF6" w:rsidP="00AF5CF6">
      <w:pPr>
        <w:pStyle w:val="Heading2"/>
        <w:rPr>
          <w:rFonts w:ascii="Arial" w:hAnsi="Arial" w:cs="Arial"/>
          <w:b w:val="0"/>
          <w:color w:val="auto"/>
          <w:sz w:val="22"/>
          <w:szCs w:val="22"/>
        </w:rPr>
      </w:pPr>
      <w:r w:rsidRPr="00A445A5">
        <w:rPr>
          <w:rFonts w:ascii="Arial" w:hAnsi="Arial" w:cs="Arial"/>
          <w:b w:val="0"/>
          <w:color w:val="auto"/>
          <w:sz w:val="22"/>
          <w:szCs w:val="22"/>
        </w:rPr>
        <w:t>It is recommended that the development standard be varied in this instance.</w:t>
      </w:r>
    </w:p>
    <w:p w14:paraId="7AB659EF" w14:textId="77777777" w:rsidR="00AF5CF6" w:rsidRPr="00A445A5" w:rsidRDefault="00AF5CF6" w:rsidP="00AF5CF6">
      <w:pPr>
        <w:pStyle w:val="Heading2"/>
        <w:rPr>
          <w:rFonts w:ascii="Arial" w:hAnsi="Arial" w:cs="Arial"/>
          <w:b w:val="0"/>
          <w:vanish/>
          <w:color w:val="auto"/>
          <w:sz w:val="22"/>
          <w:szCs w:val="22"/>
        </w:rPr>
      </w:pPr>
      <w:r w:rsidRPr="00A445A5">
        <w:rPr>
          <w:rFonts w:ascii="Arial" w:hAnsi="Arial" w:cs="Arial"/>
          <w:b w:val="0"/>
          <w:vanish/>
          <w:color w:val="auto"/>
          <w:sz w:val="22"/>
          <w:szCs w:val="22"/>
        </w:rPr>
        <w:t xml:space="preserve">Planner to be satisfied that: </w:t>
      </w:r>
      <w:r w:rsidRPr="00A445A5">
        <w:rPr>
          <w:rFonts w:ascii="Arial" w:hAnsi="Arial" w:cs="Arial"/>
          <w:b w:val="0"/>
          <w:vanish/>
          <w:color w:val="auto"/>
          <w:sz w:val="22"/>
          <w:szCs w:val="22"/>
          <w:highlight w:val="yellow"/>
        </w:rPr>
        <w:t>Incorporate into discussion green conclusion above and delete</w:t>
      </w:r>
    </w:p>
    <w:p w14:paraId="40A518B1"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w:t>
      </w:r>
      <w:r w:rsidRPr="00A445A5">
        <w:rPr>
          <w:rFonts w:ascii="Arial" w:hAnsi="Arial" w:cs="Arial"/>
          <w:b w:val="0"/>
          <w:color w:val="auto"/>
          <w:sz w:val="22"/>
          <w:szCs w:val="22"/>
        </w:rPr>
        <w:t xml:space="preserve">development </w:t>
      </w:r>
      <w:sdt>
        <w:sdtPr>
          <w:rPr>
            <w:rFonts w:ascii="Arial" w:hAnsi="Arial" w:cs="Arial"/>
            <w:b w:val="0"/>
            <w:color w:val="auto"/>
            <w:sz w:val="22"/>
            <w:szCs w:val="22"/>
          </w:rPr>
          <w:alias w:val="a)"/>
          <w:tag w:val="a)"/>
          <w:id w:val="-1584607432"/>
          <w:dropDownList>
            <w:listItem w:value="Choose an item."/>
            <w:listItem w:displayText="is" w:value="is"/>
            <w:listItem w:displayText="is not" w:value="is not"/>
          </w:dropDownList>
        </w:sdtPr>
        <w:sdtEndPr/>
        <w:sdtContent>
          <w:r w:rsidRPr="00A445A5">
            <w:rPr>
              <w:rFonts w:ascii="Arial" w:hAnsi="Arial" w:cs="Arial"/>
              <w:b w:val="0"/>
              <w:color w:val="auto"/>
              <w:sz w:val="22"/>
              <w:szCs w:val="22"/>
            </w:rPr>
            <w:t>is</w:t>
          </w:r>
        </w:sdtContent>
      </w:sdt>
      <w:r w:rsidRPr="00A445A5">
        <w:rPr>
          <w:rFonts w:ascii="Arial" w:hAnsi="Arial" w:cs="Arial"/>
          <w:b w:val="0"/>
          <w:color w:val="auto"/>
          <w:sz w:val="22"/>
          <w:szCs w:val="22"/>
        </w:rPr>
        <w:t xml:space="preserve"> satisfactory having regard to the requirements outlined in clause 4.6</w:t>
      </w:r>
      <w:r>
        <w:rPr>
          <w:rFonts w:ascii="Arial" w:hAnsi="Arial" w:cs="Arial"/>
          <w:b w:val="0"/>
          <w:color w:val="auto"/>
          <w:sz w:val="22"/>
          <w:szCs w:val="22"/>
        </w:rPr>
        <w:t>.</w:t>
      </w:r>
    </w:p>
    <w:p w14:paraId="18B10350"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sidRPr="00A445A5">
        <w:rPr>
          <w:rFonts w:ascii="Arial" w:hAnsi="Arial" w:cs="Arial"/>
          <w:b w:val="0"/>
          <w:color w:val="auto"/>
          <w:sz w:val="22"/>
          <w:szCs w:val="22"/>
        </w:rPr>
        <w:t xml:space="preserve">The development </w:t>
      </w:r>
      <w:sdt>
        <w:sdtPr>
          <w:rPr>
            <w:rFonts w:ascii="Arial" w:hAnsi="Arial" w:cs="Arial"/>
            <w:b w:val="0"/>
            <w:color w:val="auto"/>
            <w:sz w:val="22"/>
            <w:szCs w:val="22"/>
          </w:rPr>
          <w:alias w:val="b)"/>
          <w:tag w:val="b)"/>
          <w:id w:val="-49917824"/>
          <w:dropDownList>
            <w:listItem w:value="Choose an item."/>
            <w:listItem w:displayText="is" w:value="is"/>
            <w:listItem w:displayText="is not" w:value="is not"/>
          </w:dropDownList>
        </w:sdtPr>
        <w:sdtEndPr/>
        <w:sdtContent>
          <w:r w:rsidRPr="00A445A5">
            <w:rPr>
              <w:rFonts w:ascii="Arial" w:hAnsi="Arial" w:cs="Arial"/>
              <w:b w:val="0"/>
              <w:color w:val="auto"/>
              <w:sz w:val="22"/>
              <w:szCs w:val="22"/>
            </w:rPr>
            <w:t>is</w:t>
          </w:r>
        </w:sdtContent>
      </w:sdt>
      <w:r w:rsidRPr="00A445A5">
        <w:rPr>
          <w:rFonts w:ascii="Arial" w:hAnsi="Arial" w:cs="Arial"/>
          <w:b w:val="0"/>
          <w:color w:val="auto"/>
          <w:sz w:val="22"/>
          <w:szCs w:val="22"/>
        </w:rPr>
        <w:t xml:space="preserve"> satisfactory having regard to applicable Department of Planning, Infrastructure and Environment Circulars</w:t>
      </w:r>
      <w:r>
        <w:rPr>
          <w:rFonts w:ascii="Arial" w:hAnsi="Arial" w:cs="Arial"/>
          <w:b w:val="0"/>
          <w:color w:val="auto"/>
          <w:sz w:val="22"/>
          <w:szCs w:val="22"/>
        </w:rPr>
        <w:t>.</w:t>
      </w:r>
    </w:p>
    <w:p w14:paraId="59D8D2B4"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sidRPr="00A445A5">
        <w:rPr>
          <w:rFonts w:ascii="Arial" w:hAnsi="Arial" w:cs="Arial"/>
          <w:b w:val="0"/>
          <w:color w:val="auto"/>
          <w:sz w:val="22"/>
          <w:szCs w:val="22"/>
        </w:rPr>
        <w:t xml:space="preserve">The development </w:t>
      </w:r>
      <w:sdt>
        <w:sdtPr>
          <w:rPr>
            <w:rFonts w:ascii="Arial" w:hAnsi="Arial" w:cs="Arial"/>
            <w:b w:val="0"/>
            <w:color w:val="auto"/>
            <w:sz w:val="22"/>
            <w:szCs w:val="22"/>
          </w:rPr>
          <w:alias w:val="c)"/>
          <w:tag w:val="c)"/>
          <w:id w:val="-2037180496"/>
          <w:dropDownList>
            <w:listItem w:value="Choose an item."/>
            <w:listItem w:displayText="is" w:value="is"/>
            <w:listItem w:displayText="is not" w:value="is not"/>
          </w:dropDownList>
        </w:sdtPr>
        <w:sdtEndPr/>
        <w:sdtContent>
          <w:r w:rsidRPr="00A445A5">
            <w:rPr>
              <w:rFonts w:ascii="Arial" w:hAnsi="Arial" w:cs="Arial"/>
              <w:b w:val="0"/>
              <w:color w:val="auto"/>
              <w:sz w:val="22"/>
              <w:szCs w:val="22"/>
            </w:rPr>
            <w:t>is</w:t>
          </w:r>
        </w:sdtContent>
      </w:sdt>
      <w:r w:rsidRPr="00A445A5">
        <w:rPr>
          <w:rFonts w:ascii="Arial" w:hAnsi="Arial" w:cs="Arial"/>
          <w:b w:val="0"/>
          <w:color w:val="auto"/>
          <w:sz w:val="22"/>
          <w:szCs w:val="22"/>
        </w:rPr>
        <w:t xml:space="preserve"> satisfactory having regard to relevant case law</w:t>
      </w:r>
      <w:r>
        <w:rPr>
          <w:rFonts w:ascii="Arial" w:hAnsi="Arial" w:cs="Arial"/>
          <w:b w:val="0"/>
          <w:color w:val="auto"/>
          <w:sz w:val="22"/>
          <w:szCs w:val="22"/>
        </w:rPr>
        <w:t xml:space="preserve"> which is set out by the applicant above.</w:t>
      </w:r>
    </w:p>
    <w:p w14:paraId="6E181788"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the application </w:t>
      </w:r>
      <w:r w:rsidRPr="00A445A5">
        <w:rPr>
          <w:rFonts w:ascii="Arial" w:hAnsi="Arial" w:cs="Arial"/>
          <w:b w:val="0"/>
          <w:color w:val="auto"/>
          <w:sz w:val="22"/>
          <w:szCs w:val="22"/>
        </w:rPr>
        <w:t xml:space="preserve">demonstrates that compliance with the development standard is </w:t>
      </w:r>
      <w:sdt>
        <w:sdtPr>
          <w:rPr>
            <w:rFonts w:ascii="Arial" w:hAnsi="Arial" w:cs="Arial"/>
            <w:b w:val="0"/>
            <w:color w:val="auto"/>
            <w:sz w:val="22"/>
            <w:szCs w:val="22"/>
          </w:rPr>
          <w:alias w:val="Compliance"/>
          <w:tag w:val="Compliance"/>
          <w:id w:val="27926486"/>
          <w:dropDownList>
            <w:listItem w:value="Choose an item."/>
            <w:listItem w:displayText="unreasonable" w:value="unreasonable"/>
            <w:listItem w:displayText="unnecessary" w:value="unnecessary"/>
            <w:listItem w:displayText="unreasonable and unnecessary" w:value="unreasonable and unnecessary"/>
          </w:dropDownList>
        </w:sdtPr>
        <w:sdtEndPr/>
        <w:sdtContent>
          <w:r w:rsidRPr="00A445A5">
            <w:rPr>
              <w:rFonts w:ascii="Arial" w:hAnsi="Arial" w:cs="Arial"/>
              <w:b w:val="0"/>
              <w:color w:val="auto"/>
              <w:sz w:val="22"/>
              <w:szCs w:val="22"/>
            </w:rPr>
            <w:t>unreasonable and unnecessary</w:t>
          </w:r>
        </w:sdtContent>
      </w:sdt>
      <w:r>
        <w:rPr>
          <w:rFonts w:ascii="Arial" w:hAnsi="Arial" w:cs="Arial"/>
          <w:b w:val="0"/>
          <w:color w:val="auto"/>
          <w:sz w:val="22"/>
          <w:szCs w:val="22"/>
        </w:rPr>
        <w:t>.</w:t>
      </w:r>
    </w:p>
    <w:p w14:paraId="2D4BBBF0"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the application </w:t>
      </w:r>
      <w:r w:rsidRPr="00A445A5">
        <w:rPr>
          <w:rFonts w:ascii="Arial" w:hAnsi="Arial" w:cs="Arial"/>
          <w:b w:val="0"/>
          <w:color w:val="auto"/>
          <w:sz w:val="22"/>
          <w:szCs w:val="22"/>
        </w:rPr>
        <w:t>demonstrates that there are sufficient environmental planning grounds to justify contravening the standard</w:t>
      </w:r>
      <w:r>
        <w:rPr>
          <w:rFonts w:ascii="Arial" w:hAnsi="Arial" w:cs="Arial"/>
          <w:b w:val="0"/>
          <w:color w:val="auto"/>
          <w:sz w:val="22"/>
          <w:szCs w:val="22"/>
        </w:rPr>
        <w:t>.</w:t>
      </w:r>
    </w:p>
    <w:p w14:paraId="4D759FA8"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As described above, the</w:t>
      </w:r>
      <w:r w:rsidRPr="00A445A5">
        <w:rPr>
          <w:rFonts w:ascii="Arial" w:hAnsi="Arial" w:cs="Arial"/>
          <w:b w:val="0"/>
          <w:color w:val="auto"/>
          <w:sz w:val="22"/>
          <w:szCs w:val="22"/>
        </w:rPr>
        <w:t xml:space="preserve"> development </w:t>
      </w:r>
      <w:r>
        <w:rPr>
          <w:rFonts w:ascii="Arial" w:hAnsi="Arial" w:cs="Arial"/>
          <w:b w:val="0"/>
          <w:color w:val="auto"/>
          <w:sz w:val="22"/>
          <w:szCs w:val="22"/>
        </w:rPr>
        <w:t xml:space="preserve">will generally be </w:t>
      </w:r>
      <w:r w:rsidRPr="00A445A5">
        <w:rPr>
          <w:rFonts w:ascii="Arial" w:hAnsi="Arial" w:cs="Arial"/>
          <w:b w:val="0"/>
          <w:color w:val="auto"/>
          <w:sz w:val="22"/>
          <w:szCs w:val="22"/>
        </w:rPr>
        <w:t>in the public interest</w:t>
      </w:r>
      <w:r>
        <w:rPr>
          <w:rFonts w:ascii="Arial" w:hAnsi="Arial" w:cs="Arial"/>
          <w:b w:val="0"/>
          <w:color w:val="auto"/>
          <w:sz w:val="22"/>
          <w:szCs w:val="22"/>
        </w:rPr>
        <w:t xml:space="preserve">. It is noted that 12 of the 13 submissions received are in support, with one other requesting ongoing consultation. </w:t>
      </w:r>
    </w:p>
    <w:p w14:paraId="347AD616"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 xml:space="preserve">As assessed above, the </w:t>
      </w:r>
      <w:r w:rsidRPr="00A445A5">
        <w:rPr>
          <w:rFonts w:ascii="Arial" w:hAnsi="Arial" w:cs="Arial"/>
          <w:b w:val="0"/>
          <w:color w:val="auto"/>
          <w:sz w:val="22"/>
          <w:szCs w:val="22"/>
        </w:rPr>
        <w:t>development is consistent with the objectives of the standard and the zone</w:t>
      </w:r>
      <w:r>
        <w:rPr>
          <w:rFonts w:ascii="Arial" w:hAnsi="Arial" w:cs="Arial"/>
          <w:b w:val="0"/>
          <w:color w:val="auto"/>
          <w:sz w:val="22"/>
          <w:szCs w:val="22"/>
        </w:rPr>
        <w:t>.</w:t>
      </w:r>
    </w:p>
    <w:p w14:paraId="6773CC9A" w14:textId="77777777" w:rsidR="00AF5CF6" w:rsidRPr="00A445A5"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As assessed above, the development will</w:t>
      </w:r>
      <w:r w:rsidRPr="00A445A5">
        <w:rPr>
          <w:rFonts w:ascii="Arial" w:hAnsi="Arial" w:cs="Arial"/>
          <w:b w:val="0"/>
          <w:color w:val="auto"/>
          <w:sz w:val="22"/>
          <w:szCs w:val="22"/>
        </w:rPr>
        <w:t xml:space="preserve"> produce a better planning outcome than one that strictly complied with the development standard; and</w:t>
      </w:r>
    </w:p>
    <w:p w14:paraId="607D1C24" w14:textId="77777777" w:rsidR="00AF5CF6" w:rsidRDefault="00AF5CF6" w:rsidP="00AF5CF6">
      <w:pPr>
        <w:pStyle w:val="Heading2"/>
        <w:keepNext w:val="0"/>
        <w:keepLines w:val="0"/>
        <w:numPr>
          <w:ilvl w:val="0"/>
          <w:numId w:val="27"/>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As assessed above t</w:t>
      </w:r>
      <w:r w:rsidRPr="00A445A5">
        <w:rPr>
          <w:rFonts w:ascii="Arial" w:hAnsi="Arial" w:cs="Arial"/>
          <w:b w:val="0"/>
          <w:color w:val="auto"/>
          <w:sz w:val="22"/>
          <w:szCs w:val="22"/>
        </w:rPr>
        <w:t>h</w:t>
      </w:r>
      <w:r>
        <w:rPr>
          <w:rFonts w:ascii="Arial" w:hAnsi="Arial" w:cs="Arial"/>
          <w:b w:val="0"/>
          <w:color w:val="auto"/>
          <w:sz w:val="22"/>
          <w:szCs w:val="22"/>
        </w:rPr>
        <w:t xml:space="preserve">e application </w:t>
      </w:r>
      <w:r w:rsidRPr="00A445A5">
        <w:rPr>
          <w:rFonts w:ascii="Arial" w:hAnsi="Arial" w:cs="Arial"/>
          <w:b w:val="0"/>
          <w:color w:val="auto"/>
          <w:sz w:val="22"/>
          <w:szCs w:val="22"/>
        </w:rPr>
        <w:t xml:space="preserve">demonstrates what it is about the grounds of the request that are particular to the proposed development on this site, and that there is something particular to the development on this site to justify the </w:t>
      </w:r>
      <w:r>
        <w:rPr>
          <w:rFonts w:ascii="Arial" w:hAnsi="Arial" w:cs="Arial"/>
          <w:b w:val="0"/>
          <w:color w:val="auto"/>
          <w:sz w:val="22"/>
          <w:szCs w:val="22"/>
        </w:rPr>
        <w:t>requested.</w:t>
      </w:r>
    </w:p>
    <w:p w14:paraId="39B4BE4B" w14:textId="0E5F7DFD" w:rsidR="000E561E" w:rsidRDefault="00AF5CF6" w:rsidP="00AF5CF6">
      <w:pPr>
        <w:pStyle w:val="Heading2"/>
        <w:rPr>
          <w:rFonts w:ascii="Arial" w:hAnsi="Arial" w:cs="Arial"/>
          <w:b w:val="0"/>
          <w:color w:val="auto"/>
          <w:sz w:val="22"/>
          <w:szCs w:val="22"/>
        </w:rPr>
      </w:pPr>
      <w:r w:rsidRPr="00990046">
        <w:rPr>
          <w:rFonts w:ascii="Arial" w:hAnsi="Arial" w:cs="Arial"/>
          <w:b w:val="0"/>
          <w:color w:val="auto"/>
          <w:sz w:val="22"/>
          <w:szCs w:val="22"/>
        </w:rPr>
        <w:t xml:space="preserve">The concurrence of the Planning Secretary </w:t>
      </w:r>
      <w:sdt>
        <w:sdtPr>
          <w:rPr>
            <w:rFonts w:ascii="Arial" w:hAnsi="Arial" w:cs="Arial"/>
            <w:b w:val="0"/>
            <w:color w:val="auto"/>
            <w:sz w:val="22"/>
            <w:szCs w:val="22"/>
          </w:rPr>
          <w:alias w:val="Concurrence"/>
          <w:tag w:val="Concurrence"/>
          <w:id w:val="-1620681807"/>
          <w:dropDownList>
            <w:listItem w:value="Choose an item."/>
            <w:listItem w:displayText="is not required" w:value="is not required"/>
            <w:listItem w:displayText="has been granted" w:value="has been granted"/>
          </w:dropDownList>
        </w:sdtPr>
        <w:sdtEndPr/>
        <w:sdtContent>
          <w:r w:rsidRPr="00990046">
            <w:rPr>
              <w:rFonts w:ascii="Arial" w:hAnsi="Arial" w:cs="Arial"/>
              <w:b w:val="0"/>
              <w:color w:val="auto"/>
              <w:sz w:val="22"/>
              <w:szCs w:val="22"/>
            </w:rPr>
            <w:t>is not required</w:t>
          </w:r>
        </w:sdtContent>
      </w:sdt>
      <w:r w:rsidRPr="00990046">
        <w:rPr>
          <w:rFonts w:ascii="Arial" w:hAnsi="Arial" w:cs="Arial"/>
          <w:b w:val="0"/>
          <w:color w:val="auto"/>
          <w:sz w:val="22"/>
          <w:szCs w:val="22"/>
        </w:rPr>
        <w:t xml:space="preserve">. </w:t>
      </w:r>
    </w:p>
    <w:p w14:paraId="0070FB4D" w14:textId="77777777" w:rsidR="00AF5CF6" w:rsidRPr="00AF5CF6" w:rsidRDefault="00AF5CF6" w:rsidP="00AF5CF6">
      <w:pPr>
        <w:rPr>
          <w:lang w:val="en-US"/>
        </w:rPr>
      </w:pPr>
    </w:p>
    <w:p w14:paraId="10900540" w14:textId="23FFD31C" w:rsidR="005D1354" w:rsidRDefault="000A4FB3" w:rsidP="009205FA">
      <w:pPr>
        <w:spacing w:before="120" w:after="120"/>
        <w:rPr>
          <w:rFonts w:ascii="Arial" w:hAnsi="Arial" w:cs="Arial"/>
          <w:b/>
          <w:bCs/>
          <w:iCs/>
        </w:rPr>
      </w:pPr>
      <w:r>
        <w:rPr>
          <w:rFonts w:ascii="Arial" w:hAnsi="Arial" w:cs="Arial"/>
          <w:b/>
          <w:bCs/>
          <w:iCs/>
        </w:rPr>
        <w:t xml:space="preserve">Clause 5.21 Flood Planning </w:t>
      </w:r>
    </w:p>
    <w:p w14:paraId="5435BB62" w14:textId="2DCA92FB" w:rsidR="005D1354" w:rsidRDefault="000A4FB3" w:rsidP="009205FA">
      <w:pPr>
        <w:spacing w:before="120" w:after="120"/>
        <w:rPr>
          <w:rFonts w:ascii="Arial" w:hAnsi="Arial" w:cs="Arial"/>
          <w:iCs/>
        </w:rPr>
      </w:pPr>
      <w:r w:rsidRPr="000A4FB3">
        <w:rPr>
          <w:rFonts w:ascii="Arial" w:hAnsi="Arial" w:cs="Arial"/>
          <w:iCs/>
        </w:rPr>
        <w:t>The site is not identified as flood prone land</w:t>
      </w:r>
      <w:r>
        <w:rPr>
          <w:rFonts w:ascii="Arial" w:hAnsi="Arial" w:cs="Arial"/>
          <w:iCs/>
        </w:rPr>
        <w:t>.</w:t>
      </w:r>
    </w:p>
    <w:p w14:paraId="4F75854B" w14:textId="77777777" w:rsidR="000A4FB3" w:rsidRPr="000A4FB3" w:rsidRDefault="000A4FB3" w:rsidP="009205FA">
      <w:pPr>
        <w:spacing w:before="120" w:after="120"/>
        <w:rPr>
          <w:rFonts w:ascii="Arial" w:hAnsi="Arial" w:cs="Arial"/>
          <w:iCs/>
        </w:rPr>
      </w:pPr>
    </w:p>
    <w:p w14:paraId="5462CDD4" w14:textId="00263116" w:rsidR="009205FA" w:rsidRPr="00C37532" w:rsidRDefault="009205FA" w:rsidP="009205FA">
      <w:pPr>
        <w:spacing w:before="120" w:after="120"/>
        <w:rPr>
          <w:rFonts w:ascii="Arial" w:hAnsi="Arial" w:cs="Arial"/>
          <w:b/>
          <w:bCs/>
          <w:iCs/>
        </w:rPr>
      </w:pPr>
      <w:r w:rsidRPr="00C37532">
        <w:rPr>
          <w:rFonts w:ascii="Arial" w:hAnsi="Arial" w:cs="Arial"/>
          <w:b/>
          <w:bCs/>
          <w:iCs/>
        </w:rPr>
        <w:t xml:space="preserve">Clause 5.10 Heritage Conservation </w:t>
      </w:r>
    </w:p>
    <w:p w14:paraId="6D7F2DF5" w14:textId="2F728946" w:rsidR="009205FA" w:rsidRPr="009205FA" w:rsidRDefault="009205FA" w:rsidP="009205FA">
      <w:pPr>
        <w:spacing w:before="120" w:after="120"/>
        <w:rPr>
          <w:rFonts w:ascii="Arial" w:hAnsi="Arial" w:cs="Arial"/>
        </w:rPr>
      </w:pPr>
      <w:r w:rsidRPr="009205FA">
        <w:rPr>
          <w:rFonts w:ascii="Arial" w:hAnsi="Arial" w:cs="Arial"/>
          <w:iCs/>
        </w:rPr>
        <w:t xml:space="preserve">5.10 (5) (c) requires that before granting consent to any development on land that is within the vicinity of land </w:t>
      </w:r>
      <w:r w:rsidR="00FE1430">
        <w:rPr>
          <w:rFonts w:ascii="Arial" w:hAnsi="Arial" w:cs="Arial"/>
          <w:iCs/>
        </w:rPr>
        <w:t xml:space="preserve">in </w:t>
      </w:r>
      <w:r w:rsidRPr="009205FA">
        <w:rPr>
          <w:rFonts w:ascii="Arial" w:hAnsi="Arial" w:cs="Arial"/>
          <w:iCs/>
        </w:rPr>
        <w:t xml:space="preserve">a heritage conservation area Council must </w:t>
      </w:r>
      <w:r w:rsidRPr="009205FA">
        <w:rPr>
          <w:rFonts w:ascii="Arial" w:hAnsi="Arial" w:cs="Arial"/>
          <w:color w:val="000000"/>
          <w:shd w:val="clear" w:color="auto" w:fill="FFFFFF"/>
        </w:rPr>
        <w:t xml:space="preserve">require a heritage management document to be prepared that assesses the extent to which the carrying out of the proposed development would affect the heritage significance of the heritage item or heritage conservation area concerned. The development site is across the road from the Shirley Street Heritage Conservation Area and </w:t>
      </w:r>
      <w:r w:rsidR="00FE1430">
        <w:rPr>
          <w:rFonts w:ascii="Arial" w:hAnsi="Arial" w:cs="Arial"/>
          <w:color w:val="000000"/>
          <w:shd w:val="clear" w:color="auto" w:fill="FFFFFF"/>
        </w:rPr>
        <w:t xml:space="preserve">therefore </w:t>
      </w:r>
      <w:r w:rsidRPr="009205FA">
        <w:rPr>
          <w:rFonts w:ascii="Arial" w:hAnsi="Arial" w:cs="Arial"/>
          <w:color w:val="000000"/>
          <w:shd w:val="clear" w:color="auto" w:fill="FFFFFF"/>
        </w:rPr>
        <w:t xml:space="preserve">within the vicinity of a heritage conservation area. The applicant has provided a </w:t>
      </w:r>
      <w:r w:rsidRPr="009205FA">
        <w:rPr>
          <w:rFonts w:ascii="Arial" w:hAnsi="Arial" w:cs="Arial"/>
        </w:rPr>
        <w:t xml:space="preserve">Heritage Management Report which concludes </w:t>
      </w:r>
      <w:r w:rsidR="00FE1430" w:rsidRPr="009205FA">
        <w:rPr>
          <w:rFonts w:ascii="Arial" w:hAnsi="Arial" w:cs="Arial"/>
        </w:rPr>
        <w:t>that.</w:t>
      </w:r>
    </w:p>
    <w:p w14:paraId="4312F814" w14:textId="77777777" w:rsidR="009205FA" w:rsidRPr="009205FA" w:rsidRDefault="009205FA" w:rsidP="009205FA">
      <w:pPr>
        <w:spacing w:before="120" w:after="120"/>
        <w:rPr>
          <w:rFonts w:ascii="Arial" w:hAnsi="Arial" w:cs="Arial"/>
        </w:rPr>
      </w:pPr>
      <w:r w:rsidRPr="009205FA">
        <w:rPr>
          <w:rFonts w:ascii="Arial" w:hAnsi="Arial" w:cs="Arial"/>
        </w:rPr>
        <w:t xml:space="preserve">-  there will be no impact on the adjacent HCA, </w:t>
      </w:r>
    </w:p>
    <w:p w14:paraId="49C3FCA5" w14:textId="77777777" w:rsidR="009205FA" w:rsidRPr="009205FA" w:rsidRDefault="009205FA" w:rsidP="009205FA">
      <w:pPr>
        <w:spacing w:before="120" w:after="120"/>
        <w:rPr>
          <w:rFonts w:ascii="Arial" w:hAnsi="Arial" w:cs="Arial"/>
        </w:rPr>
      </w:pPr>
      <w:r w:rsidRPr="009205FA">
        <w:rPr>
          <w:rFonts w:ascii="Arial" w:hAnsi="Arial" w:cs="Arial"/>
        </w:rPr>
        <w:lastRenderedPageBreak/>
        <w:t xml:space="preserve">- the proposed development will be clearly readable as a new development to contrast with the distinctive character of the HCA, </w:t>
      </w:r>
    </w:p>
    <w:p w14:paraId="7EC01690" w14:textId="77777777" w:rsidR="009205FA" w:rsidRPr="009205FA" w:rsidRDefault="009205FA" w:rsidP="009205FA">
      <w:pPr>
        <w:spacing w:before="120" w:after="120"/>
        <w:rPr>
          <w:rFonts w:ascii="Arial" w:hAnsi="Arial" w:cs="Arial"/>
        </w:rPr>
      </w:pPr>
      <w:r w:rsidRPr="009205FA">
        <w:rPr>
          <w:rFonts w:ascii="Arial" w:hAnsi="Arial" w:cs="Arial"/>
        </w:rPr>
        <w:t xml:space="preserve">- The two sides of Shirley Street- one inside the HCA, and the other side as part of the development-will remain unified with mature Norfolk Island pine trees. The existing building heights of surrounding housing and developments on Shirley vary in size but generally under 9m in height. Therefore, the proposed development will complement the existing streetscape height, bulk, and scale, and </w:t>
      </w:r>
    </w:p>
    <w:p w14:paraId="2A2E7D3D" w14:textId="77777777" w:rsidR="009205FA" w:rsidRPr="009205FA" w:rsidRDefault="009205FA" w:rsidP="009205FA">
      <w:pPr>
        <w:spacing w:before="120" w:after="120"/>
        <w:rPr>
          <w:rFonts w:ascii="Arial" w:hAnsi="Arial" w:cs="Arial"/>
        </w:rPr>
      </w:pPr>
      <w:r w:rsidRPr="009205FA">
        <w:rPr>
          <w:rFonts w:ascii="Arial" w:hAnsi="Arial" w:cs="Arial"/>
        </w:rPr>
        <w:t>- Further, the existing Shirley Street housing and development frontages generally include timber or masonry fencing with strong planting and landscaping. The proposed development will complement the streetscape with complementary materials, planting, and landscaping.</w:t>
      </w:r>
    </w:p>
    <w:p w14:paraId="5487486D" w14:textId="39751B17" w:rsidR="009205FA" w:rsidRDefault="009205FA" w:rsidP="009205FA">
      <w:pPr>
        <w:spacing w:before="120" w:after="120"/>
        <w:rPr>
          <w:rFonts w:ascii="Arial" w:hAnsi="Arial" w:cs="Arial"/>
          <w:color w:val="000000"/>
          <w:shd w:val="clear" w:color="auto" w:fill="FFFFFF"/>
        </w:rPr>
      </w:pPr>
      <w:r w:rsidRPr="009205FA">
        <w:rPr>
          <w:rFonts w:ascii="Arial" w:hAnsi="Arial" w:cs="Arial"/>
        </w:rPr>
        <w:t xml:space="preserve">The above conclusions are agreed with. It is noted that the Avenue of Norfolk Pines on both sides of the road are protected as part of the Shirley Street Heritage Conservation Area, but do not have a specific individual listing. These trees will not be impacted </w:t>
      </w:r>
      <w:r w:rsidR="00FE1430">
        <w:rPr>
          <w:rFonts w:ascii="Arial" w:hAnsi="Arial" w:cs="Arial"/>
        </w:rPr>
        <w:t>by the</w:t>
      </w:r>
      <w:r w:rsidRPr="009205FA">
        <w:rPr>
          <w:rFonts w:ascii="Arial" w:hAnsi="Arial" w:cs="Arial"/>
        </w:rPr>
        <w:t xml:space="preserve"> development. Council is therefore satisfied that the </w:t>
      </w:r>
      <w:r w:rsidRPr="009205FA">
        <w:rPr>
          <w:rFonts w:ascii="Arial" w:hAnsi="Arial" w:cs="Arial"/>
          <w:color w:val="000000"/>
          <w:shd w:val="clear" w:color="auto" w:fill="FFFFFF"/>
        </w:rPr>
        <w:t>effect of the proposed development on the heritage values of the Shirley Street Heritage Conservation Area will be less than minor and therefore acceptable.</w:t>
      </w:r>
    </w:p>
    <w:p w14:paraId="7BD98D90" w14:textId="77777777" w:rsidR="000A4FB3" w:rsidRPr="00C37532" w:rsidRDefault="000A4FB3" w:rsidP="000A4FB3">
      <w:pPr>
        <w:spacing w:after="60"/>
        <w:rPr>
          <w:rFonts w:ascii="Arial" w:hAnsi="Arial" w:cs="Arial"/>
          <w:b/>
        </w:rPr>
      </w:pPr>
      <w:r w:rsidRPr="00C37532">
        <w:rPr>
          <w:rFonts w:ascii="Arial" w:hAnsi="Arial" w:cs="Arial"/>
          <w:b/>
        </w:rPr>
        <w:t>Clause 6.1 – Acid Sulfate Soils</w:t>
      </w:r>
    </w:p>
    <w:p w14:paraId="6418BBE8" w14:textId="77777777" w:rsidR="000A4FB3" w:rsidRPr="00C37532" w:rsidRDefault="000A4FB3" w:rsidP="000A4FB3">
      <w:pPr>
        <w:spacing w:before="120" w:after="120"/>
        <w:rPr>
          <w:rFonts w:ascii="Arial" w:hAnsi="Arial" w:cs="Arial"/>
        </w:rPr>
      </w:pPr>
      <w:r w:rsidRPr="00C37532">
        <w:rPr>
          <w:rFonts w:ascii="Arial" w:hAnsi="Arial" w:cs="Arial"/>
        </w:rPr>
        <w:t xml:space="preserve">This clause provides that, where applicable, development consent must not be granted for the carrying out of works unless an acid sulfate soils investigation management plan (ASSIMP) has been prepared in accordance with the Acid Sulfate Soils Manual.  </w:t>
      </w:r>
    </w:p>
    <w:p w14:paraId="23ED9105" w14:textId="6ABE767C" w:rsidR="000A4FB3" w:rsidRDefault="000A4FB3" w:rsidP="000A4FB3">
      <w:pPr>
        <w:autoSpaceDE w:val="0"/>
        <w:autoSpaceDN w:val="0"/>
        <w:adjustRightInd w:val="0"/>
        <w:spacing w:after="0" w:line="240" w:lineRule="auto"/>
        <w:rPr>
          <w:rFonts w:ascii="Arial" w:hAnsi="Arial" w:cs="Arial"/>
        </w:rPr>
      </w:pPr>
      <w:r>
        <w:rPr>
          <w:rFonts w:ascii="Arial" w:hAnsi="Arial" w:cs="Arial"/>
        </w:rPr>
        <w:t>Councils mapping shows that only the peripheral southern and northern edges of the site are identified as is identified as having Class 5 ASS. The application is supported by an ASS Investigation by Pacific Geotech</w:t>
      </w:r>
      <w:r w:rsidRPr="00C37532">
        <w:rPr>
          <w:rFonts w:ascii="Arial" w:hAnsi="Arial" w:cs="Arial"/>
        </w:rPr>
        <w:t>, dated July 202</w:t>
      </w:r>
      <w:r>
        <w:rPr>
          <w:rFonts w:ascii="Arial" w:hAnsi="Arial" w:cs="Arial"/>
        </w:rPr>
        <w:t xml:space="preserve">2.  This concludes </w:t>
      </w:r>
      <w:r w:rsidRPr="00A63350">
        <w:rPr>
          <w:rFonts w:ascii="Arial" w:hAnsi="Arial" w:cs="Arial"/>
          <w:i/>
          <w:iCs/>
        </w:rPr>
        <w:t>“On the basis of the testing undertaken, all samples provided nett acidity values below the ASSMAC defined action criteria. Therefore, soils disturbed on-site do not require treatment for acid sulfate potential”</w:t>
      </w:r>
      <w:r w:rsidRPr="001E7ABE">
        <w:rPr>
          <w:rFonts w:ascii="Arial" w:hAnsi="Arial" w:cs="Arial"/>
        </w:rPr>
        <w:t>.</w:t>
      </w:r>
      <w:r>
        <w:rPr>
          <w:rFonts w:ascii="Arial" w:hAnsi="Arial" w:cs="Arial"/>
        </w:rPr>
        <w:t xml:space="preserve"> Councils EHO has reviewed the application and recommends conditions of consent to manage</w:t>
      </w:r>
      <w:r w:rsidR="00FE1430">
        <w:rPr>
          <w:rFonts w:ascii="Arial" w:hAnsi="Arial" w:cs="Arial"/>
        </w:rPr>
        <w:t xml:space="preserve"> any ASS</w:t>
      </w:r>
      <w:r>
        <w:rPr>
          <w:rFonts w:ascii="Arial" w:hAnsi="Arial" w:cs="Arial"/>
        </w:rPr>
        <w:t xml:space="preserve"> risk.  </w:t>
      </w:r>
    </w:p>
    <w:p w14:paraId="6BE12935" w14:textId="77777777" w:rsidR="000A4FB3" w:rsidRPr="001E7ABE" w:rsidRDefault="000A4FB3" w:rsidP="000A4FB3">
      <w:pPr>
        <w:autoSpaceDE w:val="0"/>
        <w:autoSpaceDN w:val="0"/>
        <w:adjustRightInd w:val="0"/>
        <w:spacing w:after="0" w:line="240" w:lineRule="auto"/>
        <w:rPr>
          <w:rFonts w:ascii="Arial" w:hAnsi="Arial" w:cs="Arial"/>
        </w:rPr>
      </w:pPr>
    </w:p>
    <w:p w14:paraId="3EE199EC" w14:textId="77777777" w:rsidR="004C674B" w:rsidRPr="00C37532" w:rsidRDefault="004C674B" w:rsidP="004C674B">
      <w:pPr>
        <w:spacing w:after="60"/>
        <w:rPr>
          <w:rFonts w:ascii="Arial" w:hAnsi="Arial" w:cs="Arial"/>
          <w:b/>
        </w:rPr>
      </w:pPr>
      <w:r w:rsidRPr="00C37532">
        <w:rPr>
          <w:rFonts w:ascii="Arial" w:hAnsi="Arial" w:cs="Arial"/>
          <w:b/>
        </w:rPr>
        <w:t>Clause 6.2 – Earthworks</w:t>
      </w:r>
    </w:p>
    <w:p w14:paraId="6FDAD0FE" w14:textId="77777777" w:rsidR="004C674B" w:rsidRPr="00C37532" w:rsidRDefault="004C674B" w:rsidP="004C674B">
      <w:pPr>
        <w:spacing w:before="120" w:after="120"/>
        <w:rPr>
          <w:rFonts w:ascii="Arial" w:hAnsi="Arial" w:cs="Arial"/>
          <w:bCs/>
          <w:color w:val="000000"/>
          <w:shd w:val="clear" w:color="auto" w:fill="FFFFFF"/>
        </w:rPr>
      </w:pPr>
      <w:r w:rsidRPr="00C37532">
        <w:rPr>
          <w:rFonts w:ascii="Arial" w:hAnsi="Arial" w:cs="Arial"/>
          <w:bCs/>
          <w:color w:val="000000"/>
          <w:shd w:val="clear" w:color="auto" w:fill="FFFFFF"/>
        </w:rPr>
        <w:t xml:space="preserve">Clause 6.2(3) requires the consent authority to consider the effects of the proposed development on the environment and surrounding area because of any proposed earthworks.  </w:t>
      </w:r>
    </w:p>
    <w:p w14:paraId="38908D72" w14:textId="1C16BA97" w:rsidR="004C674B" w:rsidRPr="00C37532" w:rsidRDefault="004C674B" w:rsidP="004C674B">
      <w:pPr>
        <w:spacing w:before="120" w:after="120"/>
        <w:rPr>
          <w:rFonts w:ascii="Arial" w:hAnsi="Arial" w:cs="Arial"/>
          <w:bCs/>
          <w:color w:val="000000"/>
          <w:shd w:val="clear" w:color="auto" w:fill="FFFFFF"/>
        </w:rPr>
      </w:pPr>
      <w:r>
        <w:rPr>
          <w:rFonts w:ascii="Arial" w:hAnsi="Arial" w:cs="Arial"/>
          <w:bCs/>
          <w:color w:val="000000"/>
          <w:shd w:val="clear" w:color="auto" w:fill="FFFFFF"/>
        </w:rPr>
        <w:t>The application includes a Geotechnical Report prepared by Pacific Geotech dated 27 July 2022. Site dewatering is necessary given proposed excavation depths etc.  E</w:t>
      </w:r>
      <w:r w:rsidRPr="00C37532">
        <w:rPr>
          <w:rFonts w:ascii="Arial" w:hAnsi="Arial" w:cs="Arial"/>
          <w:bCs/>
          <w:color w:val="000000"/>
          <w:shd w:val="clear" w:color="auto" w:fill="FFFFFF"/>
        </w:rPr>
        <w:t>arthworks associated with the proposed development</w:t>
      </w:r>
      <w:r w:rsidR="00FE1430">
        <w:rPr>
          <w:rFonts w:ascii="Arial" w:hAnsi="Arial" w:cs="Arial"/>
          <w:bCs/>
          <w:color w:val="000000"/>
          <w:shd w:val="clear" w:color="auto" w:fill="FFFFFF"/>
        </w:rPr>
        <w:t>, particularly the below ground car park</w:t>
      </w:r>
      <w:r w:rsidRPr="00C37532">
        <w:rPr>
          <w:rFonts w:ascii="Arial" w:hAnsi="Arial" w:cs="Arial"/>
          <w:bCs/>
          <w:color w:val="000000"/>
          <w:shd w:val="clear" w:color="auto" w:fill="FFFFFF"/>
        </w:rPr>
        <w:t xml:space="preserve"> </w:t>
      </w:r>
      <w:r>
        <w:rPr>
          <w:rFonts w:ascii="Arial" w:hAnsi="Arial" w:cs="Arial"/>
          <w:bCs/>
          <w:color w:val="000000"/>
          <w:shd w:val="clear" w:color="auto" w:fill="FFFFFF"/>
        </w:rPr>
        <w:t>vary in depth from 4.3m to 5.9m</w:t>
      </w:r>
      <w:r w:rsidR="00FE1430">
        <w:rPr>
          <w:rFonts w:ascii="Arial" w:hAnsi="Arial" w:cs="Arial"/>
          <w:bCs/>
          <w:color w:val="000000"/>
          <w:shd w:val="clear" w:color="auto" w:fill="FFFFFF"/>
        </w:rPr>
        <w:t>.</w:t>
      </w:r>
      <w:r>
        <w:rPr>
          <w:rFonts w:ascii="Arial" w:hAnsi="Arial" w:cs="Arial"/>
          <w:bCs/>
          <w:color w:val="000000"/>
          <w:shd w:val="clear" w:color="auto" w:fill="FFFFFF"/>
        </w:rPr>
        <w:t xml:space="preserve"> Excavation is deep</w:t>
      </w:r>
      <w:r w:rsidR="00FE1430">
        <w:rPr>
          <w:rFonts w:ascii="Arial" w:hAnsi="Arial" w:cs="Arial"/>
          <w:bCs/>
          <w:color w:val="000000"/>
          <w:shd w:val="clear" w:color="auto" w:fill="FFFFFF"/>
        </w:rPr>
        <w:t>est</w:t>
      </w:r>
      <w:r>
        <w:rPr>
          <w:rFonts w:ascii="Arial" w:hAnsi="Arial" w:cs="Arial"/>
          <w:bCs/>
          <w:color w:val="000000"/>
          <w:shd w:val="clear" w:color="auto" w:fill="FFFFFF"/>
        </w:rPr>
        <w:t xml:space="preserve"> towards the centre of the site and shallower towards to edges. </w:t>
      </w:r>
      <w:r w:rsidR="004138B9">
        <w:rPr>
          <w:rFonts w:ascii="Arial" w:hAnsi="Arial" w:cs="Arial"/>
          <w:bCs/>
          <w:color w:val="000000"/>
          <w:shd w:val="clear" w:color="auto" w:fill="FFFFFF"/>
        </w:rPr>
        <w:t>Material removed</w:t>
      </w:r>
      <w:r w:rsidR="00A76900">
        <w:rPr>
          <w:rFonts w:ascii="Arial" w:hAnsi="Arial" w:cs="Arial"/>
          <w:bCs/>
          <w:color w:val="000000"/>
          <w:shd w:val="clear" w:color="auto" w:fill="FFFFFF"/>
        </w:rPr>
        <w:t xml:space="preserve"> from the site will need to be disposed of to</w:t>
      </w:r>
      <w:r w:rsidR="004138B9">
        <w:rPr>
          <w:rFonts w:ascii="Arial" w:hAnsi="Arial" w:cs="Arial"/>
          <w:bCs/>
          <w:color w:val="000000"/>
          <w:shd w:val="clear" w:color="auto" w:fill="FFFFFF"/>
        </w:rPr>
        <w:t xml:space="preserve"> a suitable location, in accordance with recommended conditions of consent.</w:t>
      </w:r>
    </w:p>
    <w:p w14:paraId="1C8F1AEB" w14:textId="46510B4D" w:rsidR="004C674B" w:rsidRDefault="004C674B" w:rsidP="004C674B">
      <w:pPr>
        <w:spacing w:before="120" w:after="120"/>
        <w:rPr>
          <w:rFonts w:ascii="Arial" w:hAnsi="Arial" w:cs="Arial"/>
          <w:bCs/>
          <w:color w:val="000000"/>
          <w:shd w:val="clear" w:color="auto" w:fill="FFFFFF"/>
        </w:rPr>
      </w:pPr>
      <w:r w:rsidRPr="00C37532">
        <w:rPr>
          <w:rFonts w:ascii="Arial" w:hAnsi="Arial" w:cs="Arial"/>
          <w:bCs/>
          <w:color w:val="000000"/>
          <w:shd w:val="clear" w:color="auto" w:fill="FFFFFF"/>
        </w:rPr>
        <w:t xml:space="preserve">The proposal </w:t>
      </w:r>
      <w:r>
        <w:rPr>
          <w:rFonts w:ascii="Arial" w:hAnsi="Arial" w:cs="Arial"/>
          <w:bCs/>
          <w:color w:val="000000"/>
          <w:shd w:val="clear" w:color="auto" w:fill="FFFFFF"/>
        </w:rPr>
        <w:t xml:space="preserve">is not </w:t>
      </w:r>
      <w:r w:rsidRPr="00C37532">
        <w:rPr>
          <w:rFonts w:ascii="Arial" w:hAnsi="Arial" w:cs="Arial"/>
          <w:bCs/>
          <w:color w:val="000000"/>
          <w:shd w:val="clear" w:color="auto" w:fill="FFFFFF"/>
        </w:rPr>
        <w:t xml:space="preserve">Integrated Development under the </w:t>
      </w:r>
      <w:r w:rsidRPr="00C37532">
        <w:rPr>
          <w:rFonts w:ascii="Arial" w:hAnsi="Arial" w:cs="Arial"/>
          <w:bCs/>
          <w:i/>
          <w:iCs/>
          <w:color w:val="000000"/>
          <w:shd w:val="clear" w:color="auto" w:fill="FFFFFF"/>
        </w:rPr>
        <w:t>Water Management Act 2000</w:t>
      </w:r>
      <w:r w:rsidRPr="00C37532">
        <w:rPr>
          <w:rFonts w:ascii="Arial" w:hAnsi="Arial" w:cs="Arial"/>
          <w:bCs/>
          <w:color w:val="000000"/>
          <w:shd w:val="clear" w:color="auto" w:fill="FFFFFF"/>
        </w:rPr>
        <w:t xml:space="preserve">.  </w:t>
      </w:r>
      <w:r>
        <w:rPr>
          <w:rFonts w:ascii="Arial" w:hAnsi="Arial" w:cs="Arial"/>
          <w:bCs/>
          <w:color w:val="000000"/>
          <w:shd w:val="clear" w:color="auto" w:fill="FFFFFF"/>
        </w:rPr>
        <w:t>Subject to assessment by Councils development Engineer and EHO, conditions of consent are recommended concerning earthworks</w:t>
      </w:r>
      <w:r w:rsidR="00A76900">
        <w:rPr>
          <w:rFonts w:ascii="Arial" w:hAnsi="Arial" w:cs="Arial"/>
          <w:bCs/>
          <w:color w:val="000000"/>
          <w:shd w:val="clear" w:color="auto" w:fill="FFFFFF"/>
        </w:rPr>
        <w:t>, sedimentation and erosion controls</w:t>
      </w:r>
      <w:r>
        <w:rPr>
          <w:rFonts w:ascii="Arial" w:hAnsi="Arial" w:cs="Arial"/>
          <w:bCs/>
          <w:color w:val="000000"/>
          <w:shd w:val="clear" w:color="auto" w:fill="FFFFFF"/>
        </w:rPr>
        <w:t xml:space="preserve"> and dewatering management.</w:t>
      </w:r>
      <w:r w:rsidR="001D4E46">
        <w:rPr>
          <w:rFonts w:ascii="Arial" w:hAnsi="Arial" w:cs="Arial"/>
          <w:bCs/>
          <w:color w:val="000000"/>
          <w:shd w:val="clear" w:color="auto" w:fill="FFFFFF"/>
        </w:rPr>
        <w:t xml:space="preserve"> </w:t>
      </w:r>
      <w:r w:rsidR="004138B9">
        <w:rPr>
          <w:rFonts w:ascii="Arial" w:hAnsi="Arial" w:cs="Arial"/>
          <w:bCs/>
          <w:color w:val="000000"/>
          <w:shd w:val="clear" w:color="auto" w:fill="FFFFFF"/>
        </w:rPr>
        <w:t xml:space="preserve">Should </w:t>
      </w:r>
      <w:r w:rsidR="001D4E46">
        <w:rPr>
          <w:rFonts w:ascii="Arial" w:hAnsi="Arial" w:cs="Arial"/>
          <w:bCs/>
          <w:color w:val="000000"/>
          <w:shd w:val="clear" w:color="auto" w:fill="FFFFFF"/>
        </w:rPr>
        <w:t xml:space="preserve">any relic </w:t>
      </w:r>
      <w:r w:rsidR="004138B9">
        <w:rPr>
          <w:rFonts w:ascii="Arial" w:hAnsi="Arial" w:cs="Arial"/>
          <w:bCs/>
          <w:color w:val="000000"/>
          <w:shd w:val="clear" w:color="auto" w:fill="FFFFFF"/>
        </w:rPr>
        <w:t>be</w:t>
      </w:r>
      <w:r w:rsidR="001D4E46">
        <w:rPr>
          <w:rFonts w:ascii="Arial" w:hAnsi="Arial" w:cs="Arial"/>
          <w:bCs/>
          <w:color w:val="000000"/>
          <w:shd w:val="clear" w:color="auto" w:fill="FFFFFF"/>
        </w:rPr>
        <w:t xml:space="preserve"> identified during construction</w:t>
      </w:r>
      <w:r w:rsidR="004138B9">
        <w:rPr>
          <w:rFonts w:ascii="Arial" w:hAnsi="Arial" w:cs="Arial"/>
          <w:bCs/>
          <w:color w:val="000000"/>
          <w:shd w:val="clear" w:color="auto" w:fill="FFFFFF"/>
        </w:rPr>
        <w:t xml:space="preserve"> </w:t>
      </w:r>
      <w:r w:rsidR="001D4E46">
        <w:rPr>
          <w:rFonts w:ascii="Arial" w:hAnsi="Arial" w:cs="Arial"/>
          <w:bCs/>
          <w:color w:val="000000"/>
          <w:shd w:val="clear" w:color="auto" w:fill="FFFFFF"/>
        </w:rPr>
        <w:t>works will need to cease</w:t>
      </w:r>
      <w:r w:rsidR="004138B9">
        <w:rPr>
          <w:rFonts w:ascii="Arial" w:hAnsi="Arial" w:cs="Arial"/>
          <w:bCs/>
          <w:color w:val="000000"/>
          <w:shd w:val="clear" w:color="auto" w:fill="FFFFFF"/>
        </w:rPr>
        <w:t>,</w:t>
      </w:r>
      <w:r w:rsidR="001D4E46">
        <w:rPr>
          <w:rFonts w:ascii="Arial" w:hAnsi="Arial" w:cs="Arial"/>
          <w:bCs/>
          <w:color w:val="000000"/>
          <w:shd w:val="clear" w:color="auto" w:fill="FFFFFF"/>
        </w:rPr>
        <w:t xml:space="preserve"> in accordance with recommended conditions of consent. </w:t>
      </w:r>
      <w:r>
        <w:rPr>
          <w:rFonts w:ascii="Arial" w:hAnsi="Arial" w:cs="Arial"/>
          <w:bCs/>
          <w:color w:val="000000"/>
          <w:shd w:val="clear" w:color="auto" w:fill="FFFFFF"/>
        </w:rPr>
        <w:t xml:space="preserve"> </w:t>
      </w:r>
    </w:p>
    <w:p w14:paraId="741B56F2" w14:textId="56C91BA1" w:rsidR="00884FBA" w:rsidRDefault="004138B9" w:rsidP="004C674B">
      <w:pPr>
        <w:spacing w:before="120" w:after="120"/>
        <w:rPr>
          <w:rFonts w:ascii="Arial" w:hAnsi="Arial" w:cs="Arial"/>
          <w:bCs/>
          <w:color w:val="000000"/>
          <w:shd w:val="clear" w:color="auto" w:fill="FFFFFF"/>
        </w:rPr>
      </w:pPr>
      <w:r>
        <w:rPr>
          <w:rFonts w:ascii="Arial" w:hAnsi="Arial" w:cs="Arial"/>
          <w:bCs/>
          <w:color w:val="000000"/>
          <w:shd w:val="clear" w:color="auto" w:fill="FFFFFF"/>
        </w:rPr>
        <w:t>The p</w:t>
      </w:r>
      <w:r w:rsidR="00884FBA">
        <w:rPr>
          <w:rFonts w:ascii="Arial" w:hAnsi="Arial" w:cs="Arial"/>
          <w:bCs/>
          <w:color w:val="000000"/>
          <w:shd w:val="clear" w:color="auto" w:fill="FFFFFF"/>
        </w:rPr>
        <w:t>roposal will not have an adverse impact on the surrounding environment including waterways</w:t>
      </w:r>
      <w:r>
        <w:rPr>
          <w:rFonts w:ascii="Arial" w:hAnsi="Arial" w:cs="Arial"/>
          <w:bCs/>
          <w:color w:val="000000"/>
          <w:shd w:val="clear" w:color="auto" w:fill="FFFFFF"/>
        </w:rPr>
        <w:t xml:space="preserve">. In accordance with conditions of consent, </w:t>
      </w:r>
      <w:r w:rsidR="001D4E46">
        <w:rPr>
          <w:rFonts w:ascii="Arial" w:hAnsi="Arial" w:cs="Arial"/>
          <w:bCs/>
          <w:color w:val="000000"/>
          <w:shd w:val="clear" w:color="auto" w:fill="FFFFFF"/>
        </w:rPr>
        <w:t xml:space="preserve">appropriate measures will be put </w:t>
      </w:r>
      <w:r>
        <w:rPr>
          <w:rFonts w:ascii="Arial" w:hAnsi="Arial" w:cs="Arial"/>
          <w:bCs/>
          <w:color w:val="000000"/>
          <w:shd w:val="clear" w:color="auto" w:fill="FFFFFF"/>
        </w:rPr>
        <w:t>in</w:t>
      </w:r>
      <w:r w:rsidR="001D4E46">
        <w:rPr>
          <w:rFonts w:ascii="Arial" w:hAnsi="Arial" w:cs="Arial"/>
          <w:bCs/>
          <w:color w:val="000000"/>
          <w:shd w:val="clear" w:color="auto" w:fill="FFFFFF"/>
        </w:rPr>
        <w:t xml:space="preserve"> place during construction to manage potential impacts</w:t>
      </w:r>
      <w:r>
        <w:rPr>
          <w:rFonts w:ascii="Arial" w:hAnsi="Arial" w:cs="Arial"/>
          <w:bCs/>
          <w:color w:val="000000"/>
          <w:shd w:val="clear" w:color="auto" w:fill="FFFFFF"/>
        </w:rPr>
        <w:t xml:space="preserve"> including a requirement that the </w:t>
      </w:r>
      <w:r w:rsidR="00CC3BF9">
        <w:rPr>
          <w:rFonts w:ascii="Arial" w:hAnsi="Arial" w:cs="Arial"/>
          <w:bCs/>
          <w:color w:val="000000"/>
          <w:shd w:val="clear" w:color="auto" w:fill="FFFFFF"/>
        </w:rPr>
        <w:lastRenderedPageBreak/>
        <w:t xml:space="preserve">proposed </w:t>
      </w:r>
      <w:r>
        <w:rPr>
          <w:rFonts w:ascii="Arial" w:hAnsi="Arial" w:cs="Arial"/>
          <w:bCs/>
          <w:color w:val="000000"/>
          <w:shd w:val="clear" w:color="auto" w:fill="FFFFFF"/>
        </w:rPr>
        <w:t xml:space="preserve">new stormwater infrastructure be in place to manage </w:t>
      </w:r>
      <w:r w:rsidR="00CC3BF9">
        <w:rPr>
          <w:rFonts w:ascii="Arial" w:hAnsi="Arial" w:cs="Arial"/>
          <w:bCs/>
          <w:color w:val="000000"/>
          <w:shd w:val="clear" w:color="auto" w:fill="FFFFFF"/>
        </w:rPr>
        <w:t>potential water quality impacts from dewatering etc</w:t>
      </w:r>
      <w:r w:rsidR="001D4E46">
        <w:rPr>
          <w:rFonts w:ascii="Arial" w:hAnsi="Arial" w:cs="Arial"/>
          <w:bCs/>
          <w:color w:val="000000"/>
          <w:shd w:val="clear" w:color="auto" w:fill="FFFFFF"/>
        </w:rPr>
        <w:t>.</w:t>
      </w:r>
    </w:p>
    <w:p w14:paraId="4B34EAFA" w14:textId="77777777" w:rsidR="00884FBA" w:rsidRDefault="00884FBA" w:rsidP="004C674B">
      <w:pPr>
        <w:spacing w:before="120" w:after="120"/>
        <w:rPr>
          <w:rFonts w:ascii="Arial" w:hAnsi="Arial" w:cs="Arial"/>
          <w:bCs/>
          <w:color w:val="000000"/>
          <w:shd w:val="clear" w:color="auto" w:fill="FFFFFF"/>
        </w:rPr>
      </w:pPr>
    </w:p>
    <w:p w14:paraId="2AEF08C7" w14:textId="77777777" w:rsidR="004C674B" w:rsidRPr="001E7ABE" w:rsidRDefault="004C674B" w:rsidP="004C674B">
      <w:pPr>
        <w:spacing w:after="60"/>
        <w:rPr>
          <w:rFonts w:ascii="Arial" w:hAnsi="Arial" w:cs="Arial"/>
          <w:b/>
        </w:rPr>
      </w:pPr>
      <w:r w:rsidRPr="001E7ABE">
        <w:rPr>
          <w:rFonts w:ascii="Arial" w:hAnsi="Arial" w:cs="Arial"/>
          <w:b/>
        </w:rPr>
        <w:t>Clause 6.6 – Essential Services</w:t>
      </w:r>
    </w:p>
    <w:p w14:paraId="7241E391" w14:textId="2AAC0BDA" w:rsidR="004C7972" w:rsidRDefault="004C674B" w:rsidP="004C674B">
      <w:pPr>
        <w:spacing w:before="120" w:after="120"/>
        <w:rPr>
          <w:rFonts w:ascii="Arial" w:hAnsi="Arial" w:cs="Arial"/>
          <w:bCs/>
          <w:color w:val="000000"/>
          <w:shd w:val="clear" w:color="auto" w:fill="FFFFFF"/>
        </w:rPr>
      </w:pPr>
      <w:bookmarkStart w:id="31" w:name="_Hlk145348172"/>
      <w:r w:rsidRPr="001E7ABE">
        <w:rPr>
          <w:rFonts w:ascii="Arial" w:hAnsi="Arial" w:cs="Arial"/>
          <w:bCs/>
          <w:color w:val="000000"/>
          <w:shd w:val="clear" w:color="auto" w:fill="FFFFFF"/>
        </w:rPr>
        <w:t xml:space="preserve">Clause 6.6 requires the consent authority to be satisfied that essential services are available for the proposed development.  Council officers are satisfied that the </w:t>
      </w:r>
      <w:r w:rsidR="00FE1430">
        <w:rPr>
          <w:rFonts w:ascii="Arial" w:hAnsi="Arial" w:cs="Arial"/>
          <w:bCs/>
          <w:color w:val="000000"/>
          <w:shd w:val="clear" w:color="auto" w:fill="FFFFFF"/>
        </w:rPr>
        <w:t xml:space="preserve">development can be fully serviced, </w:t>
      </w:r>
      <w:r w:rsidR="005C185B">
        <w:rPr>
          <w:rFonts w:ascii="Arial" w:hAnsi="Arial" w:cs="Arial"/>
          <w:bCs/>
          <w:color w:val="000000"/>
          <w:shd w:val="clear" w:color="auto" w:fill="FFFFFF"/>
        </w:rPr>
        <w:t xml:space="preserve">subject to </w:t>
      </w:r>
      <w:r w:rsidR="00FE1430">
        <w:rPr>
          <w:rFonts w:ascii="Arial" w:hAnsi="Arial" w:cs="Arial"/>
          <w:bCs/>
          <w:color w:val="000000"/>
          <w:shd w:val="clear" w:color="auto" w:fill="FFFFFF"/>
        </w:rPr>
        <w:t xml:space="preserve">conditions of </w:t>
      </w:r>
      <w:r w:rsidR="005C185B">
        <w:rPr>
          <w:rFonts w:ascii="Arial" w:hAnsi="Arial" w:cs="Arial"/>
          <w:bCs/>
          <w:color w:val="000000"/>
          <w:shd w:val="clear" w:color="auto" w:fill="FFFFFF"/>
        </w:rPr>
        <w:t>consent.</w:t>
      </w:r>
      <w:r w:rsidR="00FE1430">
        <w:rPr>
          <w:rFonts w:ascii="Arial" w:hAnsi="Arial" w:cs="Arial"/>
          <w:bCs/>
          <w:color w:val="000000"/>
          <w:shd w:val="clear" w:color="auto" w:fill="FFFFFF"/>
        </w:rPr>
        <w:t xml:space="preserve"> </w:t>
      </w:r>
    </w:p>
    <w:p w14:paraId="1A8F3F24" w14:textId="2FEB4F8A" w:rsidR="004C7972" w:rsidRDefault="004C7972" w:rsidP="009205FA">
      <w:pPr>
        <w:spacing w:before="120" w:after="120"/>
        <w:rPr>
          <w:rFonts w:ascii="Arial" w:hAnsi="Arial" w:cs="Arial"/>
          <w:bCs/>
          <w:color w:val="000000"/>
          <w:shd w:val="clear" w:color="auto" w:fill="FFFFFF"/>
        </w:rPr>
      </w:pPr>
      <w:r>
        <w:rPr>
          <w:rFonts w:ascii="Arial" w:hAnsi="Arial" w:cs="Arial"/>
          <w:bCs/>
          <w:color w:val="000000"/>
          <w:shd w:val="clear" w:color="auto" w:fill="FFFFFF"/>
        </w:rPr>
        <w:t xml:space="preserve">The initial application proposed reticulating all stormwater into the adjoining rail corridor to fulfill </w:t>
      </w:r>
      <w:r w:rsidR="005C185B">
        <w:rPr>
          <w:rFonts w:ascii="Arial" w:hAnsi="Arial" w:cs="Arial"/>
          <w:bCs/>
          <w:color w:val="000000"/>
          <w:shd w:val="clear" w:color="auto" w:fill="FFFFFF"/>
        </w:rPr>
        <w:t xml:space="preserve">a </w:t>
      </w:r>
      <w:r>
        <w:rPr>
          <w:rFonts w:ascii="Arial" w:hAnsi="Arial" w:cs="Arial"/>
          <w:bCs/>
          <w:color w:val="000000"/>
          <w:shd w:val="clear" w:color="auto" w:fill="FFFFFF"/>
        </w:rPr>
        <w:t>‘legal point of discharge’ requirement. Following concerns raised by Council and TfNSW Rail about the potential impacts of stormwater on the corridor, downstream</w:t>
      </w:r>
      <w:r w:rsidR="005C185B">
        <w:rPr>
          <w:rFonts w:ascii="Arial" w:hAnsi="Arial" w:cs="Arial"/>
          <w:bCs/>
          <w:color w:val="000000"/>
          <w:shd w:val="clear" w:color="auto" w:fill="FFFFFF"/>
        </w:rPr>
        <w:t xml:space="preserve"> properties,</w:t>
      </w:r>
      <w:r>
        <w:rPr>
          <w:rFonts w:ascii="Arial" w:hAnsi="Arial" w:cs="Arial"/>
          <w:bCs/>
          <w:color w:val="000000"/>
          <w:shd w:val="clear" w:color="auto" w:fill="FFFFFF"/>
        </w:rPr>
        <w:t xml:space="preserve"> and the back dune environment of Belongil Beach the application </w:t>
      </w:r>
      <w:r w:rsidR="005C185B">
        <w:rPr>
          <w:rFonts w:ascii="Arial" w:hAnsi="Arial" w:cs="Arial"/>
          <w:bCs/>
          <w:color w:val="000000"/>
          <w:shd w:val="clear" w:color="auto" w:fill="FFFFFF"/>
        </w:rPr>
        <w:t xml:space="preserve">was </w:t>
      </w:r>
      <w:r>
        <w:rPr>
          <w:rFonts w:ascii="Arial" w:hAnsi="Arial" w:cs="Arial"/>
          <w:bCs/>
          <w:color w:val="000000"/>
          <w:shd w:val="clear" w:color="auto" w:fill="FFFFFF"/>
        </w:rPr>
        <w:t xml:space="preserve">amended with a revised stormwater concept plan. </w:t>
      </w:r>
      <w:r w:rsidR="005C185B">
        <w:rPr>
          <w:rFonts w:ascii="Arial" w:hAnsi="Arial" w:cs="Arial"/>
          <w:bCs/>
          <w:color w:val="000000"/>
          <w:shd w:val="clear" w:color="auto" w:fill="FFFFFF"/>
        </w:rPr>
        <w:t xml:space="preserve">All </w:t>
      </w:r>
      <w:r>
        <w:rPr>
          <w:rFonts w:ascii="Arial" w:hAnsi="Arial" w:cs="Arial"/>
          <w:bCs/>
          <w:color w:val="000000"/>
          <w:shd w:val="clear" w:color="auto" w:fill="FFFFFF"/>
        </w:rPr>
        <w:t xml:space="preserve">stormwater </w:t>
      </w:r>
      <w:r w:rsidR="005C185B">
        <w:rPr>
          <w:rFonts w:ascii="Arial" w:hAnsi="Arial" w:cs="Arial"/>
          <w:bCs/>
          <w:color w:val="000000"/>
          <w:shd w:val="clear" w:color="auto" w:fill="FFFFFF"/>
        </w:rPr>
        <w:t xml:space="preserve">will now be </w:t>
      </w:r>
      <w:r>
        <w:rPr>
          <w:rFonts w:ascii="Arial" w:hAnsi="Arial" w:cs="Arial"/>
          <w:bCs/>
          <w:color w:val="000000"/>
          <w:shd w:val="clear" w:color="auto" w:fill="FFFFFF"/>
        </w:rPr>
        <w:t xml:space="preserve">discharged to a new stormwater line under Shirley and Milton Streets. </w:t>
      </w:r>
      <w:r w:rsidRPr="00801428">
        <w:rPr>
          <w:rFonts w:ascii="Arial" w:hAnsi="Arial" w:cs="Arial"/>
        </w:rPr>
        <w:t>Stormwater generated by the proposed development can be adequately managed in accordance with the concept plan.</w:t>
      </w:r>
      <w:r>
        <w:rPr>
          <w:rFonts w:ascii="Arial" w:hAnsi="Arial" w:cs="Arial"/>
        </w:rPr>
        <w:t xml:space="preserve"> </w:t>
      </w:r>
      <w:r w:rsidR="00617B5A">
        <w:rPr>
          <w:rFonts w:ascii="Arial" w:hAnsi="Arial" w:cs="Arial"/>
        </w:rPr>
        <w:t xml:space="preserve">Other than minor overland flows there will now be no stormwater discharge into the rail corridor. </w:t>
      </w:r>
      <w:r>
        <w:rPr>
          <w:rFonts w:ascii="Arial" w:hAnsi="Arial" w:cs="Arial"/>
          <w:bCs/>
          <w:color w:val="000000"/>
          <w:shd w:val="clear" w:color="auto" w:fill="FFFFFF"/>
        </w:rPr>
        <w:t>Conditions of consent are recommended</w:t>
      </w:r>
      <w:r w:rsidR="005C185B">
        <w:rPr>
          <w:rFonts w:ascii="Arial" w:hAnsi="Arial" w:cs="Arial"/>
          <w:bCs/>
          <w:color w:val="000000"/>
          <w:shd w:val="clear" w:color="auto" w:fill="FFFFFF"/>
        </w:rPr>
        <w:t>.</w:t>
      </w:r>
      <w:r>
        <w:rPr>
          <w:rFonts w:ascii="Arial" w:hAnsi="Arial" w:cs="Arial"/>
          <w:bCs/>
          <w:color w:val="000000"/>
          <w:shd w:val="clear" w:color="auto" w:fill="FFFFFF"/>
        </w:rPr>
        <w:t xml:space="preserve"> </w:t>
      </w:r>
      <w:bookmarkEnd w:id="31"/>
    </w:p>
    <w:p w14:paraId="3DDDF5F8" w14:textId="77777777" w:rsidR="004C7972" w:rsidRPr="004C7972" w:rsidRDefault="004C7972" w:rsidP="009205FA">
      <w:pPr>
        <w:spacing w:before="120" w:after="120"/>
        <w:rPr>
          <w:rFonts w:ascii="Arial" w:hAnsi="Arial" w:cs="Arial"/>
          <w:bCs/>
          <w:color w:val="000000"/>
          <w:shd w:val="clear" w:color="auto" w:fill="FFFFFF"/>
        </w:rPr>
      </w:pPr>
    </w:p>
    <w:p w14:paraId="3EAD502A" w14:textId="217BDF35" w:rsidR="000E561E" w:rsidRPr="00C37532" w:rsidRDefault="000E561E" w:rsidP="009205FA">
      <w:pPr>
        <w:spacing w:after="120"/>
        <w:rPr>
          <w:rFonts w:ascii="Arial" w:hAnsi="Arial" w:cs="Arial"/>
          <w:b/>
          <w:bCs/>
        </w:rPr>
      </w:pPr>
      <w:r w:rsidRPr="00C37532">
        <w:rPr>
          <w:rFonts w:ascii="Arial" w:hAnsi="Arial" w:cs="Arial"/>
          <w:b/>
          <w:bCs/>
        </w:rPr>
        <w:t>C</w:t>
      </w:r>
      <w:r w:rsidR="009205FA" w:rsidRPr="00C37532">
        <w:rPr>
          <w:rFonts w:ascii="Arial" w:hAnsi="Arial" w:cs="Arial"/>
          <w:b/>
          <w:bCs/>
        </w:rPr>
        <w:t>lause 6.17 Affordable housing in residential and business zones</w:t>
      </w:r>
    </w:p>
    <w:p w14:paraId="64F2716F" w14:textId="33B4F3F1" w:rsidR="009205FA" w:rsidRPr="009205FA" w:rsidRDefault="000E561E" w:rsidP="009205FA">
      <w:pPr>
        <w:spacing w:after="120"/>
        <w:rPr>
          <w:rFonts w:ascii="Arial" w:hAnsi="Arial" w:cs="Arial"/>
        </w:rPr>
      </w:pPr>
      <w:r>
        <w:rPr>
          <w:rFonts w:ascii="Arial" w:hAnsi="Arial" w:cs="Arial"/>
        </w:rPr>
        <w:t>This</w:t>
      </w:r>
      <w:r w:rsidR="009205FA" w:rsidRPr="009205FA">
        <w:rPr>
          <w:rFonts w:ascii="Arial" w:hAnsi="Arial" w:cs="Arial"/>
        </w:rPr>
        <w:t xml:space="preserve"> clause requires that prior to granting consent to development on land zoned R3 Medium Density Residential, the consent authority has considered (a) the need for providing, maintaining, or retaining affordable housing, and (b) the need for imposing conditions relating to providing, maintaining, or retaining affordable housing including, but not limited to, imposing covenants and the registration of restrictions about users.</w:t>
      </w:r>
    </w:p>
    <w:p w14:paraId="1F072AD2" w14:textId="77777777" w:rsidR="001D4E46" w:rsidRDefault="009205FA" w:rsidP="009205FA">
      <w:pPr>
        <w:spacing w:after="120"/>
        <w:rPr>
          <w:rFonts w:ascii="Arial" w:hAnsi="Arial" w:cs="Arial"/>
        </w:rPr>
      </w:pPr>
      <w:r w:rsidRPr="009205FA">
        <w:rPr>
          <w:rFonts w:ascii="Arial" w:hAnsi="Arial" w:cs="Arial"/>
        </w:rPr>
        <w:t xml:space="preserve">While the proposal does not provide for affordable housing as defined by the clause, it instead seeks to respond to this clause through provision of new supply and diversity of housing stock in Byron. It is understood that the dwellings will be offered for purchase and or long-term rental over short term holiday letting. </w:t>
      </w:r>
      <w:r w:rsidR="001D4E46">
        <w:rPr>
          <w:rFonts w:ascii="Arial" w:hAnsi="Arial" w:cs="Arial"/>
        </w:rPr>
        <w:t xml:space="preserve">In this regard the development although proposing accommodation at “luxury scale” will remove tourist accommodation from the site which is now a prohibited land use under BLEP 2014. </w:t>
      </w:r>
    </w:p>
    <w:p w14:paraId="43F6A87C" w14:textId="541404C0" w:rsidR="009205FA" w:rsidRPr="009205FA" w:rsidRDefault="009205FA" w:rsidP="009205FA">
      <w:pPr>
        <w:spacing w:after="120"/>
        <w:rPr>
          <w:rFonts w:ascii="Arial" w:hAnsi="Arial" w:cs="Arial"/>
        </w:rPr>
      </w:pPr>
      <w:r w:rsidRPr="009205FA">
        <w:rPr>
          <w:rFonts w:ascii="Arial" w:hAnsi="Arial" w:cs="Arial"/>
        </w:rPr>
        <w:t>To ensure this outcome, a condition on the use of dwellings to preclude holiday letting is included in the recommended conditions.</w:t>
      </w:r>
    </w:p>
    <w:p w14:paraId="68AA6BDF" w14:textId="375C82F9" w:rsidR="009205FA" w:rsidRDefault="009205FA" w:rsidP="009205FA">
      <w:pPr>
        <w:spacing w:after="120"/>
        <w:rPr>
          <w:rFonts w:ascii="Arial" w:hAnsi="Arial" w:cs="Arial"/>
        </w:rPr>
      </w:pPr>
      <w:r w:rsidRPr="009205FA">
        <w:rPr>
          <w:rFonts w:ascii="Arial" w:hAnsi="Arial" w:cs="Arial"/>
        </w:rPr>
        <w:t xml:space="preserve">Without an appropriate legislative mechanism in place, the Council is unable to require anything further of a proponent </w:t>
      </w:r>
      <w:r w:rsidR="00CC3BF9" w:rsidRPr="009205FA">
        <w:rPr>
          <w:rFonts w:ascii="Arial" w:hAnsi="Arial" w:cs="Arial"/>
        </w:rPr>
        <w:t>currently</w:t>
      </w:r>
      <w:r w:rsidRPr="009205FA">
        <w:rPr>
          <w:rFonts w:ascii="Arial" w:hAnsi="Arial" w:cs="Arial"/>
        </w:rPr>
        <w:t xml:space="preserve">. To this aim, staff are reviewing this clause to encompass wording in line with the on exhibition </w:t>
      </w:r>
      <w:hyperlink r:id="rId43" w:history="1">
        <w:r w:rsidRPr="009205FA">
          <w:rPr>
            <w:rStyle w:val="Hyperlink"/>
            <w:rFonts w:ascii="Arial" w:hAnsi="Arial" w:cs="Arial"/>
          </w:rPr>
          <w:t>Affordable Housing Contribution Scheme - Byron Shire Council (nsw.gov.au)</w:t>
        </w:r>
      </w:hyperlink>
      <w:r w:rsidRPr="009205FA">
        <w:rPr>
          <w:rFonts w:ascii="Arial" w:hAnsi="Arial" w:cs="Arial"/>
        </w:rPr>
        <w:t xml:space="preserve"> to provide greater guidance on the application of Byron LEP 2014 – clause 6.17.</w:t>
      </w:r>
    </w:p>
    <w:p w14:paraId="5B867364" w14:textId="065CE88E" w:rsidR="009C5E55" w:rsidRPr="00276B77" w:rsidRDefault="00F32E3C" w:rsidP="009C5E55">
      <w:pPr>
        <w:shd w:val="clear" w:color="auto" w:fill="FFFFFF"/>
        <w:spacing w:after="0" w:line="240" w:lineRule="auto"/>
        <w:ind w:right="-23"/>
        <w:jc w:val="both"/>
        <w:rPr>
          <w:rFonts w:ascii="Arial" w:hAnsi="Arial" w:cs="Arial"/>
          <w:lang w:eastAsia="en-GB"/>
        </w:rPr>
      </w:pPr>
      <w:r w:rsidRPr="00276B77">
        <w:rPr>
          <w:rFonts w:ascii="Arial" w:hAnsi="Arial" w:cs="Arial"/>
          <w:lang w:eastAsia="en-GB"/>
        </w:rPr>
        <w:t>The proposal is consid</w:t>
      </w:r>
      <w:r w:rsidR="00276B77">
        <w:rPr>
          <w:rFonts w:ascii="Arial" w:hAnsi="Arial" w:cs="Arial"/>
          <w:lang w:eastAsia="en-GB"/>
        </w:rPr>
        <w:t xml:space="preserve">ered to be generally </w:t>
      </w:r>
      <w:r w:rsidR="00276B77" w:rsidRPr="00673F2A">
        <w:rPr>
          <w:rFonts w:ascii="Arial" w:hAnsi="Arial" w:cs="Arial"/>
          <w:lang w:eastAsia="en-GB"/>
        </w:rPr>
        <w:t>consistent</w:t>
      </w:r>
      <w:r w:rsidR="00673F2A" w:rsidRPr="00673F2A">
        <w:rPr>
          <w:rFonts w:ascii="Arial" w:hAnsi="Arial" w:cs="Arial"/>
          <w:lang w:eastAsia="en-GB"/>
        </w:rPr>
        <w:t xml:space="preserve"> </w:t>
      </w:r>
      <w:r w:rsidRPr="00276B77">
        <w:rPr>
          <w:rFonts w:ascii="Arial" w:hAnsi="Arial" w:cs="Arial"/>
          <w:lang w:eastAsia="en-GB"/>
        </w:rPr>
        <w:t xml:space="preserve">with the </w:t>
      </w:r>
      <w:r w:rsidR="00400896">
        <w:rPr>
          <w:rFonts w:ascii="Arial" w:hAnsi="Arial" w:cs="Arial"/>
          <w:lang w:eastAsia="en-GB"/>
        </w:rPr>
        <w:t>B</w:t>
      </w:r>
      <w:r w:rsidRPr="00276B77">
        <w:rPr>
          <w:rFonts w:ascii="Arial" w:hAnsi="Arial" w:cs="Arial"/>
          <w:lang w:eastAsia="en-GB"/>
        </w:rPr>
        <w:t>LEP</w:t>
      </w:r>
      <w:r w:rsidR="00400896">
        <w:rPr>
          <w:rFonts w:ascii="Arial" w:hAnsi="Arial" w:cs="Arial"/>
          <w:lang w:eastAsia="en-GB"/>
        </w:rPr>
        <w:t xml:space="preserve"> 2014</w:t>
      </w:r>
      <w:r w:rsidRPr="00276B77">
        <w:rPr>
          <w:rFonts w:ascii="Arial" w:hAnsi="Arial" w:cs="Arial"/>
          <w:lang w:eastAsia="en-GB"/>
        </w:rPr>
        <w:t>.</w:t>
      </w:r>
    </w:p>
    <w:p w14:paraId="2E1FBC3E" w14:textId="77777777" w:rsidR="000C2DDC" w:rsidRDefault="000C2DDC" w:rsidP="009C5E55">
      <w:pPr>
        <w:shd w:val="clear" w:color="auto" w:fill="FFFFFF"/>
        <w:spacing w:after="0" w:line="240" w:lineRule="auto"/>
        <w:ind w:right="-23"/>
        <w:jc w:val="both"/>
        <w:rPr>
          <w:rFonts w:ascii="Arial" w:hAnsi="Arial" w:cs="Arial"/>
          <w:i/>
          <w:iCs/>
          <w:lang w:eastAsia="en-GB"/>
        </w:rPr>
      </w:pPr>
    </w:p>
    <w:p w14:paraId="6DEB3641" w14:textId="77777777" w:rsidR="00FE7FF9" w:rsidRDefault="00FE7FF9" w:rsidP="009C5E55">
      <w:pPr>
        <w:shd w:val="clear" w:color="auto" w:fill="FFFFFF"/>
        <w:spacing w:after="0" w:line="240" w:lineRule="auto"/>
        <w:ind w:right="-23"/>
        <w:jc w:val="both"/>
        <w:rPr>
          <w:rFonts w:ascii="Arial" w:hAnsi="Arial" w:cs="Arial"/>
          <w:i/>
          <w:iCs/>
          <w:color w:val="FF0000"/>
          <w:lang w:eastAsia="en-GB"/>
        </w:rPr>
      </w:pPr>
    </w:p>
    <w:p w14:paraId="3C525EF7" w14:textId="136F93DC" w:rsidR="0004102D" w:rsidRPr="0015674F" w:rsidRDefault="00F87AF6">
      <w:pPr>
        <w:shd w:val="clear" w:color="auto" w:fill="FFFFFF"/>
        <w:spacing w:after="0" w:line="240" w:lineRule="auto"/>
        <w:ind w:right="-23"/>
        <w:jc w:val="both"/>
        <w:rPr>
          <w:rFonts w:ascii="Arial" w:hAnsi="Arial" w:cs="Arial"/>
          <w:b/>
          <w:bCs/>
          <w:lang w:eastAsia="en-GB"/>
        </w:rPr>
      </w:pPr>
      <w:r>
        <w:rPr>
          <w:rFonts w:ascii="Arial" w:hAnsi="Arial" w:cs="Arial"/>
          <w:b/>
          <w:bCs/>
          <w:lang w:eastAsia="en-GB"/>
        </w:rPr>
        <w:t xml:space="preserve">BLEP </w:t>
      </w:r>
      <w:r w:rsidR="00873334">
        <w:rPr>
          <w:rFonts w:ascii="Arial" w:hAnsi="Arial" w:cs="Arial"/>
          <w:b/>
          <w:bCs/>
          <w:lang w:eastAsia="en-GB"/>
        </w:rPr>
        <w:t>1988 Zone</w:t>
      </w:r>
      <w:r w:rsidRPr="0015674F">
        <w:rPr>
          <w:rFonts w:ascii="Arial" w:hAnsi="Arial" w:cs="Arial"/>
          <w:b/>
          <w:bCs/>
          <w:lang w:eastAsia="en-GB"/>
        </w:rPr>
        <w:t xml:space="preserve"> objectives</w:t>
      </w:r>
      <w:r>
        <w:rPr>
          <w:rFonts w:ascii="Arial" w:hAnsi="Arial" w:cs="Arial"/>
          <w:b/>
          <w:bCs/>
          <w:lang w:eastAsia="en-GB"/>
        </w:rPr>
        <w:t xml:space="preserve">, relevant clauses and s64A variation assessment. </w:t>
      </w:r>
    </w:p>
    <w:p w14:paraId="1ECBAE71" w14:textId="77777777" w:rsidR="00517A23" w:rsidRPr="00517A23" w:rsidRDefault="00517A23" w:rsidP="00517A23">
      <w:pPr>
        <w:spacing w:before="120" w:after="120"/>
        <w:rPr>
          <w:rFonts w:ascii="Arial" w:hAnsi="Arial" w:cs="Arial"/>
        </w:rPr>
      </w:pPr>
      <w:r w:rsidRPr="00517A23">
        <w:rPr>
          <w:rFonts w:ascii="Arial" w:hAnsi="Arial" w:cs="Arial"/>
        </w:rPr>
        <w:t>In accordance with LEP 1988 clauses 5, 8 and 9:</w:t>
      </w:r>
    </w:p>
    <w:p w14:paraId="06EFDCBA" w14:textId="77777777" w:rsidR="00517A23" w:rsidRPr="00517A23" w:rsidRDefault="00517A23" w:rsidP="00517A23">
      <w:pPr>
        <w:spacing w:before="120" w:after="120"/>
        <w:ind w:left="567" w:hanging="567"/>
        <w:rPr>
          <w:rFonts w:ascii="Arial" w:hAnsi="Arial" w:cs="Arial"/>
        </w:rPr>
      </w:pPr>
      <w:r w:rsidRPr="00517A23">
        <w:rPr>
          <w:rFonts w:ascii="Arial" w:hAnsi="Arial" w:cs="Arial"/>
        </w:rPr>
        <w:t>(a)</w:t>
      </w:r>
      <w:r w:rsidRPr="00517A23">
        <w:rPr>
          <w:rFonts w:ascii="Arial" w:hAnsi="Arial" w:cs="Arial"/>
        </w:rPr>
        <w:tab/>
        <w:t xml:space="preserve">The proposed development is defined in the LEP 1988 Dictionary as </w:t>
      </w:r>
      <w:sdt>
        <w:sdtPr>
          <w:rPr>
            <w:rFonts w:ascii="Arial" w:hAnsi="Arial" w:cs="Arial"/>
          </w:rPr>
          <w:id w:val="-1944370168"/>
          <w:placeholder>
            <w:docPart w:val="BB7812F2DD004B7BAA57E3BD32AC328B"/>
          </w:placeholder>
        </w:sdtPr>
        <w:sdtEndPr/>
        <w:sdtContent>
          <w:r w:rsidRPr="00517A23">
            <w:rPr>
              <w:rFonts w:ascii="Arial" w:hAnsi="Arial" w:cs="Arial"/>
            </w:rPr>
            <w:t>residential flat building(s)</w:t>
          </w:r>
        </w:sdtContent>
      </w:sdt>
      <w:r w:rsidRPr="00517A23">
        <w:rPr>
          <w:rFonts w:ascii="Arial" w:hAnsi="Arial" w:cs="Arial"/>
        </w:rPr>
        <w:t>;</w:t>
      </w:r>
    </w:p>
    <w:p w14:paraId="3AF37D79" w14:textId="77777777" w:rsidR="00517A23" w:rsidRPr="00517A23" w:rsidRDefault="00517A23" w:rsidP="00517A23">
      <w:pPr>
        <w:spacing w:before="120" w:after="120"/>
        <w:ind w:left="567" w:hanging="567"/>
        <w:rPr>
          <w:rFonts w:ascii="Arial" w:hAnsi="Arial" w:cs="Arial"/>
        </w:rPr>
      </w:pPr>
      <w:r w:rsidRPr="00517A23">
        <w:rPr>
          <w:rFonts w:ascii="Arial" w:hAnsi="Arial" w:cs="Arial"/>
        </w:rPr>
        <w:t>(b)</w:t>
      </w:r>
      <w:r w:rsidRPr="00517A23">
        <w:rPr>
          <w:rFonts w:ascii="Arial" w:hAnsi="Arial" w:cs="Arial"/>
        </w:rPr>
        <w:tab/>
        <w:t xml:space="preserve">The land is within the LEP1988 </w:t>
      </w:r>
      <w:sdt>
        <w:sdtPr>
          <w:rPr>
            <w:rFonts w:ascii="Arial" w:hAnsi="Arial" w:cs="Arial"/>
          </w:rPr>
          <w:id w:val="1053362684"/>
          <w:placeholder>
            <w:docPart w:val="8EEBDF3937D540E7AE744E122B73BB9C"/>
          </w:placeholder>
        </w:sdtPr>
        <w:sdtEndPr/>
        <w:sdtContent>
          <w:r w:rsidRPr="00517A23">
            <w:rPr>
              <w:rFonts w:ascii="Arial" w:hAnsi="Arial" w:cs="Arial"/>
            </w:rPr>
            <w:t>7(f2) zone</w:t>
          </w:r>
        </w:sdtContent>
      </w:sdt>
      <w:r w:rsidRPr="00517A23">
        <w:rPr>
          <w:rFonts w:ascii="Arial" w:hAnsi="Arial" w:cs="Arial"/>
        </w:rPr>
        <w:t xml:space="preserve"> according to the map under LEP 1988;</w:t>
      </w:r>
    </w:p>
    <w:p w14:paraId="2A2163C0" w14:textId="77777777" w:rsidR="00517A23" w:rsidRPr="00517A23" w:rsidRDefault="00517A23" w:rsidP="00517A23">
      <w:pPr>
        <w:spacing w:before="120" w:after="120"/>
        <w:ind w:left="567" w:hanging="567"/>
        <w:rPr>
          <w:rFonts w:ascii="Arial" w:hAnsi="Arial" w:cs="Arial"/>
        </w:rPr>
      </w:pPr>
      <w:r w:rsidRPr="00517A23">
        <w:rPr>
          <w:rFonts w:ascii="Arial" w:hAnsi="Arial" w:cs="Arial"/>
        </w:rPr>
        <w:lastRenderedPageBreak/>
        <w:t>(c)</w:t>
      </w:r>
      <w:r w:rsidRPr="00517A23">
        <w:rPr>
          <w:rFonts w:ascii="Arial" w:hAnsi="Arial" w:cs="Arial"/>
        </w:rPr>
        <w:tab/>
        <w:t xml:space="preserve">The proposed development is </w:t>
      </w:r>
      <w:sdt>
        <w:sdtPr>
          <w:rPr>
            <w:rFonts w:ascii="Arial" w:hAnsi="Arial" w:cs="Arial"/>
          </w:rPr>
          <w:id w:val="-777334415"/>
          <w:placeholder>
            <w:docPart w:val="96D2420A872D49D295908251AD171521"/>
          </w:placeholder>
        </w:sdtPr>
        <w:sdtEndPr/>
        <w:sdtContent>
          <w:r w:rsidRPr="00517A23">
            <w:rPr>
              <w:rFonts w:ascii="Arial" w:hAnsi="Arial" w:cs="Arial"/>
            </w:rPr>
            <w:t xml:space="preserve">permitted with development consent </w:t>
          </w:r>
        </w:sdtContent>
      </w:sdt>
      <w:r w:rsidRPr="00517A23">
        <w:rPr>
          <w:rFonts w:ascii="Arial" w:hAnsi="Arial" w:cs="Arial"/>
        </w:rPr>
        <w:t>; and</w:t>
      </w:r>
    </w:p>
    <w:p w14:paraId="5DFC7997" w14:textId="535D7DAE" w:rsidR="00517A23" w:rsidRDefault="00517A23" w:rsidP="00517A23">
      <w:pPr>
        <w:spacing w:before="120" w:after="120"/>
        <w:ind w:left="567" w:hanging="567"/>
        <w:rPr>
          <w:rFonts w:ascii="Arial" w:hAnsi="Arial" w:cs="Arial"/>
        </w:rPr>
      </w:pPr>
      <w:r w:rsidRPr="00517A23">
        <w:rPr>
          <w:rFonts w:ascii="Arial" w:hAnsi="Arial" w:cs="Arial"/>
        </w:rPr>
        <w:t>(d)</w:t>
      </w:r>
      <w:r w:rsidRPr="00517A23">
        <w:rPr>
          <w:rFonts w:ascii="Arial" w:hAnsi="Arial" w:cs="Arial"/>
        </w:rPr>
        <w:tab/>
        <w:t>The proposed development is on balance consistent with the relevant objectives of the Zone for the following reasons:</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20" w:firstRow="1" w:lastRow="0" w:firstColumn="0" w:lastColumn="0" w:noHBand="0" w:noVBand="1"/>
      </w:tblPr>
      <w:tblGrid>
        <w:gridCol w:w="4665"/>
        <w:gridCol w:w="4355"/>
      </w:tblGrid>
      <w:tr w:rsidR="00517A23" w:rsidRPr="00E062A4" w14:paraId="13329BE0" w14:textId="77777777" w:rsidTr="001C0EF4">
        <w:tc>
          <w:tcPr>
            <w:tcW w:w="2586" w:type="pct"/>
            <w:tcMar>
              <w:top w:w="0" w:type="dxa"/>
              <w:left w:w="108" w:type="dxa"/>
              <w:bottom w:w="0" w:type="dxa"/>
              <w:right w:w="108" w:type="dxa"/>
            </w:tcMar>
            <w:hideMark/>
          </w:tcPr>
          <w:p w14:paraId="59E63B76" w14:textId="00D368D0" w:rsidR="00517A23" w:rsidRPr="00517A23" w:rsidRDefault="00FB444E" w:rsidP="001C0EF4">
            <w:pPr>
              <w:spacing w:before="120" w:after="120"/>
              <w:rPr>
                <w:rFonts w:ascii="Arial" w:eastAsia="Calibri" w:hAnsi="Arial" w:cs="Arial"/>
                <w:b/>
              </w:rPr>
            </w:pPr>
            <w:r>
              <w:rPr>
                <w:rFonts w:ascii="Arial" w:hAnsi="Arial" w:cs="Arial"/>
                <w:b/>
              </w:rPr>
              <w:t xml:space="preserve">Part </w:t>
            </w:r>
            <w:r w:rsidR="00464CBD">
              <w:rPr>
                <w:rFonts w:ascii="Arial" w:hAnsi="Arial" w:cs="Arial"/>
                <w:b/>
              </w:rPr>
              <w:t xml:space="preserve">2.9 </w:t>
            </w:r>
            <w:r w:rsidR="00517A23" w:rsidRPr="00517A23">
              <w:rPr>
                <w:rFonts w:ascii="Arial" w:hAnsi="Arial" w:cs="Arial"/>
                <w:b/>
              </w:rPr>
              <w:t>Zone Objectives</w:t>
            </w:r>
          </w:p>
        </w:tc>
        <w:tc>
          <w:tcPr>
            <w:tcW w:w="2414" w:type="pct"/>
            <w:tcMar>
              <w:top w:w="0" w:type="dxa"/>
              <w:left w:w="108" w:type="dxa"/>
              <w:bottom w:w="0" w:type="dxa"/>
              <w:right w:w="108" w:type="dxa"/>
            </w:tcMar>
            <w:hideMark/>
          </w:tcPr>
          <w:p w14:paraId="7084014B" w14:textId="31D52475" w:rsidR="00517A23" w:rsidRPr="00517A23" w:rsidRDefault="00517A23" w:rsidP="001C0EF4">
            <w:pPr>
              <w:spacing w:before="120" w:after="120"/>
              <w:rPr>
                <w:rFonts w:ascii="Arial" w:eastAsia="Calibri" w:hAnsi="Arial" w:cs="Arial"/>
                <w:b/>
              </w:rPr>
            </w:pPr>
            <w:r w:rsidRPr="00517A23">
              <w:rPr>
                <w:rFonts w:ascii="Arial" w:eastAsia="Calibri" w:hAnsi="Arial" w:cs="Arial"/>
                <w:b/>
              </w:rPr>
              <w:t xml:space="preserve">Assessment </w:t>
            </w:r>
          </w:p>
        </w:tc>
      </w:tr>
      <w:tr w:rsidR="00517A23" w:rsidRPr="00E062A4" w14:paraId="12E24A97" w14:textId="77777777" w:rsidTr="001C0EF4">
        <w:tc>
          <w:tcPr>
            <w:tcW w:w="2586" w:type="pct"/>
            <w:tcMar>
              <w:top w:w="0" w:type="dxa"/>
              <w:left w:w="108" w:type="dxa"/>
              <w:bottom w:w="0" w:type="dxa"/>
              <w:right w:w="108" w:type="dxa"/>
            </w:tcMar>
          </w:tcPr>
          <w:p w14:paraId="17929D25"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Zone No 7 (f2) - (Urban Coastal Land Zone)</w:t>
            </w:r>
          </w:p>
          <w:p w14:paraId="6EA353D4"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1   Objectives of zone</w:t>
            </w:r>
          </w:p>
          <w:p w14:paraId="0AD3DF7C"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The objectives of the zone are—</w:t>
            </w:r>
          </w:p>
          <w:p w14:paraId="7D314813"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(a)  to identify urban land likely to be influenced by coastal processes,</w:t>
            </w:r>
          </w:p>
          <w:p w14:paraId="66A6EB4C"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(b)  to permit urban development within the zone subject to the council having due consideration to the intensity of that development and the likelihood of such development being adversely affected by, or adversely affecting, coastal processes,</w:t>
            </w:r>
          </w:p>
          <w:p w14:paraId="2C9DC01E"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(c)  to permit urban development within the zone subject to the council having due consideration to—</w:t>
            </w:r>
          </w:p>
          <w:p w14:paraId="3ADFFBE4"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(i)  the need to relocate buildings in the long term,</w:t>
            </w:r>
          </w:p>
          <w:p w14:paraId="3DCF2E1F"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(ii)  the need for development consent to be limited to a particular period,</w:t>
            </w:r>
          </w:p>
          <w:p w14:paraId="5029425D"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(iii)  the form, bulk, intensity, and nature of the development, and</w:t>
            </w:r>
          </w:p>
          <w:p w14:paraId="59E3C13A"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(iv)  continued safe public access to the site, and</w:t>
            </w:r>
          </w:p>
          <w:p w14:paraId="1178A6F0"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(d)  to allow detailed provisions to be made, by means of a development control plan, to set aside specific areas within the zone for different land uses and intensities of development.</w:t>
            </w:r>
          </w:p>
        </w:tc>
        <w:tc>
          <w:tcPr>
            <w:tcW w:w="2414" w:type="pct"/>
            <w:tcMar>
              <w:top w:w="0" w:type="dxa"/>
              <w:left w:w="108" w:type="dxa"/>
              <w:bottom w:w="0" w:type="dxa"/>
              <w:right w:w="108" w:type="dxa"/>
            </w:tcMar>
          </w:tcPr>
          <w:p w14:paraId="5CA908FF" w14:textId="4BD30C16" w:rsidR="00517A23" w:rsidRPr="00517A23" w:rsidRDefault="00517A23" w:rsidP="001C0EF4">
            <w:pPr>
              <w:spacing w:before="120" w:after="120"/>
              <w:rPr>
                <w:rFonts w:ascii="Arial" w:eastAsia="Calibri" w:hAnsi="Arial" w:cs="Arial"/>
              </w:rPr>
            </w:pPr>
            <w:r w:rsidRPr="00517A23">
              <w:rPr>
                <w:rFonts w:ascii="Arial" w:eastAsia="Calibri" w:hAnsi="Arial" w:cs="Arial"/>
              </w:rPr>
              <w:t xml:space="preserve">1 (a) The site, and therefore the proposed development is identified as being likely to be influenced by coastal processes based on mapping in the BDCP 2010 / BLEP 1988. The site is located within the BDCP 2010 mapped ’50-year impact line’ band or Erosion Precinct 2. </w:t>
            </w:r>
            <w:r w:rsidRPr="00873334">
              <w:rPr>
                <w:rFonts w:ascii="Arial" w:eastAsia="Calibri" w:hAnsi="Arial" w:cs="Arial"/>
              </w:rPr>
              <w:t>See</w:t>
            </w:r>
            <w:r w:rsidRPr="00517A23">
              <w:rPr>
                <w:rFonts w:ascii="Arial" w:eastAsia="Calibri" w:hAnsi="Arial" w:cs="Arial"/>
                <w:i/>
                <w:iCs/>
              </w:rPr>
              <w:t xml:space="preserve"> </w:t>
            </w:r>
            <w:r w:rsidRPr="00873334">
              <w:rPr>
                <w:rFonts w:ascii="Arial" w:eastAsia="Calibri" w:hAnsi="Arial" w:cs="Arial"/>
              </w:rPr>
              <w:t>Image below</w:t>
            </w:r>
            <w:r w:rsidRPr="00517A23">
              <w:rPr>
                <w:rFonts w:ascii="Arial" w:eastAsia="Calibri" w:hAnsi="Arial" w:cs="Arial"/>
              </w:rPr>
              <w:t xml:space="preserve">. </w:t>
            </w:r>
          </w:p>
          <w:p w14:paraId="5BCB073C" w14:textId="0AFEBA1A" w:rsidR="00517A23" w:rsidRPr="00517A23" w:rsidRDefault="00517A23" w:rsidP="001C0EF4">
            <w:pPr>
              <w:spacing w:before="120" w:after="120"/>
              <w:rPr>
                <w:rFonts w:ascii="Arial" w:eastAsia="Calibri" w:hAnsi="Arial" w:cs="Arial"/>
              </w:rPr>
            </w:pPr>
            <w:r w:rsidRPr="00517A23">
              <w:rPr>
                <w:rFonts w:ascii="Arial" w:eastAsia="Calibri" w:hAnsi="Arial" w:cs="Arial"/>
              </w:rPr>
              <w:t xml:space="preserve">(b) There is the potential that the development will be adversely affected by, or affect, coastal processes. However, the applicant has </w:t>
            </w:r>
            <w:r w:rsidR="00873334">
              <w:rPr>
                <w:rFonts w:ascii="Arial" w:eastAsia="Calibri" w:hAnsi="Arial" w:cs="Arial"/>
              </w:rPr>
              <w:t xml:space="preserve">confirmed that they will accept </w:t>
            </w:r>
            <w:r w:rsidRPr="00517A23">
              <w:rPr>
                <w:rFonts w:ascii="Arial" w:eastAsia="Calibri" w:hAnsi="Arial" w:cs="Arial"/>
              </w:rPr>
              <w:t>condition</w:t>
            </w:r>
            <w:r w:rsidR="00873334">
              <w:rPr>
                <w:rFonts w:ascii="Arial" w:eastAsia="Calibri" w:hAnsi="Arial" w:cs="Arial"/>
              </w:rPr>
              <w:t>s</w:t>
            </w:r>
            <w:r w:rsidRPr="00517A23">
              <w:rPr>
                <w:rFonts w:ascii="Arial" w:eastAsia="Calibri" w:hAnsi="Arial" w:cs="Arial"/>
              </w:rPr>
              <w:t xml:space="preserve"> of consent ensuring that </w:t>
            </w:r>
            <w:r w:rsidRPr="00517A23">
              <w:rPr>
                <w:rFonts w:ascii="Arial" w:hAnsi="Arial" w:cs="Arial"/>
              </w:rPr>
              <w:t>if the coastal escarpment comes within 50m of the development footprint, the consent will cease, and all buildings will be removed</w:t>
            </w:r>
            <w:r w:rsidR="00873334">
              <w:rPr>
                <w:rFonts w:ascii="Arial" w:hAnsi="Arial" w:cs="Arial"/>
              </w:rPr>
              <w:t xml:space="preserve">, and that </w:t>
            </w:r>
            <w:r w:rsidRPr="00517A23">
              <w:rPr>
                <w:rFonts w:ascii="Arial" w:hAnsi="Arial" w:cs="Arial"/>
              </w:rPr>
              <w:t xml:space="preserve">a section 88E instrument be imposed on the title to this effect. </w:t>
            </w:r>
          </w:p>
          <w:p w14:paraId="16E17885" w14:textId="7C71C695" w:rsidR="00517A23" w:rsidRPr="00517A23" w:rsidRDefault="00517A23" w:rsidP="001C0EF4">
            <w:pPr>
              <w:spacing w:before="120" w:after="120"/>
              <w:rPr>
                <w:rFonts w:ascii="Arial" w:hAnsi="Arial" w:cs="Arial"/>
              </w:rPr>
            </w:pPr>
            <w:r w:rsidRPr="00517A23">
              <w:rPr>
                <w:rFonts w:ascii="Arial" w:eastAsia="Calibri" w:hAnsi="Arial" w:cs="Arial"/>
              </w:rPr>
              <w:t xml:space="preserve">(c) (i) &amp; (ii) The development is not relocatable, noting also that it is not a Class 1 building. However, a condition will be imposed ensuring that </w:t>
            </w:r>
            <w:r w:rsidRPr="00517A23">
              <w:rPr>
                <w:rFonts w:ascii="Arial" w:hAnsi="Arial" w:cs="Arial"/>
              </w:rPr>
              <w:t xml:space="preserve">if the ‘coastal escarpment’ comes within 50m of the development footprint, the consent will cease, and all buildings will be removed. A section 88E restriction on title will also be </w:t>
            </w:r>
            <w:r w:rsidR="00873334">
              <w:rPr>
                <w:rFonts w:ascii="Arial" w:hAnsi="Arial" w:cs="Arial"/>
              </w:rPr>
              <w:t xml:space="preserve">conditioned </w:t>
            </w:r>
            <w:r w:rsidRPr="00517A23">
              <w:rPr>
                <w:rFonts w:ascii="Arial" w:hAnsi="Arial" w:cs="Arial"/>
              </w:rPr>
              <w:t>to this effect.</w:t>
            </w:r>
          </w:p>
          <w:p w14:paraId="62D9331F" w14:textId="6CCEF605" w:rsidR="00517A23" w:rsidRPr="00517A23" w:rsidRDefault="00517A23" w:rsidP="001C0EF4">
            <w:pPr>
              <w:spacing w:before="120" w:after="120"/>
              <w:rPr>
                <w:rFonts w:ascii="Arial" w:eastAsia="Calibri" w:hAnsi="Arial" w:cs="Arial"/>
              </w:rPr>
            </w:pPr>
            <w:r w:rsidRPr="00517A23">
              <w:rPr>
                <w:rFonts w:ascii="Arial" w:hAnsi="Arial" w:cs="Arial"/>
              </w:rPr>
              <w:t xml:space="preserve"> </w:t>
            </w:r>
            <w:r w:rsidRPr="00517A23">
              <w:rPr>
                <w:rFonts w:ascii="Arial" w:eastAsia="Calibri" w:hAnsi="Arial" w:cs="Arial"/>
              </w:rPr>
              <w:t xml:space="preserve">(c) (iii) When considering the form, bulk and intensity of the proposed development in the 7(f2) zoned area of the site </w:t>
            </w:r>
            <w:r w:rsidR="00F3466D">
              <w:rPr>
                <w:rFonts w:ascii="Arial" w:eastAsia="Calibri" w:hAnsi="Arial" w:cs="Arial"/>
              </w:rPr>
              <w:t xml:space="preserve">it is noted that </w:t>
            </w:r>
            <w:r w:rsidRPr="00517A23">
              <w:rPr>
                <w:rFonts w:ascii="Arial" w:eastAsia="Calibri" w:hAnsi="Arial" w:cs="Arial"/>
              </w:rPr>
              <w:t>BDCP 2010 Chapter 1 Part C.7.2</w:t>
            </w:r>
            <w:r w:rsidR="00F3466D">
              <w:rPr>
                <w:rFonts w:ascii="Arial" w:eastAsia="Calibri" w:hAnsi="Arial" w:cs="Arial"/>
              </w:rPr>
              <w:t xml:space="preserve"> </w:t>
            </w:r>
            <w:r w:rsidRPr="00517A23">
              <w:rPr>
                <w:rFonts w:ascii="Arial" w:eastAsia="Calibri" w:hAnsi="Arial" w:cs="Arial"/>
              </w:rPr>
              <w:t>control</w:t>
            </w:r>
            <w:r w:rsidR="00F3466D">
              <w:rPr>
                <w:rFonts w:ascii="Arial" w:eastAsia="Calibri" w:hAnsi="Arial" w:cs="Arial"/>
              </w:rPr>
              <w:t>s</w:t>
            </w:r>
            <w:r w:rsidRPr="00517A23">
              <w:rPr>
                <w:rFonts w:ascii="Arial" w:eastAsia="Calibri" w:hAnsi="Arial" w:cs="Arial"/>
              </w:rPr>
              <w:t xml:space="preserve"> the dwelling density of ‘Residential Flat Buildings’ “To give effect to the objectives of zone No 7(f2)”. This objective is supported by Prescriptive Measure which set a minimum site area ‘per dwelling’ ratio of 300m</w:t>
            </w:r>
            <w:r w:rsidRPr="00517A23">
              <w:rPr>
                <w:rFonts w:ascii="Arial" w:eastAsia="Calibri" w:hAnsi="Arial" w:cs="Arial"/>
                <w:vertAlign w:val="superscript"/>
              </w:rPr>
              <w:t>2</w:t>
            </w:r>
            <w:r w:rsidRPr="00517A23">
              <w:rPr>
                <w:rFonts w:ascii="Arial" w:eastAsia="Calibri" w:hAnsi="Arial" w:cs="Arial"/>
              </w:rPr>
              <w:t xml:space="preserve"> of site for each dwelling greater than 85m</w:t>
            </w:r>
            <w:r w:rsidRPr="00517A23">
              <w:rPr>
                <w:rFonts w:ascii="Arial" w:eastAsia="Calibri" w:hAnsi="Arial" w:cs="Arial"/>
                <w:vertAlign w:val="superscript"/>
              </w:rPr>
              <w:t>2</w:t>
            </w:r>
            <w:r w:rsidRPr="00517A23">
              <w:rPr>
                <w:rFonts w:ascii="Arial" w:eastAsia="Calibri" w:hAnsi="Arial" w:cs="Arial"/>
              </w:rPr>
              <w:t xml:space="preserve"> in floor area. The 7(f2) zoned area of the site is approximately 2,450m</w:t>
            </w:r>
            <w:r w:rsidRPr="00517A23">
              <w:rPr>
                <w:rFonts w:ascii="Arial" w:eastAsia="Calibri" w:hAnsi="Arial" w:cs="Arial"/>
                <w:vertAlign w:val="superscript"/>
              </w:rPr>
              <w:t>2</w:t>
            </w:r>
            <w:r w:rsidRPr="00517A23">
              <w:rPr>
                <w:rFonts w:ascii="Arial" w:eastAsia="Calibri" w:hAnsi="Arial" w:cs="Arial"/>
              </w:rPr>
              <w:t>. All proposed dwelling units are greater than 85m</w:t>
            </w:r>
            <w:r w:rsidRPr="00517A23">
              <w:rPr>
                <w:rFonts w:ascii="Arial" w:eastAsia="Calibri" w:hAnsi="Arial" w:cs="Arial"/>
                <w:vertAlign w:val="superscript"/>
              </w:rPr>
              <w:t>2</w:t>
            </w:r>
            <w:r w:rsidRPr="00517A23">
              <w:rPr>
                <w:rFonts w:ascii="Arial" w:eastAsia="Calibri" w:hAnsi="Arial" w:cs="Arial"/>
              </w:rPr>
              <w:t xml:space="preserve">. Based on the above ratio 8.2 dwellings would be permitted. Ten (10) </w:t>
            </w:r>
            <w:r w:rsidRPr="00517A23">
              <w:rPr>
                <w:rFonts w:ascii="Arial" w:eastAsia="Calibri" w:hAnsi="Arial" w:cs="Arial"/>
              </w:rPr>
              <w:lastRenderedPageBreak/>
              <w:t xml:space="preserve">are proposed </w:t>
            </w:r>
            <w:r w:rsidR="00F3466D">
              <w:rPr>
                <w:rFonts w:ascii="Arial" w:eastAsia="Calibri" w:hAnsi="Arial" w:cs="Arial"/>
              </w:rPr>
              <w:t xml:space="preserve">in a building </w:t>
            </w:r>
            <w:r w:rsidRPr="00517A23">
              <w:rPr>
                <w:rFonts w:ascii="Arial" w:eastAsia="Calibri" w:hAnsi="Arial" w:cs="Arial"/>
              </w:rPr>
              <w:t>that include</w:t>
            </w:r>
            <w:r w:rsidR="00F3466D">
              <w:rPr>
                <w:rFonts w:ascii="Arial" w:eastAsia="Calibri" w:hAnsi="Arial" w:cs="Arial"/>
              </w:rPr>
              <w:t>s</w:t>
            </w:r>
            <w:r w:rsidRPr="00517A23">
              <w:rPr>
                <w:rFonts w:ascii="Arial" w:eastAsia="Calibri" w:hAnsi="Arial" w:cs="Arial"/>
              </w:rPr>
              <w:t xml:space="preserve"> below ground parking, 2 floors of residential development above ground level</w:t>
            </w:r>
            <w:r w:rsidR="00F3466D">
              <w:rPr>
                <w:rFonts w:ascii="Arial" w:eastAsia="Calibri" w:hAnsi="Arial" w:cs="Arial"/>
              </w:rPr>
              <w:t xml:space="preserve"> </w:t>
            </w:r>
            <w:r w:rsidRPr="00517A23">
              <w:rPr>
                <w:rFonts w:ascii="Arial" w:eastAsia="Calibri" w:hAnsi="Arial" w:cs="Arial"/>
              </w:rPr>
              <w:t>and roof top decks. Th</w:t>
            </w:r>
            <w:r w:rsidR="00F3466D">
              <w:rPr>
                <w:rFonts w:ascii="Arial" w:eastAsia="Calibri" w:hAnsi="Arial" w:cs="Arial"/>
              </w:rPr>
              <w:t xml:space="preserve">e proposed density </w:t>
            </w:r>
            <w:r w:rsidRPr="00517A23">
              <w:rPr>
                <w:rFonts w:ascii="Arial" w:eastAsia="Calibri" w:hAnsi="Arial" w:cs="Arial"/>
              </w:rPr>
              <w:t xml:space="preserve">is considered acceptable because building mass in what </w:t>
            </w:r>
            <w:r w:rsidR="00F3466D">
              <w:rPr>
                <w:rFonts w:ascii="Arial" w:eastAsia="Calibri" w:hAnsi="Arial" w:cs="Arial"/>
              </w:rPr>
              <w:t xml:space="preserve">contained in </w:t>
            </w:r>
            <w:r w:rsidRPr="00517A23">
              <w:rPr>
                <w:rFonts w:ascii="Arial" w:eastAsia="Calibri" w:hAnsi="Arial" w:cs="Arial"/>
              </w:rPr>
              <w:t>one structure surrounded by landscap</w:t>
            </w:r>
            <w:r w:rsidR="00F3466D">
              <w:rPr>
                <w:rFonts w:ascii="Arial" w:eastAsia="Calibri" w:hAnsi="Arial" w:cs="Arial"/>
              </w:rPr>
              <w:t xml:space="preserve">ing and </w:t>
            </w:r>
            <w:r w:rsidR="00F3466D" w:rsidRPr="00517A23">
              <w:rPr>
                <w:rFonts w:ascii="Arial" w:eastAsia="Calibri" w:hAnsi="Arial" w:cs="Arial"/>
              </w:rPr>
              <w:t>open</w:t>
            </w:r>
            <w:r w:rsidRPr="00517A23">
              <w:rPr>
                <w:rFonts w:ascii="Arial" w:eastAsia="Calibri" w:hAnsi="Arial" w:cs="Arial"/>
              </w:rPr>
              <w:t xml:space="preserve"> space areas. </w:t>
            </w:r>
            <w:r w:rsidR="00F3466D">
              <w:rPr>
                <w:rFonts w:ascii="Arial" w:eastAsia="Calibri" w:hAnsi="Arial" w:cs="Arial"/>
              </w:rPr>
              <w:t xml:space="preserve">This results </w:t>
            </w:r>
            <w:r w:rsidRPr="00517A23">
              <w:rPr>
                <w:rFonts w:ascii="Arial" w:eastAsia="Calibri" w:hAnsi="Arial" w:cs="Arial"/>
              </w:rPr>
              <w:t xml:space="preserve">in a development not out of character with the typical lower form, </w:t>
            </w:r>
            <w:r w:rsidR="0004102D" w:rsidRPr="00517A23">
              <w:rPr>
                <w:rFonts w:ascii="Arial" w:eastAsia="Calibri" w:hAnsi="Arial" w:cs="Arial"/>
              </w:rPr>
              <w:t>bulk,</w:t>
            </w:r>
            <w:r w:rsidRPr="00517A23">
              <w:rPr>
                <w:rFonts w:ascii="Arial" w:eastAsia="Calibri" w:hAnsi="Arial" w:cs="Arial"/>
              </w:rPr>
              <w:t xml:space="preserve"> and amenity of development on adjoining 7(f2) Urban Coastal Land. The roof </w:t>
            </w:r>
            <w:r w:rsidR="00F3466D">
              <w:rPr>
                <w:rFonts w:ascii="Arial" w:eastAsia="Calibri" w:hAnsi="Arial" w:cs="Arial"/>
              </w:rPr>
              <w:t xml:space="preserve">tops </w:t>
            </w:r>
            <w:r w:rsidRPr="00517A23">
              <w:rPr>
                <w:rFonts w:ascii="Arial" w:eastAsia="Calibri" w:hAnsi="Arial" w:cs="Arial"/>
              </w:rPr>
              <w:t>decks</w:t>
            </w:r>
            <w:r w:rsidR="00F3466D">
              <w:rPr>
                <w:rFonts w:ascii="Arial" w:eastAsia="Calibri" w:hAnsi="Arial" w:cs="Arial"/>
              </w:rPr>
              <w:t>,</w:t>
            </w:r>
            <w:r w:rsidRPr="00517A23">
              <w:rPr>
                <w:rFonts w:ascii="Arial" w:eastAsia="Calibri" w:hAnsi="Arial" w:cs="Arial"/>
              </w:rPr>
              <w:t xml:space="preserve"> and associated glass balustrading which breach the 9m height limit are discussed in the Clause 64A assessment below. </w:t>
            </w:r>
          </w:p>
          <w:p w14:paraId="418B1DEE" w14:textId="77777777" w:rsidR="00517A23" w:rsidRPr="00517A23" w:rsidRDefault="00517A23" w:rsidP="001C0EF4">
            <w:pPr>
              <w:spacing w:before="120" w:after="120"/>
              <w:rPr>
                <w:rFonts w:ascii="Arial" w:eastAsia="Calibri" w:hAnsi="Arial" w:cs="Arial"/>
              </w:rPr>
            </w:pPr>
            <w:r w:rsidRPr="00517A23">
              <w:rPr>
                <w:rFonts w:ascii="Arial" w:eastAsia="Calibri" w:hAnsi="Arial" w:cs="Arial"/>
              </w:rPr>
              <w:t>(iv) the site is not landlocked and readily accessed from the public roads that adjoin.</w:t>
            </w:r>
          </w:p>
          <w:p w14:paraId="1107FBFF" w14:textId="756C487A" w:rsidR="00517A23" w:rsidRPr="00517A23" w:rsidRDefault="00517A23" w:rsidP="001C0EF4">
            <w:pPr>
              <w:spacing w:before="120" w:after="120"/>
              <w:rPr>
                <w:rFonts w:ascii="Arial" w:eastAsia="Calibri" w:hAnsi="Arial" w:cs="Arial"/>
              </w:rPr>
            </w:pPr>
            <w:r w:rsidRPr="00517A23">
              <w:rPr>
                <w:rFonts w:ascii="Arial" w:eastAsia="Calibri" w:hAnsi="Arial" w:cs="Arial"/>
              </w:rPr>
              <w:t>(d) BDCP 2010 sets development density control in the 7(f2) zone. The impact of this is discussed (c) (iii)</w:t>
            </w:r>
            <w:r w:rsidR="00F3466D">
              <w:rPr>
                <w:rFonts w:ascii="Arial" w:eastAsia="Calibri" w:hAnsi="Arial" w:cs="Arial"/>
              </w:rPr>
              <w:t xml:space="preserve"> above</w:t>
            </w:r>
            <w:r w:rsidRPr="00517A23">
              <w:rPr>
                <w:rFonts w:ascii="Arial" w:eastAsia="Calibri" w:hAnsi="Arial" w:cs="Arial"/>
              </w:rPr>
              <w:t>.</w:t>
            </w:r>
          </w:p>
          <w:p w14:paraId="7A5B1284" w14:textId="77777777" w:rsidR="00517A23" w:rsidRPr="00517A23" w:rsidRDefault="00517A23" w:rsidP="001C0EF4">
            <w:pPr>
              <w:spacing w:before="120" w:after="120"/>
              <w:rPr>
                <w:rFonts w:ascii="Arial" w:eastAsia="Calibri" w:hAnsi="Arial" w:cs="Arial"/>
              </w:rPr>
            </w:pPr>
          </w:p>
        </w:tc>
      </w:tr>
    </w:tbl>
    <w:p w14:paraId="0E54476B" w14:textId="40C470A8" w:rsidR="00517A23" w:rsidRDefault="00FB444E" w:rsidP="00517A23">
      <w:pPr>
        <w:tabs>
          <w:tab w:val="left" w:pos="5361"/>
        </w:tabs>
        <w:spacing w:before="120" w:after="120"/>
        <w:rPr>
          <w:noProof/>
        </w:rPr>
      </w:pPr>
      <w:r>
        <w:rPr>
          <w:noProof/>
        </w:rPr>
        <w:lastRenderedPageBreak/>
        <w:drawing>
          <wp:inline distT="0" distB="0" distL="0" distR="0" wp14:anchorId="4B22B107" wp14:editId="53F65142">
            <wp:extent cx="5731510" cy="1368222"/>
            <wp:effectExtent l="0" t="0" r="254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731510" cy="1368222"/>
                    </a:xfrm>
                    <a:prstGeom prst="rect">
                      <a:avLst/>
                    </a:prstGeom>
                  </pic:spPr>
                </pic:pic>
              </a:graphicData>
            </a:graphic>
          </wp:inline>
        </w:drawing>
      </w:r>
    </w:p>
    <w:p w14:paraId="0C512630" w14:textId="621980F9" w:rsidR="00FB444E" w:rsidRPr="00873334" w:rsidRDefault="00873334" w:rsidP="00DB5E91">
      <w:pPr>
        <w:shd w:val="clear" w:color="auto" w:fill="FFFFFF"/>
        <w:spacing w:after="0" w:line="240" w:lineRule="auto"/>
        <w:ind w:right="-23"/>
        <w:jc w:val="both"/>
        <w:rPr>
          <w:rFonts w:ascii="Arial" w:hAnsi="Arial" w:cs="Arial"/>
          <w:lang w:eastAsia="en-GB"/>
        </w:rPr>
      </w:pPr>
      <w:r>
        <w:rPr>
          <w:rFonts w:ascii="Arial" w:hAnsi="Arial" w:cs="Arial"/>
          <w:lang w:eastAsia="en-GB"/>
        </w:rPr>
        <w:t>Image above shows location of site in Erosion Precinct 2</w:t>
      </w:r>
    </w:p>
    <w:p w14:paraId="26EC046B" w14:textId="77777777" w:rsidR="00873334" w:rsidRDefault="00873334" w:rsidP="00DB5E91">
      <w:pPr>
        <w:shd w:val="clear" w:color="auto" w:fill="FFFFFF"/>
        <w:spacing w:after="0" w:line="240" w:lineRule="auto"/>
        <w:ind w:right="-23"/>
        <w:jc w:val="both"/>
        <w:rPr>
          <w:rFonts w:ascii="Arial" w:hAnsi="Arial" w:cs="Arial"/>
          <w:i/>
          <w:iCs/>
          <w:lang w:eastAsia="en-GB"/>
        </w:rPr>
      </w:pPr>
    </w:p>
    <w:p w14:paraId="080AFA94" w14:textId="77777777" w:rsidR="00873334" w:rsidRDefault="00873334" w:rsidP="00DB5E91">
      <w:pPr>
        <w:shd w:val="clear" w:color="auto" w:fill="FFFFFF"/>
        <w:spacing w:after="0" w:line="240" w:lineRule="auto"/>
        <w:ind w:right="-23"/>
        <w:jc w:val="both"/>
        <w:rPr>
          <w:rFonts w:ascii="Arial" w:hAnsi="Arial" w:cs="Arial"/>
          <w:i/>
          <w:iCs/>
          <w:lang w:eastAsia="en-GB"/>
        </w:rPr>
      </w:pPr>
    </w:p>
    <w:p w14:paraId="05A574AC" w14:textId="477253F0" w:rsidR="00DB5E91" w:rsidRDefault="00FB444E" w:rsidP="00DB5E91">
      <w:pPr>
        <w:shd w:val="clear" w:color="auto" w:fill="FFFFFF"/>
        <w:spacing w:after="0" w:line="240" w:lineRule="auto"/>
        <w:ind w:right="-23"/>
        <w:jc w:val="both"/>
        <w:rPr>
          <w:rFonts w:ascii="Arial" w:hAnsi="Arial" w:cs="Arial"/>
          <w:i/>
          <w:iCs/>
          <w:lang w:eastAsia="en-GB"/>
        </w:rPr>
      </w:pPr>
      <w:r>
        <w:rPr>
          <w:rFonts w:ascii="Arial" w:hAnsi="Arial" w:cs="Arial"/>
          <w:i/>
          <w:iCs/>
          <w:lang w:eastAsia="en-GB"/>
        </w:rPr>
        <w:t>G</w:t>
      </w:r>
      <w:r w:rsidR="00DB5E91" w:rsidRPr="00BE218C">
        <w:rPr>
          <w:rFonts w:ascii="Arial" w:hAnsi="Arial" w:cs="Arial"/>
          <w:i/>
          <w:iCs/>
          <w:lang w:eastAsia="en-GB"/>
        </w:rPr>
        <w:t xml:space="preserve">eneral Controls </w:t>
      </w:r>
      <w:r w:rsidR="00DB5E91">
        <w:rPr>
          <w:rFonts w:ascii="Arial" w:hAnsi="Arial" w:cs="Arial"/>
          <w:i/>
          <w:iCs/>
          <w:lang w:eastAsia="en-GB"/>
        </w:rPr>
        <w:t xml:space="preserve">and Development Standards </w:t>
      </w:r>
      <w:r w:rsidR="00DB5E91" w:rsidRPr="00BE218C">
        <w:rPr>
          <w:rFonts w:ascii="Arial" w:hAnsi="Arial" w:cs="Arial"/>
          <w:i/>
          <w:iCs/>
          <w:lang w:eastAsia="en-GB"/>
        </w:rPr>
        <w:t>(Part</w:t>
      </w:r>
      <w:r>
        <w:rPr>
          <w:rFonts w:ascii="Arial" w:hAnsi="Arial" w:cs="Arial"/>
          <w:i/>
          <w:iCs/>
          <w:lang w:eastAsia="en-GB"/>
        </w:rPr>
        <w:t xml:space="preserve"> 3</w:t>
      </w:r>
      <w:r w:rsidR="00DB5E91" w:rsidRPr="00BE218C">
        <w:rPr>
          <w:rFonts w:ascii="Arial" w:hAnsi="Arial" w:cs="Arial"/>
          <w:i/>
          <w:iCs/>
          <w:lang w:eastAsia="en-GB"/>
        </w:rPr>
        <w:t>)</w:t>
      </w:r>
    </w:p>
    <w:p w14:paraId="07033015" w14:textId="77777777" w:rsidR="008D0DA1" w:rsidRDefault="008D0DA1" w:rsidP="00DB5E91">
      <w:pPr>
        <w:shd w:val="clear" w:color="auto" w:fill="FFFFFF"/>
        <w:spacing w:after="0" w:line="240" w:lineRule="auto"/>
        <w:ind w:right="-23"/>
        <w:jc w:val="both"/>
        <w:rPr>
          <w:rFonts w:ascii="Arial" w:hAnsi="Arial" w:cs="Arial"/>
          <w:i/>
          <w:iCs/>
          <w:lang w:eastAsia="en-GB"/>
        </w:rPr>
      </w:pPr>
    </w:p>
    <w:p w14:paraId="0FB597A3" w14:textId="00546462" w:rsidR="00FB444E" w:rsidRPr="00DB5E91" w:rsidRDefault="008D0DA1" w:rsidP="00FB444E">
      <w:pPr>
        <w:spacing w:before="120" w:after="120"/>
        <w:rPr>
          <w:rFonts w:ascii="Arial" w:eastAsia="Calibri" w:hAnsi="Arial" w:cs="Arial"/>
          <w:b/>
          <w:bCs/>
        </w:rPr>
      </w:pPr>
      <w:r>
        <w:rPr>
          <w:rFonts w:ascii="Arial" w:eastAsia="Calibri" w:hAnsi="Arial" w:cs="Arial"/>
          <w:b/>
          <w:bCs/>
        </w:rPr>
        <w:t xml:space="preserve">Clause </w:t>
      </w:r>
      <w:r w:rsidR="00FB444E" w:rsidRPr="00DB5E91">
        <w:rPr>
          <w:rFonts w:ascii="Arial" w:eastAsia="Calibri" w:hAnsi="Arial" w:cs="Arial"/>
          <w:b/>
          <w:bCs/>
        </w:rPr>
        <w:t>32   Development within Zone No 7 (f2) (Urban Coastal Land Zone)</w:t>
      </w:r>
    </w:p>
    <w:p w14:paraId="4487037C"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(1)  This clause applies to all land within Zone No 7(f2).</w:t>
      </w:r>
    </w:p>
    <w:p w14:paraId="0A9D7987"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(2)  A person shall not carry out development (other than exempt development) on land to which this clause applies except with the consent of the Council.</w:t>
      </w:r>
    </w:p>
    <w:p w14:paraId="564BDC79"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(3)  The Council, in deciding whether to grant consent to development referred to in subclause (2), shall take into consideration—</w:t>
      </w:r>
    </w:p>
    <w:p w14:paraId="37560325"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(a)  the likelihood of the proposed development adversely affecting, or being adversely affected by, coastal processes,</w:t>
      </w:r>
    </w:p>
    <w:p w14:paraId="79C37F93"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(b)  the need to relocate buildings in the long term,</w:t>
      </w:r>
    </w:p>
    <w:p w14:paraId="5C022223"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(c)  the need for the development consent to be limited to a particular period,</w:t>
      </w:r>
    </w:p>
    <w:p w14:paraId="58E47CBE"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lastRenderedPageBreak/>
        <w:t>(d)  the form, bulk, intensity, and nature of the development, and</w:t>
      </w:r>
    </w:p>
    <w:p w14:paraId="509271AB"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(e)  continued safe public access to the site.</w:t>
      </w:r>
    </w:p>
    <w:p w14:paraId="1D1F9580" w14:textId="219F52F0" w:rsidR="00FB444E" w:rsidRPr="00DB5E91" w:rsidRDefault="00FB444E" w:rsidP="00FB444E">
      <w:pPr>
        <w:spacing w:before="120" w:after="120"/>
        <w:rPr>
          <w:rFonts w:ascii="Arial" w:eastAsia="Calibri" w:hAnsi="Arial" w:cs="Arial"/>
        </w:rPr>
      </w:pPr>
      <w:r w:rsidRPr="00DB5E91">
        <w:rPr>
          <w:rFonts w:ascii="Arial" w:eastAsia="Calibri" w:hAnsi="Arial" w:cs="Arial"/>
        </w:rPr>
        <w:t xml:space="preserve">(4)  The council shall not consent to the carrying out of development on land shown edged heavy black and stippled on the map marked “Byron Local Environmental Plan 1988 (Amendment No 66)” for the purpose of clubs, commercial premises, hostels, hotels, motels, residential flat buildings, </w:t>
      </w:r>
      <w:r w:rsidR="008D0DA1" w:rsidRPr="00DB5E91">
        <w:rPr>
          <w:rFonts w:ascii="Arial" w:eastAsia="Calibri" w:hAnsi="Arial" w:cs="Arial"/>
        </w:rPr>
        <w:t>shops,</w:t>
      </w:r>
      <w:r w:rsidRPr="00DB5E91">
        <w:rPr>
          <w:rFonts w:ascii="Arial" w:eastAsia="Calibri" w:hAnsi="Arial" w:cs="Arial"/>
        </w:rPr>
        <w:t xml:space="preserve"> or tourist facilities or for a purpose that would otherwise be permissible with consent under clause 17 (Dual occupancy).</w:t>
      </w:r>
    </w:p>
    <w:p w14:paraId="5FB703F3"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(5)  The Council must not consent to the subdivision of land within Zone No 7 (f2) other than—</w:t>
      </w:r>
    </w:p>
    <w:p w14:paraId="0B1F60D1"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(a)  a subdivision under a strata plan that does not create a development lot, or</w:t>
      </w:r>
    </w:p>
    <w:p w14:paraId="4DD1D5BE"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(b)  a subdivision to excise an allotment that is, or that the Council is satisfied is intended to be, used for a public purpose, or</w:t>
      </w:r>
    </w:p>
    <w:p w14:paraId="0601AD1F"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(c)  a subdivision that, in the opinion of the Council, is only a boundary adjustment where no additional lots are created.</w:t>
      </w:r>
    </w:p>
    <w:p w14:paraId="6EE81842" w14:textId="1A0DD134" w:rsidR="00DB5E91" w:rsidRDefault="00FB444E" w:rsidP="00517A23">
      <w:pPr>
        <w:tabs>
          <w:tab w:val="left" w:pos="5361"/>
        </w:tabs>
        <w:spacing w:before="120" w:after="120"/>
        <w:rPr>
          <w:rFonts w:ascii="Arial" w:hAnsi="Arial" w:cs="Arial"/>
          <w:i/>
          <w:iCs/>
          <w:noProof/>
        </w:rPr>
      </w:pPr>
      <w:r w:rsidRPr="00FB444E">
        <w:rPr>
          <w:rFonts w:ascii="Arial" w:hAnsi="Arial" w:cs="Arial"/>
          <w:i/>
          <w:iCs/>
          <w:noProof/>
        </w:rPr>
        <w:t>Assessm</w:t>
      </w:r>
      <w:r w:rsidR="00031FD7">
        <w:rPr>
          <w:rFonts w:ascii="Arial" w:hAnsi="Arial" w:cs="Arial"/>
          <w:i/>
          <w:iCs/>
          <w:noProof/>
        </w:rPr>
        <w:t>ent</w:t>
      </w:r>
      <w:r w:rsidRPr="00FB444E">
        <w:rPr>
          <w:rFonts w:ascii="Arial" w:hAnsi="Arial" w:cs="Arial"/>
          <w:i/>
          <w:iCs/>
          <w:noProof/>
        </w:rPr>
        <w:t xml:space="preserve"> </w:t>
      </w:r>
    </w:p>
    <w:p w14:paraId="09AE1629" w14:textId="4FDEA3F0" w:rsidR="00FB444E" w:rsidRPr="00DB5E91" w:rsidRDefault="004F5432" w:rsidP="00FB444E">
      <w:pPr>
        <w:spacing w:before="120" w:after="120"/>
        <w:rPr>
          <w:rFonts w:ascii="Arial" w:eastAsia="Calibri" w:hAnsi="Arial" w:cs="Arial"/>
        </w:rPr>
      </w:pPr>
      <w:r>
        <w:rPr>
          <w:rFonts w:ascii="Arial" w:eastAsia="Calibri" w:hAnsi="Arial" w:cs="Arial"/>
        </w:rPr>
        <w:t xml:space="preserve">A part of the site is </w:t>
      </w:r>
      <w:r w:rsidR="00FB444E" w:rsidRPr="00DB5E91">
        <w:rPr>
          <w:rFonts w:ascii="Arial" w:eastAsia="Calibri" w:hAnsi="Arial" w:cs="Arial"/>
        </w:rPr>
        <w:t>within the 7(f2) Urban Coastal Land Zone</w:t>
      </w:r>
      <w:r>
        <w:rPr>
          <w:rFonts w:ascii="Arial" w:eastAsia="Calibri" w:hAnsi="Arial" w:cs="Arial"/>
        </w:rPr>
        <w:t xml:space="preserve">. </w:t>
      </w:r>
      <w:r w:rsidR="00FB444E" w:rsidRPr="00DB5E91">
        <w:rPr>
          <w:rFonts w:ascii="Arial" w:eastAsia="Calibri" w:hAnsi="Arial" w:cs="Arial"/>
        </w:rPr>
        <w:t xml:space="preserve">Council </w:t>
      </w:r>
      <w:r>
        <w:rPr>
          <w:rFonts w:ascii="Arial" w:eastAsia="Calibri" w:hAnsi="Arial" w:cs="Arial"/>
        </w:rPr>
        <w:t xml:space="preserve">consent </w:t>
      </w:r>
      <w:r w:rsidR="00FB444E" w:rsidRPr="00DB5E91">
        <w:rPr>
          <w:rFonts w:ascii="Arial" w:eastAsia="Calibri" w:hAnsi="Arial" w:cs="Arial"/>
        </w:rPr>
        <w:t>is sought for this development.</w:t>
      </w:r>
    </w:p>
    <w:p w14:paraId="7694D325"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 xml:space="preserve">Clause 32 (3) (a), (b) and (c); The proposed development has not evidently been designed to be relocatable, neither is it a Class 1 building. However, a condition will be imposed ensuring that </w:t>
      </w:r>
      <w:r w:rsidRPr="00DB5E91">
        <w:rPr>
          <w:rFonts w:ascii="Arial" w:hAnsi="Arial" w:cs="Arial"/>
        </w:rPr>
        <w:t>if the ‘coastal escarpment’ comes within 50m of the development footprint, the consent will cease, and all buildings are to be removed. A section 88E restriction will also be imposed on the title.</w:t>
      </w:r>
    </w:p>
    <w:p w14:paraId="467531BF" w14:textId="04AE4527" w:rsidR="00FB444E" w:rsidRPr="00DB5E91" w:rsidRDefault="00FB444E" w:rsidP="00FB444E">
      <w:pPr>
        <w:spacing w:before="120" w:after="120"/>
        <w:rPr>
          <w:rFonts w:ascii="Arial" w:eastAsia="Calibri" w:hAnsi="Arial" w:cs="Arial"/>
        </w:rPr>
      </w:pPr>
      <w:r w:rsidRPr="00DB5E91">
        <w:rPr>
          <w:rFonts w:ascii="Arial" w:eastAsia="Calibri" w:hAnsi="Arial" w:cs="Arial"/>
        </w:rPr>
        <w:t>Clause 32 (3) (d); When considering the form, bulk and intensity of the proposed development it is noted that BDCP 2010 Chapter 1 Part C.7.2 does control the dwelling density of ‘Residential Flat Buildings’ “</w:t>
      </w:r>
      <w:r w:rsidR="006811D3">
        <w:rPr>
          <w:rFonts w:ascii="Arial" w:eastAsia="Calibri" w:hAnsi="Arial" w:cs="Arial"/>
        </w:rPr>
        <w:t>…t</w:t>
      </w:r>
      <w:r w:rsidRPr="00DB5E91">
        <w:rPr>
          <w:rFonts w:ascii="Arial" w:eastAsia="Calibri" w:hAnsi="Arial" w:cs="Arial"/>
        </w:rPr>
        <w:t>o give effect to the objectives of zone No 7(f2)</w:t>
      </w:r>
      <w:r w:rsidR="006811D3">
        <w:rPr>
          <w:rFonts w:ascii="Arial" w:eastAsia="Calibri" w:hAnsi="Arial" w:cs="Arial"/>
        </w:rPr>
        <w:t>…</w:t>
      </w:r>
      <w:r w:rsidRPr="00DB5E91">
        <w:rPr>
          <w:rFonts w:ascii="Arial" w:eastAsia="Calibri" w:hAnsi="Arial" w:cs="Arial"/>
        </w:rPr>
        <w:t>”. This objective is supported by Prescriptive Measure 2 which sets a minimum site area ‘per dwelling’ ratio of 300m2 of site for each dwelling greater than 85m2 in floor area. The 7(f2) zoned area of the site is approximately 2,450m2. All proposed dwelling units in this area are greater than 85m2</w:t>
      </w:r>
      <w:r w:rsidR="004F5432">
        <w:rPr>
          <w:rFonts w:ascii="Arial" w:eastAsia="Calibri" w:hAnsi="Arial" w:cs="Arial"/>
        </w:rPr>
        <w:t>, being</w:t>
      </w:r>
      <w:r w:rsidRPr="00DB5E91">
        <w:rPr>
          <w:rFonts w:ascii="Arial" w:eastAsia="Calibri" w:hAnsi="Arial" w:cs="Arial"/>
        </w:rPr>
        <w:t xml:space="preserve"> between 238 and 279sqm. Based on the above ratio 8.2 dwellings would be permitted. </w:t>
      </w:r>
      <w:r w:rsidR="006811D3" w:rsidRPr="00517A23">
        <w:rPr>
          <w:rFonts w:ascii="Arial" w:eastAsia="Calibri" w:hAnsi="Arial" w:cs="Arial"/>
        </w:rPr>
        <w:t xml:space="preserve">Ten (10) are proposed </w:t>
      </w:r>
      <w:r w:rsidR="006811D3">
        <w:rPr>
          <w:rFonts w:ascii="Arial" w:eastAsia="Calibri" w:hAnsi="Arial" w:cs="Arial"/>
        </w:rPr>
        <w:t xml:space="preserve">in a building </w:t>
      </w:r>
      <w:r w:rsidR="006811D3" w:rsidRPr="00517A23">
        <w:rPr>
          <w:rFonts w:ascii="Arial" w:eastAsia="Calibri" w:hAnsi="Arial" w:cs="Arial"/>
        </w:rPr>
        <w:t>that include</w:t>
      </w:r>
      <w:r w:rsidR="006811D3">
        <w:rPr>
          <w:rFonts w:ascii="Arial" w:eastAsia="Calibri" w:hAnsi="Arial" w:cs="Arial"/>
        </w:rPr>
        <w:t>s</w:t>
      </w:r>
      <w:r w:rsidR="006811D3" w:rsidRPr="00517A23">
        <w:rPr>
          <w:rFonts w:ascii="Arial" w:eastAsia="Calibri" w:hAnsi="Arial" w:cs="Arial"/>
        </w:rPr>
        <w:t xml:space="preserve"> below ground parking, 2 floors of residential development above ground level</w:t>
      </w:r>
      <w:r w:rsidR="006811D3">
        <w:rPr>
          <w:rFonts w:ascii="Arial" w:eastAsia="Calibri" w:hAnsi="Arial" w:cs="Arial"/>
        </w:rPr>
        <w:t xml:space="preserve"> </w:t>
      </w:r>
      <w:r w:rsidR="006811D3" w:rsidRPr="00517A23">
        <w:rPr>
          <w:rFonts w:ascii="Arial" w:eastAsia="Calibri" w:hAnsi="Arial" w:cs="Arial"/>
        </w:rPr>
        <w:t>and roof top decks. Th</w:t>
      </w:r>
      <w:r w:rsidR="0068005B">
        <w:rPr>
          <w:rFonts w:ascii="Arial" w:eastAsia="Calibri" w:hAnsi="Arial" w:cs="Arial"/>
        </w:rPr>
        <w:t>is</w:t>
      </w:r>
      <w:r w:rsidR="006811D3">
        <w:rPr>
          <w:rFonts w:ascii="Arial" w:eastAsia="Calibri" w:hAnsi="Arial" w:cs="Arial"/>
        </w:rPr>
        <w:t xml:space="preserve"> density </w:t>
      </w:r>
      <w:r w:rsidR="006811D3" w:rsidRPr="00517A23">
        <w:rPr>
          <w:rFonts w:ascii="Arial" w:eastAsia="Calibri" w:hAnsi="Arial" w:cs="Arial"/>
        </w:rPr>
        <w:t xml:space="preserve">is considered acceptable because building mass </w:t>
      </w:r>
      <w:r w:rsidR="0068005B">
        <w:rPr>
          <w:rFonts w:ascii="Arial" w:eastAsia="Calibri" w:hAnsi="Arial" w:cs="Arial"/>
        </w:rPr>
        <w:t xml:space="preserve">is </w:t>
      </w:r>
      <w:r w:rsidR="006811D3">
        <w:rPr>
          <w:rFonts w:ascii="Arial" w:eastAsia="Calibri" w:hAnsi="Arial" w:cs="Arial"/>
        </w:rPr>
        <w:t xml:space="preserve">contained in </w:t>
      </w:r>
      <w:r w:rsidR="006811D3" w:rsidRPr="00517A23">
        <w:rPr>
          <w:rFonts w:ascii="Arial" w:eastAsia="Calibri" w:hAnsi="Arial" w:cs="Arial"/>
        </w:rPr>
        <w:t>one structure surrounded by landscap</w:t>
      </w:r>
      <w:r w:rsidR="006811D3">
        <w:rPr>
          <w:rFonts w:ascii="Arial" w:eastAsia="Calibri" w:hAnsi="Arial" w:cs="Arial"/>
        </w:rPr>
        <w:t xml:space="preserve">ing and </w:t>
      </w:r>
      <w:r w:rsidR="006811D3" w:rsidRPr="00517A23">
        <w:rPr>
          <w:rFonts w:ascii="Arial" w:eastAsia="Calibri" w:hAnsi="Arial" w:cs="Arial"/>
        </w:rPr>
        <w:t xml:space="preserve">open space areas. </w:t>
      </w:r>
      <w:r w:rsidR="0068005B">
        <w:rPr>
          <w:rFonts w:ascii="Arial" w:eastAsia="Calibri" w:hAnsi="Arial" w:cs="Arial"/>
        </w:rPr>
        <w:t xml:space="preserve">The result is </w:t>
      </w:r>
      <w:r w:rsidR="006811D3" w:rsidRPr="00517A23">
        <w:rPr>
          <w:rFonts w:ascii="Arial" w:eastAsia="Calibri" w:hAnsi="Arial" w:cs="Arial"/>
        </w:rPr>
        <w:t xml:space="preserve">a development not out of character with </w:t>
      </w:r>
      <w:r w:rsidR="0068005B">
        <w:rPr>
          <w:rFonts w:ascii="Arial" w:eastAsia="Calibri" w:hAnsi="Arial" w:cs="Arial"/>
        </w:rPr>
        <w:t xml:space="preserve">other </w:t>
      </w:r>
      <w:r w:rsidR="006811D3" w:rsidRPr="00517A23">
        <w:rPr>
          <w:rFonts w:ascii="Arial" w:eastAsia="Calibri" w:hAnsi="Arial" w:cs="Arial"/>
        </w:rPr>
        <w:t xml:space="preserve">development on adjoining 7(f2) Urban Coastal Land. The roof </w:t>
      </w:r>
      <w:r w:rsidR="006811D3">
        <w:rPr>
          <w:rFonts w:ascii="Arial" w:eastAsia="Calibri" w:hAnsi="Arial" w:cs="Arial"/>
        </w:rPr>
        <w:t xml:space="preserve">tops </w:t>
      </w:r>
      <w:r w:rsidR="006811D3" w:rsidRPr="00517A23">
        <w:rPr>
          <w:rFonts w:ascii="Arial" w:eastAsia="Calibri" w:hAnsi="Arial" w:cs="Arial"/>
        </w:rPr>
        <w:t>decks</w:t>
      </w:r>
      <w:r w:rsidR="006811D3">
        <w:rPr>
          <w:rFonts w:ascii="Arial" w:eastAsia="Calibri" w:hAnsi="Arial" w:cs="Arial"/>
        </w:rPr>
        <w:t>,</w:t>
      </w:r>
      <w:r w:rsidR="006811D3" w:rsidRPr="00517A23">
        <w:rPr>
          <w:rFonts w:ascii="Arial" w:eastAsia="Calibri" w:hAnsi="Arial" w:cs="Arial"/>
        </w:rPr>
        <w:t xml:space="preserve"> and associated glass balustrading which breach the </w:t>
      </w:r>
      <w:r w:rsidR="0068005B">
        <w:rPr>
          <w:rFonts w:ascii="Arial" w:eastAsia="Calibri" w:hAnsi="Arial" w:cs="Arial"/>
        </w:rPr>
        <w:t xml:space="preserve">4.5m maximum floor </w:t>
      </w:r>
      <w:r w:rsidR="006811D3" w:rsidRPr="00517A23">
        <w:rPr>
          <w:rFonts w:ascii="Arial" w:eastAsia="Calibri" w:hAnsi="Arial" w:cs="Arial"/>
        </w:rPr>
        <w:t xml:space="preserve">height </w:t>
      </w:r>
      <w:r w:rsidR="0068005B">
        <w:rPr>
          <w:rFonts w:ascii="Arial" w:eastAsia="Calibri" w:hAnsi="Arial" w:cs="Arial"/>
        </w:rPr>
        <w:t>control</w:t>
      </w:r>
      <w:r w:rsidR="006811D3" w:rsidRPr="00517A23">
        <w:rPr>
          <w:rFonts w:ascii="Arial" w:eastAsia="Calibri" w:hAnsi="Arial" w:cs="Arial"/>
        </w:rPr>
        <w:t xml:space="preserve"> are discussed in the Clause 64A assessment below. </w:t>
      </w:r>
    </w:p>
    <w:p w14:paraId="1902373E" w14:textId="2E85F2BF" w:rsidR="00FB444E" w:rsidRPr="00DB5E91" w:rsidRDefault="0041200A" w:rsidP="00FB444E">
      <w:pPr>
        <w:spacing w:before="120" w:after="120"/>
        <w:rPr>
          <w:rFonts w:ascii="Arial" w:eastAsia="Calibri" w:hAnsi="Arial" w:cs="Arial"/>
          <w:i/>
          <w:iCs/>
          <w:color w:val="FF0000"/>
        </w:rPr>
      </w:pPr>
      <w:r w:rsidRPr="00DB5E91">
        <w:rPr>
          <w:rFonts w:ascii="Arial" w:eastAsia="Calibri" w:hAnsi="Arial" w:cs="Arial"/>
        </w:rPr>
        <w:t>(e</w:t>
      </w:r>
      <w:r w:rsidR="00FB444E" w:rsidRPr="00DB5E91">
        <w:rPr>
          <w:rFonts w:ascii="Arial" w:eastAsia="Calibri" w:hAnsi="Arial" w:cs="Arial"/>
        </w:rPr>
        <w:t>) the site is not landlocked and readily accessed from the public roads that adjoin</w:t>
      </w:r>
      <w:r w:rsidR="00FB444E" w:rsidRPr="00DB5E91">
        <w:rPr>
          <w:rFonts w:ascii="Arial" w:eastAsia="Calibri" w:hAnsi="Arial" w:cs="Arial"/>
          <w:i/>
          <w:iCs/>
          <w:color w:val="FF0000"/>
        </w:rPr>
        <w:t xml:space="preserve">   </w:t>
      </w:r>
    </w:p>
    <w:p w14:paraId="050E0A9C"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(4) The land does not fall within the marked area.</w:t>
      </w:r>
    </w:p>
    <w:p w14:paraId="06B9C849" w14:textId="77777777" w:rsidR="00FB444E" w:rsidRPr="00DB5E91" w:rsidRDefault="00FB444E" w:rsidP="00FB444E">
      <w:pPr>
        <w:spacing w:before="120" w:after="120"/>
        <w:rPr>
          <w:rFonts w:ascii="Arial" w:eastAsia="Calibri" w:hAnsi="Arial" w:cs="Arial"/>
        </w:rPr>
      </w:pPr>
      <w:r w:rsidRPr="00DB5E91">
        <w:rPr>
          <w:rFonts w:ascii="Arial" w:eastAsia="Calibri" w:hAnsi="Arial" w:cs="Arial"/>
        </w:rPr>
        <w:t>(5) No subdivision is proposed with this application</w:t>
      </w:r>
    </w:p>
    <w:p w14:paraId="016F0D1C" w14:textId="3B8B6A9F" w:rsidR="00021A1D" w:rsidRDefault="00FB444E" w:rsidP="00FB444E">
      <w:pPr>
        <w:tabs>
          <w:tab w:val="left" w:pos="5361"/>
        </w:tabs>
        <w:spacing w:before="120" w:after="120"/>
        <w:rPr>
          <w:rFonts w:ascii="Arial" w:eastAsia="Calibri" w:hAnsi="Arial" w:cs="Arial"/>
        </w:rPr>
      </w:pPr>
      <w:r w:rsidRPr="00DB5E91">
        <w:rPr>
          <w:rFonts w:ascii="Arial" w:eastAsia="Calibri" w:hAnsi="Arial" w:cs="Arial"/>
        </w:rPr>
        <w:t xml:space="preserve">On balance the proposed development is therefore considered to achieve the relevant </w:t>
      </w:r>
      <w:r w:rsidR="0041200A">
        <w:rPr>
          <w:rFonts w:ascii="Arial" w:eastAsia="Calibri" w:hAnsi="Arial" w:cs="Arial"/>
        </w:rPr>
        <w:t xml:space="preserve">Clause requirements </w:t>
      </w:r>
      <w:r w:rsidRPr="00DB5E91">
        <w:rPr>
          <w:rFonts w:ascii="Arial" w:eastAsia="Calibri" w:hAnsi="Arial" w:cs="Arial"/>
        </w:rPr>
        <w:t xml:space="preserve">above.  </w:t>
      </w:r>
    </w:p>
    <w:p w14:paraId="1161DB4C" w14:textId="49EA91EC" w:rsidR="008D0DA1" w:rsidRPr="00DB5E91" w:rsidRDefault="008D0DA1" w:rsidP="008D0DA1">
      <w:pPr>
        <w:spacing w:before="120" w:after="120"/>
        <w:rPr>
          <w:rFonts w:ascii="Arial" w:eastAsia="Calibri" w:hAnsi="Arial" w:cs="Arial"/>
          <w:b/>
          <w:bCs/>
        </w:rPr>
      </w:pPr>
      <w:r>
        <w:rPr>
          <w:rFonts w:ascii="Arial" w:eastAsia="Calibri" w:hAnsi="Arial" w:cs="Arial"/>
          <w:b/>
          <w:bCs/>
        </w:rPr>
        <w:t xml:space="preserve">Clause </w:t>
      </w:r>
      <w:r w:rsidRPr="00DB5E91">
        <w:rPr>
          <w:rFonts w:ascii="Arial" w:eastAsia="Calibri" w:hAnsi="Arial" w:cs="Arial"/>
          <w:b/>
          <w:bCs/>
        </w:rPr>
        <w:t xml:space="preserve">40 Height </w:t>
      </w:r>
    </w:p>
    <w:p w14:paraId="7226A868" w14:textId="77777777" w:rsidR="008D0DA1" w:rsidRPr="00DB5E91" w:rsidRDefault="008D0DA1" w:rsidP="008D0DA1">
      <w:pPr>
        <w:spacing w:before="120" w:after="120"/>
        <w:rPr>
          <w:rFonts w:ascii="Arial" w:eastAsia="Calibri" w:hAnsi="Arial" w:cs="Arial"/>
        </w:rPr>
      </w:pPr>
      <w:r w:rsidRPr="00DB5E91">
        <w:rPr>
          <w:rFonts w:ascii="Arial" w:eastAsia="Calibri" w:hAnsi="Arial" w:cs="Arial"/>
        </w:rPr>
        <w:t>(1)  The objectives of this clause are as follows—</w:t>
      </w:r>
    </w:p>
    <w:p w14:paraId="501787A7" w14:textId="77777777" w:rsidR="008D0DA1" w:rsidRPr="00DB5E91" w:rsidRDefault="008D0DA1" w:rsidP="008D0DA1">
      <w:pPr>
        <w:spacing w:before="120" w:after="120"/>
        <w:rPr>
          <w:rFonts w:ascii="Arial" w:eastAsia="Calibri" w:hAnsi="Arial" w:cs="Arial"/>
        </w:rPr>
      </w:pPr>
      <w:r w:rsidRPr="00DB5E91">
        <w:rPr>
          <w:rFonts w:ascii="Arial" w:eastAsia="Calibri" w:hAnsi="Arial" w:cs="Arial"/>
        </w:rPr>
        <w:lastRenderedPageBreak/>
        <w:t>(a)  to achieve building design that does not exceed a specified maximum height from its existing ground level to finished roof or parapet,</w:t>
      </w:r>
    </w:p>
    <w:p w14:paraId="31BC04D5" w14:textId="77777777" w:rsidR="008D0DA1" w:rsidRPr="00DB5E91" w:rsidRDefault="008D0DA1" w:rsidP="008D0DA1">
      <w:pPr>
        <w:spacing w:before="120" w:after="120"/>
        <w:rPr>
          <w:rFonts w:ascii="Arial" w:eastAsia="Calibri" w:hAnsi="Arial" w:cs="Arial"/>
        </w:rPr>
      </w:pPr>
      <w:r w:rsidRPr="00DB5E91">
        <w:rPr>
          <w:rFonts w:ascii="Arial" w:eastAsia="Calibri" w:hAnsi="Arial" w:cs="Arial"/>
        </w:rPr>
        <w:t>(b)  to ensure that the height and scale of development is appropriate to its location, surrounding development and the environmental characteristics of the land.</w:t>
      </w:r>
    </w:p>
    <w:p w14:paraId="15124030" w14:textId="77777777" w:rsidR="008D0DA1" w:rsidRPr="00DB5E91" w:rsidRDefault="008D0DA1" w:rsidP="008D0DA1">
      <w:pPr>
        <w:spacing w:before="120" w:after="120"/>
        <w:rPr>
          <w:rFonts w:ascii="Arial" w:eastAsia="Calibri" w:hAnsi="Arial" w:cs="Arial"/>
        </w:rPr>
      </w:pPr>
      <w:r w:rsidRPr="00DB5E91">
        <w:rPr>
          <w:rFonts w:ascii="Arial" w:eastAsia="Calibri" w:hAnsi="Arial" w:cs="Arial"/>
        </w:rPr>
        <w:t>(2)  The council must not consent to the erection of any building—</w:t>
      </w:r>
    </w:p>
    <w:p w14:paraId="78353EFC" w14:textId="77777777" w:rsidR="008D0DA1" w:rsidRPr="00DB5E91" w:rsidRDefault="008D0DA1" w:rsidP="008D0DA1">
      <w:pPr>
        <w:spacing w:before="120" w:after="120"/>
        <w:rPr>
          <w:rFonts w:ascii="Arial" w:eastAsia="Calibri" w:hAnsi="Arial" w:cs="Arial"/>
        </w:rPr>
      </w:pPr>
      <w:r w:rsidRPr="00DB5E91">
        <w:rPr>
          <w:rFonts w:ascii="Arial" w:eastAsia="Calibri" w:hAnsi="Arial" w:cs="Arial"/>
        </w:rPr>
        <w:t>(b)  on land within any other zone (</w:t>
      </w:r>
      <w:r w:rsidRPr="00DB5E91">
        <w:rPr>
          <w:rFonts w:ascii="Arial" w:eastAsia="Calibri" w:hAnsi="Arial" w:cs="Arial"/>
          <w:i/>
          <w:iCs/>
        </w:rPr>
        <w:t>in this case</w:t>
      </w:r>
      <w:r w:rsidRPr="00DB5E91">
        <w:rPr>
          <w:rFonts w:ascii="Arial" w:eastAsia="Calibri" w:hAnsi="Arial" w:cs="Arial"/>
        </w:rPr>
        <w:t xml:space="preserve"> </w:t>
      </w:r>
      <w:r w:rsidRPr="00DB5E91">
        <w:rPr>
          <w:rFonts w:ascii="Arial" w:eastAsia="Calibri" w:hAnsi="Arial" w:cs="Arial"/>
          <w:i/>
          <w:iCs/>
        </w:rPr>
        <w:t>7(f2)</w:t>
      </w:r>
      <w:r w:rsidRPr="00DB5E91">
        <w:rPr>
          <w:rFonts w:ascii="Arial" w:eastAsia="Calibri" w:hAnsi="Arial" w:cs="Arial"/>
        </w:rPr>
        <w:t xml:space="preserve"> , if—</w:t>
      </w:r>
    </w:p>
    <w:p w14:paraId="2DBE49AD" w14:textId="77777777" w:rsidR="008D0DA1" w:rsidRPr="00DB5E91" w:rsidRDefault="008D0DA1" w:rsidP="008D0DA1">
      <w:pPr>
        <w:spacing w:before="120" w:after="120"/>
        <w:rPr>
          <w:rFonts w:ascii="Arial" w:eastAsia="Calibri" w:hAnsi="Arial" w:cs="Arial"/>
        </w:rPr>
      </w:pPr>
      <w:r w:rsidRPr="00DB5E91">
        <w:rPr>
          <w:rFonts w:ascii="Arial" w:eastAsia="Calibri" w:hAnsi="Arial" w:cs="Arial"/>
        </w:rPr>
        <w:t>(i)  the floor of the topmost floor level of the building exceeds 4.5 metres above the existing ground level, or</w:t>
      </w:r>
    </w:p>
    <w:p w14:paraId="781D3CB3" w14:textId="1ED0D199" w:rsidR="008D0DA1" w:rsidRDefault="008D0DA1" w:rsidP="008D0DA1">
      <w:pPr>
        <w:spacing w:before="120" w:after="120"/>
        <w:rPr>
          <w:rFonts w:ascii="Arial" w:eastAsia="Calibri" w:hAnsi="Arial" w:cs="Arial"/>
        </w:rPr>
      </w:pPr>
      <w:r w:rsidRPr="00DB5E91">
        <w:rPr>
          <w:rFonts w:ascii="Arial" w:eastAsia="Calibri" w:hAnsi="Arial" w:cs="Arial"/>
        </w:rPr>
        <w:t>(ii)  the vertical distance between the topmost part of the building and the existing ground level below exceeds 9 metres.</w:t>
      </w:r>
    </w:p>
    <w:p w14:paraId="4C05AE5A" w14:textId="0586A45E" w:rsidR="008D0DA1" w:rsidRPr="008D0DA1" w:rsidRDefault="008D0DA1" w:rsidP="008D0DA1">
      <w:pPr>
        <w:spacing w:before="120" w:after="120"/>
        <w:rPr>
          <w:rFonts w:ascii="Arial" w:eastAsia="Calibri" w:hAnsi="Arial" w:cs="Arial"/>
          <w:i/>
          <w:iCs/>
        </w:rPr>
      </w:pPr>
      <w:r w:rsidRPr="008D0DA1">
        <w:rPr>
          <w:rFonts w:ascii="Arial" w:eastAsia="Calibri" w:hAnsi="Arial" w:cs="Arial"/>
          <w:i/>
          <w:iCs/>
        </w:rPr>
        <w:t xml:space="preserve">Assessment </w:t>
      </w:r>
    </w:p>
    <w:p w14:paraId="229E0323" w14:textId="77777777" w:rsidR="008D0DA1" w:rsidRPr="00DB5E91" w:rsidRDefault="008D0DA1" w:rsidP="008D0DA1">
      <w:pPr>
        <w:autoSpaceDE w:val="0"/>
        <w:autoSpaceDN w:val="0"/>
        <w:adjustRightInd w:val="0"/>
        <w:rPr>
          <w:rFonts w:ascii="Arial" w:eastAsia="Calibri" w:hAnsi="Arial" w:cs="Arial"/>
        </w:rPr>
      </w:pPr>
      <w:r w:rsidRPr="00DB5E91">
        <w:rPr>
          <w:rFonts w:ascii="Arial" w:eastAsia="Calibri" w:hAnsi="Arial" w:cs="Arial"/>
        </w:rPr>
        <w:t xml:space="preserve">The maximum height limit is 9m. </w:t>
      </w:r>
    </w:p>
    <w:p w14:paraId="330AD214" w14:textId="359475AB" w:rsidR="008D0DA1" w:rsidRPr="00DB5E91" w:rsidRDefault="008D0DA1" w:rsidP="008D0DA1">
      <w:pPr>
        <w:autoSpaceDE w:val="0"/>
        <w:autoSpaceDN w:val="0"/>
        <w:adjustRightInd w:val="0"/>
        <w:rPr>
          <w:rFonts w:ascii="Arial" w:eastAsia="Calibri" w:hAnsi="Arial" w:cs="Arial"/>
        </w:rPr>
      </w:pPr>
      <w:r w:rsidRPr="00DB5E91">
        <w:rPr>
          <w:rFonts w:ascii="Arial" w:eastAsia="Calibri" w:hAnsi="Arial" w:cs="Arial"/>
        </w:rPr>
        <w:t xml:space="preserve">1 (a) The application seeks to breach this height limit by 1.1m. This breach provides for glass balustrades enclosing the proposed roof decks. </w:t>
      </w:r>
      <w:r w:rsidR="00B304C1">
        <w:rPr>
          <w:rFonts w:ascii="Arial" w:hAnsi="Arial" w:cs="Arial"/>
        </w:rPr>
        <w:t xml:space="preserve">Minor </w:t>
      </w:r>
      <w:r w:rsidR="0041200A" w:rsidRPr="00177AE1">
        <w:rPr>
          <w:rFonts w:ascii="Arial" w:hAnsi="Arial" w:cs="Arial"/>
        </w:rPr>
        <w:t xml:space="preserve">and limited roof top </w:t>
      </w:r>
      <w:r w:rsidR="00B304C1">
        <w:rPr>
          <w:rFonts w:ascii="Arial" w:hAnsi="Arial" w:cs="Arial"/>
        </w:rPr>
        <w:t xml:space="preserve">height </w:t>
      </w:r>
      <w:r w:rsidR="0041200A" w:rsidRPr="00177AE1">
        <w:rPr>
          <w:rFonts w:ascii="Arial" w:hAnsi="Arial" w:cs="Arial"/>
        </w:rPr>
        <w:t>level breaches</w:t>
      </w:r>
      <w:r w:rsidR="00B304C1">
        <w:rPr>
          <w:rFonts w:ascii="Arial" w:hAnsi="Arial" w:cs="Arial"/>
        </w:rPr>
        <w:t>,</w:t>
      </w:r>
      <w:r w:rsidR="0041200A" w:rsidRPr="00177AE1">
        <w:rPr>
          <w:rFonts w:ascii="Arial" w:hAnsi="Arial" w:cs="Arial"/>
        </w:rPr>
        <w:t xml:space="preserve"> in relation to varying ‘existing ground level’ points beneath</w:t>
      </w:r>
      <w:r w:rsidR="0041200A" w:rsidRPr="00DB5E91">
        <w:rPr>
          <w:rFonts w:ascii="Arial" w:hAnsi="Arial" w:cs="Arial"/>
        </w:rPr>
        <w:t xml:space="preserve"> </w:t>
      </w:r>
      <w:r w:rsidR="00F35614">
        <w:rPr>
          <w:rFonts w:ascii="Arial" w:hAnsi="Arial" w:cs="Arial"/>
        </w:rPr>
        <w:t xml:space="preserve">the building are also proposed. </w:t>
      </w:r>
      <w:r w:rsidR="00F35614" w:rsidRPr="00DB5E91">
        <w:rPr>
          <w:rFonts w:ascii="Arial" w:eastAsia="Calibri" w:hAnsi="Arial" w:cs="Arial"/>
        </w:rPr>
        <w:t xml:space="preserve">These proposed breaches are </w:t>
      </w:r>
      <w:r w:rsidR="008A13F1">
        <w:rPr>
          <w:rFonts w:ascii="Arial" w:eastAsia="Calibri" w:hAnsi="Arial" w:cs="Arial"/>
        </w:rPr>
        <w:t xml:space="preserve">assessed </w:t>
      </w:r>
      <w:r w:rsidR="00F35614" w:rsidRPr="00DB5E91">
        <w:rPr>
          <w:rFonts w:ascii="Arial" w:eastAsia="Calibri" w:hAnsi="Arial" w:cs="Arial"/>
        </w:rPr>
        <w:t>in the ‘Clause 64A</w:t>
      </w:r>
      <w:r w:rsidR="00F35614" w:rsidRPr="00DB5E91">
        <w:rPr>
          <w:rFonts w:ascii="Arial" w:hAnsi="Arial" w:cs="Arial"/>
        </w:rPr>
        <w:t xml:space="preserve"> Exceptions to Development Standards’ assessment below</w:t>
      </w:r>
      <w:r w:rsidR="00F35614">
        <w:rPr>
          <w:rFonts w:ascii="Arial" w:hAnsi="Arial" w:cs="Arial"/>
        </w:rPr>
        <w:t xml:space="preserve">. </w:t>
      </w:r>
      <w:r w:rsidR="00F35614" w:rsidRPr="00DB5E91">
        <w:rPr>
          <w:rFonts w:ascii="Arial" w:hAnsi="Arial" w:cs="Arial"/>
        </w:rPr>
        <w:t>Apart from these elements the building otherwise complies with the 9m height control.</w:t>
      </w:r>
      <w:r w:rsidRPr="00DB5E91">
        <w:rPr>
          <w:rFonts w:ascii="Arial" w:eastAsia="Calibri" w:hAnsi="Arial" w:cs="Arial"/>
        </w:rPr>
        <w:t xml:space="preserve">  </w:t>
      </w:r>
    </w:p>
    <w:p w14:paraId="078C0041" w14:textId="065E41DD" w:rsidR="008D0DA1" w:rsidRPr="00DB5E91" w:rsidRDefault="008D0DA1" w:rsidP="008D0DA1">
      <w:pPr>
        <w:autoSpaceDE w:val="0"/>
        <w:autoSpaceDN w:val="0"/>
        <w:adjustRightInd w:val="0"/>
        <w:rPr>
          <w:rFonts w:ascii="Arial" w:eastAsia="Calibri" w:hAnsi="Arial" w:cs="Arial"/>
        </w:rPr>
      </w:pPr>
      <w:r w:rsidRPr="00DB5E91">
        <w:rPr>
          <w:rFonts w:ascii="Arial" w:eastAsia="Calibri" w:hAnsi="Arial" w:cs="Arial"/>
        </w:rPr>
        <w:t>(b) Subject to compliance with the condition of consent recommended in (2) (b) (i) below the development will be appropriate to its location, surrounding development and the environmental characteristics of the land.</w:t>
      </w:r>
    </w:p>
    <w:p w14:paraId="0E8D80AE" w14:textId="653506E4" w:rsidR="008D0DA1" w:rsidRPr="00DB5E91" w:rsidRDefault="008D0DA1" w:rsidP="008D0DA1">
      <w:pPr>
        <w:autoSpaceDE w:val="0"/>
        <w:autoSpaceDN w:val="0"/>
        <w:adjustRightInd w:val="0"/>
        <w:rPr>
          <w:rFonts w:ascii="Arial" w:hAnsi="Arial" w:cs="Arial"/>
        </w:rPr>
      </w:pPr>
      <w:r w:rsidRPr="00DB5E91">
        <w:rPr>
          <w:rFonts w:ascii="Arial" w:hAnsi="Arial" w:cs="Arial"/>
          <w:lang w:eastAsia="en-AU"/>
        </w:rPr>
        <w:t xml:space="preserve">(2) (b) (i) While the </w:t>
      </w:r>
      <w:r w:rsidR="00464FAC">
        <w:rPr>
          <w:rFonts w:ascii="Arial" w:hAnsi="Arial" w:cs="Arial"/>
          <w:lang w:eastAsia="en-AU"/>
        </w:rPr>
        <w:t>topmost</w:t>
      </w:r>
      <w:r w:rsidR="008A13F1">
        <w:rPr>
          <w:rFonts w:ascii="Arial" w:hAnsi="Arial" w:cs="Arial"/>
          <w:lang w:eastAsia="en-AU"/>
        </w:rPr>
        <w:t xml:space="preserve"> </w:t>
      </w:r>
      <w:r w:rsidRPr="00DB5E91">
        <w:rPr>
          <w:rFonts w:ascii="Arial" w:hAnsi="Arial" w:cs="Arial"/>
          <w:lang w:eastAsia="en-AU"/>
        </w:rPr>
        <w:t xml:space="preserve">floor level within the building complies with the topmost floor level control of 4.5m the roof top decks surrounded by balustrades effectively become another floor resulting in a </w:t>
      </w:r>
      <w:r w:rsidRPr="00DB5E91">
        <w:rPr>
          <w:rFonts w:ascii="Arial" w:hAnsi="Arial" w:cs="Arial"/>
        </w:rPr>
        <w:t>topmost proposed floor level approximately of 6.9m above the corresponding ground level. This equates to a maximum variation of approximately 53%. At points along the profile of the building this variation reduces to approximately 6m.</w:t>
      </w:r>
    </w:p>
    <w:p w14:paraId="658E4629" w14:textId="77777777" w:rsidR="008D0DA1" w:rsidRPr="00DB5E91" w:rsidRDefault="008D0DA1" w:rsidP="008D0DA1">
      <w:pPr>
        <w:spacing w:after="120"/>
        <w:rPr>
          <w:rFonts w:ascii="Arial" w:hAnsi="Arial" w:cs="Arial"/>
        </w:rPr>
      </w:pPr>
      <w:r w:rsidRPr="00DB5E91">
        <w:rPr>
          <w:rFonts w:ascii="Arial" w:hAnsi="Arial" w:cs="Arial"/>
        </w:rPr>
        <w:t>However, a condition is recommended which:</w:t>
      </w:r>
    </w:p>
    <w:p w14:paraId="1E268084" w14:textId="77777777" w:rsidR="008D0DA1" w:rsidRPr="00DB5E91" w:rsidRDefault="008D0DA1" w:rsidP="00762555">
      <w:pPr>
        <w:pStyle w:val="ListParagraph"/>
        <w:numPr>
          <w:ilvl w:val="0"/>
          <w:numId w:val="35"/>
        </w:numPr>
        <w:spacing w:after="120" w:line="240" w:lineRule="auto"/>
        <w:contextualSpacing w:val="0"/>
        <w:rPr>
          <w:rFonts w:ascii="Arial" w:hAnsi="Arial" w:cs="Arial"/>
        </w:rPr>
      </w:pPr>
      <w:r w:rsidRPr="00DB5E91">
        <w:rPr>
          <w:rFonts w:ascii="Arial" w:hAnsi="Arial" w:cs="Arial"/>
        </w:rPr>
        <w:t>states that clause 40 of Byron Local Environmental Plan 1988 requires that the floor of the topmost floor level of the building must not exceed 4.5 metres above the existing ground level within the 7(f2) (Urban Coastal Land Zone); and</w:t>
      </w:r>
    </w:p>
    <w:p w14:paraId="461D17D4" w14:textId="77777777" w:rsidR="008D0DA1" w:rsidRPr="00DB5E91" w:rsidRDefault="008D0DA1" w:rsidP="00762555">
      <w:pPr>
        <w:pStyle w:val="ListParagraph"/>
        <w:numPr>
          <w:ilvl w:val="0"/>
          <w:numId w:val="35"/>
        </w:numPr>
        <w:spacing w:after="120" w:line="240" w:lineRule="auto"/>
        <w:contextualSpacing w:val="0"/>
        <w:rPr>
          <w:rFonts w:ascii="Arial" w:hAnsi="Arial" w:cs="Arial"/>
        </w:rPr>
      </w:pPr>
      <w:r w:rsidRPr="00DB5E91">
        <w:rPr>
          <w:rFonts w:ascii="Arial" w:hAnsi="Arial" w:cs="Arial"/>
        </w:rPr>
        <w:t>requires that the plans submitted for approval of the Construction Certificate must be amended to demonstrate that no floor level of any building within the 7(f2) (Urban Coastal Land Zone) exceeds 4.5 metres above the existing ground level. Such plans are to be approved as part of the Construction Certificate.</w:t>
      </w:r>
    </w:p>
    <w:p w14:paraId="6527EB9E" w14:textId="72A6EA62" w:rsidR="008D0DA1" w:rsidRPr="00DB5E91" w:rsidRDefault="00464FAC" w:rsidP="008D0DA1">
      <w:pPr>
        <w:spacing w:after="120"/>
        <w:rPr>
          <w:rFonts w:ascii="Arial" w:hAnsi="Arial" w:cs="Arial"/>
        </w:rPr>
      </w:pPr>
      <w:r>
        <w:rPr>
          <w:rFonts w:ascii="Arial" w:hAnsi="Arial" w:cs="Arial"/>
        </w:rPr>
        <w:t xml:space="preserve">Apart from minor maximum height variations, resulting from components of the roof top parapet only the imposition of this condition would result in a virtually height compliant building. </w:t>
      </w:r>
    </w:p>
    <w:p w14:paraId="3F7F4AB5" w14:textId="14755376" w:rsidR="008D0DA1" w:rsidRDefault="008D0DA1" w:rsidP="008D0DA1">
      <w:pPr>
        <w:tabs>
          <w:tab w:val="left" w:pos="5361"/>
        </w:tabs>
        <w:spacing w:before="120" w:after="120"/>
        <w:rPr>
          <w:rFonts w:ascii="Arial" w:hAnsi="Arial" w:cs="Arial"/>
        </w:rPr>
      </w:pPr>
      <w:r w:rsidRPr="00DB5E91">
        <w:rPr>
          <w:rFonts w:ascii="Arial" w:hAnsi="Arial" w:cs="Arial"/>
        </w:rPr>
        <w:t xml:space="preserve">(ii) Putting aside the proposed balustrades, </w:t>
      </w:r>
      <w:r w:rsidR="00F35614">
        <w:rPr>
          <w:rFonts w:ascii="Arial" w:hAnsi="Arial" w:cs="Arial"/>
        </w:rPr>
        <w:t>the m</w:t>
      </w:r>
      <w:r w:rsidR="00F35614" w:rsidRPr="00177AE1">
        <w:rPr>
          <w:rFonts w:ascii="Arial" w:hAnsi="Arial" w:cs="Arial"/>
        </w:rPr>
        <w:t xml:space="preserve">inor and limited roof top level </w:t>
      </w:r>
      <w:r w:rsidR="00F35614">
        <w:rPr>
          <w:rFonts w:ascii="Arial" w:hAnsi="Arial" w:cs="Arial"/>
        </w:rPr>
        <w:t xml:space="preserve">breaches </w:t>
      </w:r>
      <w:r w:rsidR="00F04DFD">
        <w:rPr>
          <w:rFonts w:ascii="Arial" w:hAnsi="Arial" w:cs="Arial"/>
        </w:rPr>
        <w:t xml:space="preserve">elements </w:t>
      </w:r>
      <w:r w:rsidR="00F35614">
        <w:rPr>
          <w:rFonts w:ascii="Arial" w:hAnsi="Arial" w:cs="Arial"/>
        </w:rPr>
        <w:t xml:space="preserve">which </w:t>
      </w:r>
      <w:r w:rsidR="00FC5875">
        <w:rPr>
          <w:rFonts w:ascii="Arial" w:hAnsi="Arial" w:cs="Arial"/>
        </w:rPr>
        <w:t xml:space="preserve">otherwise </w:t>
      </w:r>
      <w:r w:rsidR="00F35614">
        <w:rPr>
          <w:rFonts w:ascii="Arial" w:hAnsi="Arial" w:cs="Arial"/>
        </w:rPr>
        <w:t>br</w:t>
      </w:r>
      <w:r w:rsidR="00FC5875">
        <w:rPr>
          <w:rFonts w:ascii="Arial" w:hAnsi="Arial" w:cs="Arial"/>
        </w:rPr>
        <w:t>each</w:t>
      </w:r>
      <w:r w:rsidR="00F35614">
        <w:rPr>
          <w:rFonts w:ascii="Arial" w:hAnsi="Arial" w:cs="Arial"/>
        </w:rPr>
        <w:t xml:space="preserve"> the 9m height control are </w:t>
      </w:r>
      <w:r w:rsidRPr="00DB5E91">
        <w:rPr>
          <w:rFonts w:ascii="Arial" w:hAnsi="Arial" w:cs="Arial"/>
        </w:rPr>
        <w:t>discussed further in the Clause 64A assessment below.</w:t>
      </w:r>
    </w:p>
    <w:p w14:paraId="4BF593A7" w14:textId="70E48456" w:rsidR="00021A1D" w:rsidRDefault="00021A1D" w:rsidP="008D0DA1">
      <w:pPr>
        <w:tabs>
          <w:tab w:val="left" w:pos="5361"/>
        </w:tabs>
        <w:spacing w:before="120" w:after="120"/>
        <w:rPr>
          <w:rFonts w:ascii="Arial" w:hAnsi="Arial" w:cs="Arial"/>
          <w:b/>
          <w:bCs/>
        </w:rPr>
      </w:pPr>
      <w:r w:rsidRPr="00021A1D">
        <w:rPr>
          <w:rFonts w:ascii="Arial" w:hAnsi="Arial" w:cs="Arial"/>
          <w:b/>
          <w:bCs/>
        </w:rPr>
        <w:t xml:space="preserve">Clause 45 Provision of services </w:t>
      </w:r>
    </w:p>
    <w:p w14:paraId="58442916" w14:textId="77777777" w:rsidR="004C7972" w:rsidRDefault="002C6DBB" w:rsidP="00361EEB">
      <w:pPr>
        <w:spacing w:before="120" w:after="120"/>
        <w:rPr>
          <w:rFonts w:ascii="Arial" w:hAnsi="Arial" w:cs="Arial"/>
          <w:bCs/>
          <w:color w:val="000000"/>
          <w:shd w:val="clear" w:color="auto" w:fill="FFFFFF"/>
        </w:rPr>
      </w:pPr>
      <w:r w:rsidRPr="001E7ABE">
        <w:rPr>
          <w:rFonts w:ascii="Arial" w:hAnsi="Arial" w:cs="Arial"/>
          <w:bCs/>
          <w:color w:val="000000"/>
          <w:shd w:val="clear" w:color="auto" w:fill="FFFFFF"/>
        </w:rPr>
        <w:t xml:space="preserve">Clause </w:t>
      </w:r>
      <w:r>
        <w:rPr>
          <w:rFonts w:ascii="Arial" w:hAnsi="Arial" w:cs="Arial"/>
          <w:bCs/>
          <w:color w:val="000000"/>
          <w:shd w:val="clear" w:color="auto" w:fill="FFFFFF"/>
        </w:rPr>
        <w:t xml:space="preserve">45 </w:t>
      </w:r>
      <w:r w:rsidRPr="001E7ABE">
        <w:rPr>
          <w:rFonts w:ascii="Arial" w:hAnsi="Arial" w:cs="Arial"/>
          <w:bCs/>
          <w:color w:val="000000"/>
          <w:shd w:val="clear" w:color="auto" w:fill="FFFFFF"/>
        </w:rPr>
        <w:t xml:space="preserve">requires </w:t>
      </w:r>
      <w:r w:rsidRPr="002C6DBB">
        <w:rPr>
          <w:rFonts w:ascii="Arial" w:hAnsi="Arial" w:cs="Arial"/>
          <w:bCs/>
          <w:color w:val="000000"/>
          <w:shd w:val="clear" w:color="auto" w:fill="FFFFFF"/>
        </w:rPr>
        <w:t xml:space="preserve">that </w:t>
      </w:r>
      <w:r w:rsidRPr="002C6DBB">
        <w:rPr>
          <w:rFonts w:ascii="Arial" w:hAnsi="Arial" w:cs="Arial"/>
          <w:color w:val="000000"/>
          <w:shd w:val="clear" w:color="auto" w:fill="FFFFFF"/>
        </w:rPr>
        <w:t xml:space="preserve">Council shall not consent to the carrying out of development on any land to which this plan applies unless it is satisfied that prior adequate arrangements have </w:t>
      </w:r>
      <w:r w:rsidRPr="002C6DBB">
        <w:rPr>
          <w:rFonts w:ascii="Arial" w:hAnsi="Arial" w:cs="Arial"/>
          <w:color w:val="000000"/>
          <w:shd w:val="clear" w:color="auto" w:fill="FFFFFF"/>
        </w:rPr>
        <w:lastRenderedPageBreak/>
        <w:t xml:space="preserve">been made for the provision of sewerage, </w:t>
      </w:r>
      <w:r w:rsidR="00361EEB" w:rsidRPr="002C6DBB">
        <w:rPr>
          <w:rFonts w:ascii="Arial" w:hAnsi="Arial" w:cs="Arial"/>
          <w:color w:val="000000"/>
          <w:shd w:val="clear" w:color="auto" w:fill="FFFFFF"/>
        </w:rPr>
        <w:t>drainage,</w:t>
      </w:r>
      <w:r w:rsidRPr="002C6DBB">
        <w:rPr>
          <w:rFonts w:ascii="Arial" w:hAnsi="Arial" w:cs="Arial"/>
          <w:color w:val="000000"/>
          <w:shd w:val="clear" w:color="auto" w:fill="FFFFFF"/>
        </w:rPr>
        <w:t xml:space="preserve"> and water services to the land</w:t>
      </w:r>
      <w:r>
        <w:rPr>
          <w:color w:val="000000"/>
          <w:sz w:val="20"/>
          <w:szCs w:val="20"/>
          <w:shd w:val="clear" w:color="auto" w:fill="FFFFFF"/>
        </w:rPr>
        <w:t>.</w:t>
      </w:r>
      <w:r w:rsidR="00361EEB">
        <w:rPr>
          <w:rFonts w:ascii="Arial" w:hAnsi="Arial" w:cs="Arial"/>
          <w:bCs/>
          <w:color w:val="000000"/>
          <w:shd w:val="clear" w:color="auto" w:fill="FFFFFF"/>
        </w:rPr>
        <w:t xml:space="preserve"> </w:t>
      </w:r>
      <w:r w:rsidRPr="001E7ABE">
        <w:rPr>
          <w:rFonts w:ascii="Arial" w:hAnsi="Arial" w:cs="Arial"/>
          <w:bCs/>
          <w:color w:val="000000"/>
          <w:shd w:val="clear" w:color="auto" w:fill="FFFFFF"/>
        </w:rPr>
        <w:t>Council officers are satisfied that the site is fully serviced and meets the requirements of clause 6.6.</w:t>
      </w:r>
      <w:r w:rsidRPr="001E7ABE">
        <w:rPr>
          <w:rFonts w:ascii="Arial" w:hAnsi="Arial" w:cs="Arial"/>
        </w:rPr>
        <w:t xml:space="preserve"> </w:t>
      </w:r>
      <w:r w:rsidRPr="001E7ABE">
        <w:rPr>
          <w:rFonts w:ascii="Arial" w:hAnsi="Arial" w:cs="Arial"/>
          <w:bCs/>
          <w:color w:val="000000"/>
          <w:shd w:val="clear" w:color="auto" w:fill="FFFFFF"/>
        </w:rPr>
        <w:t>Relevant conditions are included in the Recommendation to the Report.</w:t>
      </w:r>
      <w:r>
        <w:rPr>
          <w:rFonts w:ascii="Arial" w:hAnsi="Arial" w:cs="Arial"/>
          <w:bCs/>
          <w:color w:val="000000"/>
          <w:shd w:val="clear" w:color="auto" w:fill="FFFFFF"/>
        </w:rPr>
        <w:t xml:space="preserve"> It is noted that the development will require the decommissioning and repositioning of an existing municipal sewer line across the site. The application includes a design for these works, this has been reviewed by Council Sewer Engineer and conditions of consent are recommended. </w:t>
      </w:r>
    </w:p>
    <w:p w14:paraId="09B5BDE6" w14:textId="3E33A789" w:rsidR="00021A1D" w:rsidRPr="00361EEB" w:rsidRDefault="004C7972" w:rsidP="00361EEB">
      <w:pPr>
        <w:spacing w:before="120" w:after="120"/>
        <w:rPr>
          <w:rFonts w:ascii="Arial" w:hAnsi="Arial" w:cs="Arial"/>
          <w:bCs/>
          <w:color w:val="000000"/>
          <w:shd w:val="clear" w:color="auto" w:fill="FFFFFF"/>
        </w:rPr>
      </w:pPr>
      <w:r>
        <w:rPr>
          <w:rFonts w:ascii="Arial" w:hAnsi="Arial" w:cs="Arial"/>
          <w:bCs/>
          <w:color w:val="000000"/>
          <w:shd w:val="clear" w:color="auto" w:fill="FFFFFF"/>
        </w:rPr>
        <w:t xml:space="preserve">The initial application proposed reticulating all stormwater into the adjoining rail corridor to fulfill the ‘legal point of discharge’ requirement. Following concerns raised by Council and TfNSW Rail about the potential impacts of stormwater on the corridor, downstream and the back dune environment of Belongil Beach the application has been amended with a revised stormwater concept plan. This will see all stormwater discharged to the south to a new purpose designed stormwater line under Shirley and Milton Streets. </w:t>
      </w:r>
      <w:r w:rsidRPr="00801428">
        <w:rPr>
          <w:rFonts w:ascii="Arial" w:hAnsi="Arial" w:cs="Arial"/>
        </w:rPr>
        <w:t>Stormwater generated by the proposed development can be adequately managed in accordance with the concept plan.</w:t>
      </w:r>
      <w:r>
        <w:rPr>
          <w:rFonts w:ascii="Arial" w:hAnsi="Arial" w:cs="Arial"/>
        </w:rPr>
        <w:t xml:space="preserve"> </w:t>
      </w:r>
      <w:r w:rsidR="00617B5A">
        <w:rPr>
          <w:rFonts w:ascii="Arial" w:hAnsi="Arial" w:cs="Arial"/>
        </w:rPr>
        <w:t xml:space="preserve">Other than minor overland flows there will now be no stormwater discharge into the rail corridor. </w:t>
      </w:r>
      <w:r>
        <w:rPr>
          <w:rFonts w:ascii="Arial" w:hAnsi="Arial" w:cs="Arial"/>
          <w:bCs/>
          <w:color w:val="000000"/>
          <w:shd w:val="clear" w:color="auto" w:fill="FFFFFF"/>
        </w:rPr>
        <w:t xml:space="preserve">Conditions of consent are recommended accordingly. </w:t>
      </w:r>
    </w:p>
    <w:p w14:paraId="53321E9D" w14:textId="13D83DD9" w:rsidR="0004102D" w:rsidRDefault="0004102D" w:rsidP="0004102D">
      <w:pPr>
        <w:pStyle w:val="Heading2"/>
        <w:rPr>
          <w:rFonts w:ascii="Arial" w:hAnsi="Arial" w:cs="Arial"/>
          <w:color w:val="auto"/>
          <w:sz w:val="22"/>
          <w:szCs w:val="22"/>
        </w:rPr>
      </w:pPr>
      <w:r w:rsidRPr="00177AE1">
        <w:rPr>
          <w:rFonts w:ascii="Arial" w:hAnsi="Arial" w:cs="Arial"/>
          <w:color w:val="auto"/>
          <w:sz w:val="22"/>
          <w:szCs w:val="22"/>
        </w:rPr>
        <w:t>Clause 64A Exceptions to Development Standards</w:t>
      </w:r>
    </w:p>
    <w:p w14:paraId="69C97BAE" w14:textId="77777777" w:rsidR="00FC5875" w:rsidRPr="00FC5875" w:rsidRDefault="00FC5875" w:rsidP="00FC5875">
      <w:pPr>
        <w:rPr>
          <w:lang w:val="en-US"/>
        </w:rPr>
      </w:pPr>
    </w:p>
    <w:p w14:paraId="44CD5423" w14:textId="38F2E11F" w:rsidR="0004102D" w:rsidRPr="00177AE1" w:rsidRDefault="0004102D" w:rsidP="0004102D">
      <w:pPr>
        <w:spacing w:after="120"/>
        <w:rPr>
          <w:rFonts w:ascii="Arial" w:hAnsi="Arial" w:cs="Arial"/>
        </w:rPr>
      </w:pPr>
      <w:r w:rsidRPr="00177AE1">
        <w:rPr>
          <w:rFonts w:ascii="Arial" w:hAnsi="Arial" w:cs="Arial"/>
        </w:rPr>
        <w:t xml:space="preserve">The application is supported by a BLEP 1988 Clause 64A variation request which seeks to vary the height of building control prescribed within clause 40(b) of BLEP 1988 and the associated Height of Buildings Map. </w:t>
      </w:r>
    </w:p>
    <w:p w14:paraId="14219A29" w14:textId="77777777" w:rsidR="0004102D" w:rsidRPr="00177AE1" w:rsidRDefault="0004102D" w:rsidP="0004102D">
      <w:pPr>
        <w:spacing w:after="120"/>
        <w:rPr>
          <w:rFonts w:ascii="Arial" w:hAnsi="Arial" w:cs="Arial"/>
        </w:rPr>
      </w:pPr>
      <w:r w:rsidRPr="00177AE1">
        <w:rPr>
          <w:rFonts w:ascii="Arial" w:hAnsi="Arial" w:cs="Arial"/>
        </w:rPr>
        <w:t>The height control which is the subject of this Clause 64A Variation Request states:</w:t>
      </w:r>
    </w:p>
    <w:p w14:paraId="6823C965" w14:textId="77777777" w:rsidR="0004102D" w:rsidRPr="00177AE1" w:rsidRDefault="0004102D" w:rsidP="0004102D">
      <w:pPr>
        <w:spacing w:after="120"/>
        <w:ind w:left="720"/>
        <w:rPr>
          <w:rFonts w:ascii="Arial" w:hAnsi="Arial" w:cs="Arial"/>
          <w:i/>
          <w:iCs/>
        </w:rPr>
      </w:pPr>
      <w:r w:rsidRPr="00177AE1">
        <w:rPr>
          <w:rFonts w:ascii="Arial" w:hAnsi="Arial" w:cs="Arial"/>
          <w:i/>
          <w:iCs/>
        </w:rPr>
        <w:t>40   Height</w:t>
      </w:r>
    </w:p>
    <w:p w14:paraId="3FF211DD" w14:textId="77777777" w:rsidR="0004102D" w:rsidRPr="00177AE1" w:rsidRDefault="0004102D" w:rsidP="0004102D">
      <w:pPr>
        <w:spacing w:after="120"/>
        <w:ind w:left="720"/>
        <w:rPr>
          <w:rFonts w:ascii="Arial" w:hAnsi="Arial" w:cs="Arial"/>
          <w:i/>
          <w:iCs/>
        </w:rPr>
      </w:pPr>
      <w:r w:rsidRPr="00177AE1">
        <w:rPr>
          <w:rFonts w:ascii="Arial" w:hAnsi="Arial" w:cs="Arial"/>
          <w:i/>
          <w:iCs/>
        </w:rPr>
        <w:t>(1)  The objectives of this clause are as follows</w:t>
      </w:r>
    </w:p>
    <w:p w14:paraId="44A433E3" w14:textId="77777777" w:rsidR="0004102D" w:rsidRPr="00177AE1" w:rsidRDefault="0004102D" w:rsidP="0004102D">
      <w:pPr>
        <w:spacing w:after="120"/>
        <w:ind w:left="720"/>
        <w:rPr>
          <w:rFonts w:ascii="Arial" w:hAnsi="Arial" w:cs="Arial"/>
          <w:i/>
          <w:iCs/>
        </w:rPr>
      </w:pPr>
      <w:r w:rsidRPr="00177AE1">
        <w:rPr>
          <w:rFonts w:ascii="Arial" w:hAnsi="Arial" w:cs="Arial"/>
          <w:i/>
          <w:iCs/>
        </w:rPr>
        <w:t xml:space="preserve">(a) to achieve building design that does not exceed a specified maximum height from its existing ground level to finished roof or parapet, </w:t>
      </w:r>
    </w:p>
    <w:p w14:paraId="6A6754D1" w14:textId="77777777" w:rsidR="0004102D" w:rsidRPr="00177AE1" w:rsidRDefault="0004102D" w:rsidP="0004102D">
      <w:pPr>
        <w:spacing w:after="120"/>
        <w:ind w:left="720"/>
        <w:rPr>
          <w:rFonts w:ascii="Arial" w:hAnsi="Arial" w:cs="Arial"/>
          <w:i/>
          <w:iCs/>
        </w:rPr>
      </w:pPr>
      <w:r w:rsidRPr="00177AE1">
        <w:rPr>
          <w:rFonts w:ascii="Arial" w:hAnsi="Arial" w:cs="Arial"/>
          <w:i/>
          <w:iCs/>
        </w:rPr>
        <w:t>(b) to ensure that the height and scale of development is appropriate to its location, surrounding development and the environmental characteristics of the land.</w:t>
      </w:r>
    </w:p>
    <w:p w14:paraId="192DCF76" w14:textId="77777777" w:rsidR="0004102D" w:rsidRPr="00177AE1" w:rsidRDefault="0004102D" w:rsidP="0004102D">
      <w:pPr>
        <w:spacing w:after="120"/>
        <w:ind w:left="720"/>
        <w:rPr>
          <w:rFonts w:ascii="Arial" w:hAnsi="Arial" w:cs="Arial"/>
          <w:b/>
          <w:bCs/>
          <w:i/>
          <w:iCs/>
        </w:rPr>
      </w:pPr>
      <w:r w:rsidRPr="00177AE1">
        <w:rPr>
          <w:rFonts w:ascii="Arial" w:hAnsi="Arial" w:cs="Arial"/>
          <w:b/>
          <w:bCs/>
          <w:i/>
          <w:iCs/>
        </w:rPr>
        <w:t>(2) The council must not consent to the erection of any building—</w:t>
      </w:r>
    </w:p>
    <w:p w14:paraId="0D7CAD2C" w14:textId="77777777" w:rsidR="0004102D" w:rsidRPr="00177AE1" w:rsidRDefault="0004102D" w:rsidP="0004102D">
      <w:pPr>
        <w:spacing w:after="120"/>
        <w:ind w:left="720"/>
        <w:rPr>
          <w:rFonts w:ascii="Arial" w:hAnsi="Arial" w:cs="Arial"/>
          <w:i/>
          <w:iCs/>
        </w:rPr>
      </w:pPr>
      <w:r w:rsidRPr="00177AE1">
        <w:rPr>
          <w:rFonts w:ascii="Arial" w:hAnsi="Arial" w:cs="Arial"/>
          <w:i/>
          <w:iCs/>
        </w:rPr>
        <w:t xml:space="preserve">      (a)  on land within Zone No 3 (a), if - </w:t>
      </w:r>
    </w:p>
    <w:p w14:paraId="030C3985" w14:textId="77777777" w:rsidR="0004102D" w:rsidRPr="00177AE1" w:rsidRDefault="0004102D" w:rsidP="0004102D">
      <w:pPr>
        <w:spacing w:after="120"/>
        <w:ind w:left="720"/>
        <w:rPr>
          <w:rFonts w:ascii="Arial" w:hAnsi="Arial" w:cs="Arial"/>
          <w:i/>
          <w:iCs/>
        </w:rPr>
      </w:pPr>
      <w:r w:rsidRPr="00177AE1">
        <w:rPr>
          <w:rFonts w:ascii="Arial" w:hAnsi="Arial" w:cs="Arial"/>
          <w:i/>
          <w:iCs/>
        </w:rPr>
        <w:t xml:space="preserve">      (i)  the floor of the topmost floor level of the building exceeds 7.5 metres above the existing ground level, or</w:t>
      </w:r>
    </w:p>
    <w:p w14:paraId="07075034" w14:textId="77777777" w:rsidR="0004102D" w:rsidRPr="00177AE1" w:rsidRDefault="0004102D" w:rsidP="0004102D">
      <w:pPr>
        <w:spacing w:after="120"/>
        <w:ind w:left="720"/>
        <w:rPr>
          <w:rFonts w:ascii="Arial" w:hAnsi="Arial" w:cs="Arial"/>
          <w:i/>
          <w:iCs/>
        </w:rPr>
      </w:pPr>
      <w:r w:rsidRPr="00177AE1">
        <w:rPr>
          <w:rFonts w:ascii="Arial" w:hAnsi="Arial" w:cs="Arial"/>
          <w:i/>
          <w:iCs/>
        </w:rPr>
        <w:t xml:space="preserve">     (ii)  the vertical distance between the topmost part of the building and the existing ground level below </w:t>
      </w:r>
    </w:p>
    <w:p w14:paraId="3E9C86CD" w14:textId="77777777" w:rsidR="0004102D" w:rsidRPr="00177AE1" w:rsidRDefault="0004102D" w:rsidP="0004102D">
      <w:pPr>
        <w:spacing w:after="120"/>
        <w:ind w:left="720"/>
        <w:rPr>
          <w:rFonts w:ascii="Arial" w:hAnsi="Arial" w:cs="Arial"/>
          <w:i/>
          <w:iCs/>
        </w:rPr>
      </w:pPr>
      <w:r w:rsidRPr="00177AE1">
        <w:rPr>
          <w:rFonts w:ascii="Arial" w:hAnsi="Arial" w:cs="Arial"/>
          <w:i/>
          <w:iCs/>
        </w:rPr>
        <w:t>exceeds 11.5 metres, or</w:t>
      </w:r>
    </w:p>
    <w:p w14:paraId="15EC41E1" w14:textId="77777777" w:rsidR="0004102D" w:rsidRPr="00177AE1" w:rsidRDefault="0004102D" w:rsidP="0004102D">
      <w:pPr>
        <w:spacing w:after="120"/>
        <w:ind w:left="720"/>
        <w:rPr>
          <w:rFonts w:ascii="Arial" w:hAnsi="Arial" w:cs="Arial"/>
          <w:b/>
          <w:bCs/>
          <w:i/>
          <w:iCs/>
        </w:rPr>
      </w:pPr>
      <w:r w:rsidRPr="00177AE1">
        <w:rPr>
          <w:rFonts w:ascii="Arial" w:hAnsi="Arial" w:cs="Arial"/>
          <w:i/>
          <w:iCs/>
        </w:rPr>
        <w:t xml:space="preserve">     </w:t>
      </w:r>
      <w:r w:rsidRPr="00177AE1">
        <w:rPr>
          <w:rFonts w:ascii="Arial" w:hAnsi="Arial" w:cs="Arial"/>
          <w:b/>
          <w:bCs/>
          <w:i/>
          <w:iCs/>
        </w:rPr>
        <w:t>(b)  on land within any other zone, if—</w:t>
      </w:r>
    </w:p>
    <w:p w14:paraId="23A81002" w14:textId="77777777" w:rsidR="0004102D" w:rsidRPr="00177AE1" w:rsidRDefault="0004102D" w:rsidP="0004102D">
      <w:pPr>
        <w:spacing w:after="120"/>
        <w:ind w:left="720"/>
        <w:rPr>
          <w:rFonts w:ascii="Arial" w:hAnsi="Arial" w:cs="Arial"/>
          <w:b/>
          <w:bCs/>
          <w:i/>
          <w:iCs/>
        </w:rPr>
      </w:pPr>
      <w:r w:rsidRPr="00177AE1">
        <w:rPr>
          <w:rFonts w:ascii="Arial" w:hAnsi="Arial" w:cs="Arial"/>
          <w:b/>
          <w:bCs/>
          <w:i/>
          <w:iCs/>
        </w:rPr>
        <w:t xml:space="preserve">     (i)  the floor of the topmost floor level of the building exceeds 4.5 metres above the existing ground level, or</w:t>
      </w:r>
    </w:p>
    <w:p w14:paraId="63779FAF" w14:textId="79EA838E" w:rsidR="0004102D" w:rsidRPr="00177AE1" w:rsidRDefault="0004102D" w:rsidP="00177AE1">
      <w:pPr>
        <w:spacing w:after="120"/>
        <w:ind w:left="720"/>
        <w:rPr>
          <w:rFonts w:ascii="Arial" w:hAnsi="Arial" w:cs="Arial"/>
          <w:i/>
          <w:iCs/>
        </w:rPr>
      </w:pPr>
      <w:r w:rsidRPr="00177AE1">
        <w:rPr>
          <w:rFonts w:ascii="Arial" w:hAnsi="Arial" w:cs="Arial"/>
          <w:b/>
          <w:bCs/>
          <w:i/>
          <w:iCs/>
        </w:rPr>
        <w:t xml:space="preserve">     (ii)  the vertical distance between the topmost part of the building and the existing ground level below exceeds 9 metres</w:t>
      </w:r>
      <w:r w:rsidRPr="00177AE1">
        <w:rPr>
          <w:rFonts w:ascii="Arial" w:hAnsi="Arial" w:cs="Arial"/>
          <w:i/>
          <w:iCs/>
        </w:rPr>
        <w:t>.</w:t>
      </w:r>
    </w:p>
    <w:p w14:paraId="5388AE70" w14:textId="403CDCAC" w:rsidR="0004102D" w:rsidRPr="00177AE1" w:rsidRDefault="0004102D" w:rsidP="0004102D">
      <w:pPr>
        <w:rPr>
          <w:rFonts w:ascii="Arial" w:hAnsi="Arial" w:cs="Arial"/>
        </w:rPr>
      </w:pPr>
      <w:r w:rsidRPr="00177AE1">
        <w:rPr>
          <w:rFonts w:ascii="Arial" w:hAnsi="Arial" w:cs="Arial"/>
        </w:rPr>
        <w:t>There is no definition of ‘existing ground level’ in the BLEP 1988.  For this variation request the definition of ground level (existing) contained in the Standard Instrument LEP is used as follows: ‘</w:t>
      </w:r>
      <w:r w:rsidRPr="00177AE1">
        <w:rPr>
          <w:rFonts w:ascii="Arial" w:hAnsi="Arial" w:cs="Arial"/>
          <w:i/>
          <w:iCs/>
        </w:rPr>
        <w:t>ground level (existing) means the existing level of a site at any point</w:t>
      </w:r>
      <w:r w:rsidRPr="00177AE1">
        <w:rPr>
          <w:rFonts w:ascii="Arial" w:hAnsi="Arial" w:cs="Arial"/>
        </w:rPr>
        <w:t>’</w:t>
      </w:r>
    </w:p>
    <w:p w14:paraId="3D98EE68" w14:textId="77777777" w:rsidR="0004102D" w:rsidRPr="00177AE1" w:rsidRDefault="0004102D" w:rsidP="0004102D">
      <w:pPr>
        <w:rPr>
          <w:rFonts w:ascii="Arial" w:hAnsi="Arial" w:cs="Arial"/>
        </w:rPr>
      </w:pPr>
      <w:r w:rsidRPr="00177AE1">
        <w:rPr>
          <w:rFonts w:ascii="Arial" w:hAnsi="Arial" w:cs="Arial"/>
        </w:rPr>
        <w:lastRenderedPageBreak/>
        <w:t xml:space="preserve">The application seeks to vary prescribed height controls as follows. See elevations and description below. </w:t>
      </w:r>
    </w:p>
    <w:p w14:paraId="2EFEDEF4" w14:textId="77777777" w:rsidR="0004102D" w:rsidRPr="00177AE1" w:rsidRDefault="0004102D" w:rsidP="0004102D">
      <w:pPr>
        <w:rPr>
          <w:rFonts w:ascii="Arial" w:hAnsi="Arial" w:cs="Arial"/>
        </w:rPr>
      </w:pPr>
    </w:p>
    <w:p w14:paraId="01A36973" w14:textId="34C5CCF5" w:rsidR="0004102D" w:rsidRPr="00177AE1" w:rsidRDefault="0004102D" w:rsidP="0004102D">
      <w:pPr>
        <w:rPr>
          <w:rFonts w:ascii="Arial" w:hAnsi="Arial" w:cs="Arial"/>
        </w:rPr>
      </w:pPr>
      <w:r w:rsidRPr="00177AE1">
        <w:rPr>
          <w:rFonts w:ascii="Arial" w:hAnsi="Arial" w:cs="Arial"/>
          <w:noProof/>
        </w:rPr>
        <w:drawing>
          <wp:inline distT="0" distB="0" distL="0" distR="0" wp14:anchorId="2F08C269" wp14:editId="7E16F681">
            <wp:extent cx="6445250" cy="380365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45250" cy="3803650"/>
                    </a:xfrm>
                    <a:prstGeom prst="rect">
                      <a:avLst/>
                    </a:prstGeom>
                    <a:noFill/>
                    <a:ln>
                      <a:noFill/>
                    </a:ln>
                  </pic:spPr>
                </pic:pic>
              </a:graphicData>
            </a:graphic>
          </wp:inline>
        </w:drawing>
      </w:r>
    </w:p>
    <w:p w14:paraId="75110DA9" w14:textId="77777777" w:rsidR="0004102D" w:rsidRPr="00177AE1" w:rsidRDefault="0004102D" w:rsidP="0004102D">
      <w:pPr>
        <w:rPr>
          <w:rFonts w:ascii="Arial" w:hAnsi="Arial" w:cs="Arial"/>
        </w:rPr>
      </w:pPr>
      <w:r w:rsidRPr="00177AE1">
        <w:rPr>
          <w:rFonts w:ascii="Arial" w:hAnsi="Arial" w:cs="Arial"/>
        </w:rPr>
        <w:t xml:space="preserve">4.2.1 Overall 9m Building Height </w:t>
      </w:r>
    </w:p>
    <w:p w14:paraId="58EE495B" w14:textId="65EC1A35" w:rsidR="0004102D" w:rsidRPr="00177AE1" w:rsidRDefault="0004102D" w:rsidP="0004102D">
      <w:pPr>
        <w:rPr>
          <w:rFonts w:ascii="Arial" w:hAnsi="Arial" w:cs="Arial"/>
        </w:rPr>
      </w:pPr>
      <w:r w:rsidRPr="00177AE1">
        <w:rPr>
          <w:rFonts w:ascii="Arial" w:hAnsi="Arial" w:cs="Arial"/>
        </w:rPr>
        <w:t>The building generally complies with the 9m height control, apart from minor and limited roof top level breaches in relation to varying ‘existing ground level’ points beneath.</w:t>
      </w:r>
      <w:r w:rsidR="00111419">
        <w:rPr>
          <w:rFonts w:ascii="Arial" w:hAnsi="Arial" w:cs="Arial"/>
        </w:rPr>
        <w:t xml:space="preserve"> The application also </w:t>
      </w:r>
      <w:r w:rsidRPr="00177AE1">
        <w:rPr>
          <w:rFonts w:ascii="Arial" w:hAnsi="Arial" w:cs="Arial"/>
        </w:rPr>
        <w:t>propose</w:t>
      </w:r>
      <w:r w:rsidR="00111419">
        <w:rPr>
          <w:rFonts w:ascii="Arial" w:hAnsi="Arial" w:cs="Arial"/>
        </w:rPr>
        <w:t>s</w:t>
      </w:r>
      <w:r w:rsidRPr="00177AE1">
        <w:rPr>
          <w:rFonts w:ascii="Arial" w:hAnsi="Arial" w:cs="Arial"/>
        </w:rPr>
        <w:t xml:space="preserve"> 1.1m high glass balustrades which surround the roof top</w:t>
      </w:r>
      <w:r w:rsidR="00111419">
        <w:rPr>
          <w:rFonts w:ascii="Arial" w:hAnsi="Arial" w:cs="Arial"/>
        </w:rPr>
        <w:t xml:space="preserve"> </w:t>
      </w:r>
      <w:r w:rsidR="00FC5875">
        <w:rPr>
          <w:rFonts w:ascii="Arial" w:hAnsi="Arial" w:cs="Arial"/>
        </w:rPr>
        <w:t xml:space="preserve">deck and garden areas </w:t>
      </w:r>
      <w:r w:rsidR="00111419">
        <w:rPr>
          <w:rFonts w:ascii="Arial" w:hAnsi="Arial" w:cs="Arial"/>
        </w:rPr>
        <w:t xml:space="preserve">which </w:t>
      </w:r>
      <w:r w:rsidR="00FC5875">
        <w:rPr>
          <w:rFonts w:ascii="Arial" w:hAnsi="Arial" w:cs="Arial"/>
        </w:rPr>
        <w:t xml:space="preserve">are fully accessible via spiral staircases from the level beneath. </w:t>
      </w:r>
      <w:r w:rsidR="00111419">
        <w:rPr>
          <w:rFonts w:ascii="Arial" w:hAnsi="Arial" w:cs="Arial"/>
        </w:rPr>
        <w:t>This will</w:t>
      </w:r>
      <w:r w:rsidRPr="00177AE1">
        <w:rPr>
          <w:rFonts w:ascii="Arial" w:hAnsi="Arial" w:cs="Arial"/>
        </w:rPr>
        <w:t xml:space="preserve"> result in a 1.1m height non-compliance.  See discussion of upper most floor level non-compliance below. </w:t>
      </w:r>
    </w:p>
    <w:p w14:paraId="488116A7" w14:textId="77777777" w:rsidR="0004102D" w:rsidRPr="00177AE1" w:rsidRDefault="0004102D" w:rsidP="0004102D">
      <w:pPr>
        <w:rPr>
          <w:rFonts w:ascii="Arial" w:hAnsi="Arial" w:cs="Arial"/>
        </w:rPr>
      </w:pPr>
      <w:r w:rsidRPr="00177AE1">
        <w:rPr>
          <w:rFonts w:ascii="Arial" w:hAnsi="Arial" w:cs="Arial"/>
        </w:rPr>
        <w:t xml:space="preserve">4.2.2 Uppermost Floor Level Requirement (4.5m) </w:t>
      </w:r>
    </w:p>
    <w:p w14:paraId="1B4EE268" w14:textId="448B3C58" w:rsidR="0004102D" w:rsidRPr="00177AE1" w:rsidRDefault="0004102D" w:rsidP="0004102D">
      <w:pPr>
        <w:spacing w:after="120"/>
        <w:rPr>
          <w:rFonts w:ascii="Arial" w:hAnsi="Arial" w:cs="Arial"/>
        </w:rPr>
      </w:pPr>
      <w:r w:rsidRPr="00177AE1">
        <w:rPr>
          <w:rFonts w:ascii="Arial" w:hAnsi="Arial" w:cs="Arial"/>
        </w:rPr>
        <w:t xml:space="preserve">The roof top </w:t>
      </w:r>
      <w:r w:rsidR="00295ED9">
        <w:rPr>
          <w:rFonts w:ascii="Arial" w:hAnsi="Arial" w:cs="Arial"/>
        </w:rPr>
        <w:t xml:space="preserve">fully accessible </w:t>
      </w:r>
      <w:r w:rsidRPr="00177AE1">
        <w:rPr>
          <w:rFonts w:ascii="Arial" w:hAnsi="Arial" w:cs="Arial"/>
        </w:rPr>
        <w:t xml:space="preserve">garden / deck areas are considered to be a floor level. This being the case the topmost proposed floor level is a maximum of approximately of 6.9m above the corresponding ground level, this equates to a maximum variation of approximately 53%. At points along the profile of the building this variation reduces to approximately 6m. </w:t>
      </w:r>
    </w:p>
    <w:p w14:paraId="3C506C2D" w14:textId="77777777" w:rsidR="0004102D" w:rsidRPr="00177AE1" w:rsidRDefault="0004102D" w:rsidP="0004102D">
      <w:pPr>
        <w:spacing w:after="120"/>
        <w:rPr>
          <w:rFonts w:ascii="Arial" w:hAnsi="Arial" w:cs="Arial"/>
        </w:rPr>
      </w:pPr>
      <w:r w:rsidRPr="00177AE1">
        <w:rPr>
          <w:rFonts w:ascii="Arial" w:hAnsi="Arial" w:cs="Arial"/>
        </w:rPr>
        <w:t>However, a condition is recommended which:</w:t>
      </w:r>
    </w:p>
    <w:p w14:paraId="7452BD41" w14:textId="77777777" w:rsidR="0004102D" w:rsidRPr="00177AE1" w:rsidRDefault="0004102D" w:rsidP="00762555">
      <w:pPr>
        <w:pStyle w:val="ListParagraph"/>
        <w:numPr>
          <w:ilvl w:val="0"/>
          <w:numId w:val="35"/>
        </w:numPr>
        <w:spacing w:after="120" w:line="240" w:lineRule="auto"/>
        <w:contextualSpacing w:val="0"/>
        <w:rPr>
          <w:rFonts w:ascii="Arial" w:hAnsi="Arial" w:cs="Arial"/>
        </w:rPr>
      </w:pPr>
      <w:r w:rsidRPr="00177AE1">
        <w:rPr>
          <w:rFonts w:ascii="Arial" w:hAnsi="Arial" w:cs="Arial"/>
        </w:rPr>
        <w:t>states that clause 40 of Byron Local Environmental Plan 1988 requires that the floor of the topmost floor level of the building must not exceed 4.5 metres above the existing ground level within the 7(f2) (Urban Coastal Land Zone); and</w:t>
      </w:r>
    </w:p>
    <w:p w14:paraId="412A0405" w14:textId="0D894AFF" w:rsidR="0004102D" w:rsidRPr="00335530" w:rsidRDefault="0004102D" w:rsidP="00762555">
      <w:pPr>
        <w:pStyle w:val="ListParagraph"/>
        <w:numPr>
          <w:ilvl w:val="0"/>
          <w:numId w:val="35"/>
        </w:numPr>
        <w:spacing w:after="120" w:line="240" w:lineRule="auto"/>
        <w:contextualSpacing w:val="0"/>
        <w:rPr>
          <w:rFonts w:ascii="Arial" w:hAnsi="Arial" w:cs="Arial"/>
        </w:rPr>
      </w:pPr>
      <w:r w:rsidRPr="00177AE1">
        <w:rPr>
          <w:rFonts w:ascii="Arial" w:hAnsi="Arial" w:cs="Arial"/>
        </w:rPr>
        <w:t>requires that the plans submitted for approval of the Construction Certificate must be amended to demonstrate that no floor level of any building within the 7(f2) (Urban Coastal Land Zone) exceeds 4.5 metres above the existing ground level. Such plans are to be approved as part of the Construction Certificate.</w:t>
      </w:r>
    </w:p>
    <w:p w14:paraId="03E9027F" w14:textId="77777777" w:rsidR="0004102D" w:rsidRPr="00177AE1" w:rsidRDefault="0004102D" w:rsidP="0004102D">
      <w:pPr>
        <w:spacing w:after="120"/>
        <w:rPr>
          <w:rFonts w:ascii="Arial" w:hAnsi="Arial" w:cs="Arial"/>
        </w:rPr>
      </w:pPr>
      <w:r w:rsidRPr="00177AE1">
        <w:rPr>
          <w:rFonts w:ascii="Arial" w:hAnsi="Arial" w:cs="Arial"/>
        </w:rPr>
        <w:lastRenderedPageBreak/>
        <w:t>On that basis, the approved development would comply with the topmost floor height development standard and no further consideration is required in this regard.</w:t>
      </w:r>
    </w:p>
    <w:p w14:paraId="1D116AFA" w14:textId="77777777" w:rsidR="0004102D" w:rsidRPr="00177AE1" w:rsidRDefault="0004102D" w:rsidP="0004102D">
      <w:pPr>
        <w:pStyle w:val="Heading2"/>
        <w:rPr>
          <w:rFonts w:ascii="Arial" w:hAnsi="Arial" w:cs="Arial"/>
          <w:b w:val="0"/>
          <w:color w:val="auto"/>
          <w:sz w:val="22"/>
          <w:szCs w:val="22"/>
        </w:rPr>
      </w:pPr>
      <w:r w:rsidRPr="00177AE1">
        <w:rPr>
          <w:rFonts w:ascii="Arial" w:hAnsi="Arial" w:cs="Arial"/>
          <w:b w:val="0"/>
          <w:color w:val="auto"/>
          <w:sz w:val="22"/>
          <w:szCs w:val="22"/>
        </w:rPr>
        <w:t xml:space="preserve">In relation to building height, the applicant has submitted a written request detailing why strict compliance with the development standard is unreasonable or unnecessary and that there are sufficient environmental grounds to vary the controls as follows: </w:t>
      </w:r>
    </w:p>
    <w:p w14:paraId="4041AC12" w14:textId="77777777" w:rsidR="0004102D" w:rsidRPr="00177AE1" w:rsidRDefault="0004102D" w:rsidP="0004102D">
      <w:pPr>
        <w:pStyle w:val="Heading2"/>
        <w:rPr>
          <w:rFonts w:ascii="Arial" w:hAnsi="Arial" w:cs="Arial"/>
          <w:bCs w:val="0"/>
          <w:color w:val="auto"/>
          <w:sz w:val="22"/>
          <w:szCs w:val="22"/>
        </w:rPr>
      </w:pPr>
      <w:r w:rsidRPr="00177AE1">
        <w:rPr>
          <w:rFonts w:ascii="Arial" w:hAnsi="Arial" w:cs="Arial"/>
          <w:color w:val="auto"/>
          <w:sz w:val="22"/>
          <w:szCs w:val="22"/>
        </w:rPr>
        <w:t>Unreasonable or Unnecessary</w:t>
      </w:r>
    </w:p>
    <w:p w14:paraId="327311AC" w14:textId="77777777" w:rsidR="0004102D" w:rsidRPr="00177AE1" w:rsidRDefault="0004102D" w:rsidP="0004102D">
      <w:pPr>
        <w:rPr>
          <w:rFonts w:ascii="Arial" w:hAnsi="Arial" w:cs="Arial"/>
        </w:rPr>
      </w:pPr>
      <w:r w:rsidRPr="00177AE1">
        <w:rPr>
          <w:rFonts w:ascii="Arial" w:hAnsi="Arial" w:cs="Arial"/>
        </w:rPr>
        <w:t xml:space="preserve">“Historically, the most common way to establish a development standard was unreasonable or unnecessary was by satisfying the first method set out in </w:t>
      </w:r>
      <w:r w:rsidRPr="00177AE1">
        <w:rPr>
          <w:rFonts w:ascii="Arial" w:hAnsi="Arial" w:cs="Arial"/>
          <w:i/>
          <w:iCs/>
        </w:rPr>
        <w:t>Wehbe v Pittwater Council</w:t>
      </w:r>
      <w:r w:rsidRPr="00177AE1">
        <w:rPr>
          <w:rFonts w:ascii="Arial" w:hAnsi="Arial" w:cs="Arial"/>
        </w:rPr>
        <w:t xml:space="preserve"> [2007] NSWLEC 827. This method requires the objectives of the standard are achieved despite the non-compliance with the standard. </w:t>
      </w:r>
    </w:p>
    <w:p w14:paraId="0379B2E1" w14:textId="77777777" w:rsidR="0004102D" w:rsidRPr="00177AE1" w:rsidRDefault="0004102D" w:rsidP="0004102D">
      <w:pPr>
        <w:rPr>
          <w:rFonts w:ascii="Arial" w:hAnsi="Arial" w:cs="Arial"/>
        </w:rPr>
      </w:pPr>
      <w:r w:rsidRPr="00177AE1">
        <w:rPr>
          <w:rFonts w:ascii="Arial" w:hAnsi="Arial" w:cs="Arial"/>
        </w:rPr>
        <w:t xml:space="preserve">In </w:t>
      </w:r>
      <w:r w:rsidRPr="00177AE1">
        <w:rPr>
          <w:rFonts w:ascii="Arial" w:hAnsi="Arial" w:cs="Arial"/>
          <w:i/>
          <w:iCs/>
        </w:rPr>
        <w:t>Wehbe</w:t>
      </w:r>
      <w:r w:rsidRPr="00177AE1">
        <w:rPr>
          <w:rFonts w:ascii="Arial" w:hAnsi="Arial" w:cs="Arial"/>
        </w:rPr>
        <w:t xml:space="preserve">, Preston CJ establishes five potential tests for determining whether a development standard could be considered unreasonable or unnecessary.  </w:t>
      </w:r>
    </w:p>
    <w:p w14:paraId="6ED00879" w14:textId="77777777" w:rsidR="0004102D" w:rsidRPr="00177AE1" w:rsidRDefault="0004102D" w:rsidP="0004102D">
      <w:pPr>
        <w:rPr>
          <w:rFonts w:ascii="Arial" w:hAnsi="Arial" w:cs="Arial"/>
        </w:rPr>
      </w:pPr>
      <w:r w:rsidRPr="00177AE1">
        <w:rPr>
          <w:rFonts w:ascii="Arial" w:hAnsi="Arial" w:cs="Arial"/>
        </w:rPr>
        <w:t xml:space="preserve">This is further detailed by the Chief Judge in </w:t>
      </w:r>
      <w:r w:rsidRPr="00177AE1">
        <w:rPr>
          <w:rFonts w:ascii="Arial" w:hAnsi="Arial" w:cs="Arial"/>
          <w:i/>
          <w:iCs/>
        </w:rPr>
        <w:t>Initial Action</w:t>
      </w:r>
      <w:r w:rsidRPr="00177AE1">
        <w:rPr>
          <w:rFonts w:ascii="Arial" w:hAnsi="Arial" w:cs="Arial"/>
        </w:rPr>
        <w:t xml:space="preserve"> where Preston CJ states at [22]:</w:t>
      </w:r>
    </w:p>
    <w:p w14:paraId="3DE206A3" w14:textId="77777777" w:rsidR="0004102D" w:rsidRPr="00177AE1" w:rsidRDefault="0004102D" w:rsidP="0004102D">
      <w:pPr>
        <w:ind w:left="426" w:right="991"/>
        <w:rPr>
          <w:rFonts w:ascii="Arial" w:hAnsi="Arial" w:cs="Arial"/>
          <w:i/>
          <w:iCs/>
        </w:rPr>
      </w:pPr>
      <w:r w:rsidRPr="00177AE1">
        <w:rPr>
          <w:rFonts w:ascii="Arial" w:hAnsi="Arial" w:cs="Arial"/>
          <w:i/>
          <w:iCs/>
        </w:rPr>
        <w:t>These five ways are not exhaustive of the ways in which an applicant might demonstrate that compliance with a development standard is unreasonable or unnecessary; they are merely the most commonly invoked ways. An applicant does not need to establish all the ways. It may be sufficient to establish only one way, although if more ways are applicable, an applicant can demonstrate that compliance is unreasonable or unnecessary in more than one way.</w:t>
      </w:r>
    </w:p>
    <w:p w14:paraId="23257EA6" w14:textId="77777777" w:rsidR="0004102D" w:rsidRPr="00177AE1" w:rsidRDefault="0004102D" w:rsidP="0004102D">
      <w:pPr>
        <w:rPr>
          <w:rFonts w:ascii="Arial" w:hAnsi="Arial" w:cs="Arial"/>
        </w:rPr>
      </w:pPr>
      <w:r w:rsidRPr="00177AE1">
        <w:rPr>
          <w:rFonts w:ascii="Arial" w:hAnsi="Arial" w:cs="Arial"/>
        </w:rPr>
        <w:t xml:space="preserve">Similarly, in </w:t>
      </w:r>
      <w:r w:rsidRPr="00177AE1">
        <w:rPr>
          <w:rFonts w:ascii="Arial" w:hAnsi="Arial" w:cs="Arial"/>
          <w:i/>
          <w:iCs/>
        </w:rPr>
        <w:t>Randwick City Council v Micaul Holdings Pty Ltd</w:t>
      </w:r>
      <w:r w:rsidRPr="00177AE1">
        <w:rPr>
          <w:rFonts w:ascii="Arial" w:hAnsi="Arial" w:cs="Arial"/>
        </w:rPr>
        <w:t xml:space="preserve"> [2016] NSWLEC 7 at [34] the Chief Judge held that “establishing that the development would not cause environmental harm and is consistent with the objectives of the development standards is an established means of demonstrating that compliance with the development standard is unreasonable or unnecessary”.</w:t>
      </w:r>
    </w:p>
    <w:p w14:paraId="70785B34" w14:textId="77777777" w:rsidR="0004102D" w:rsidRPr="00177AE1" w:rsidRDefault="0004102D" w:rsidP="0004102D">
      <w:pPr>
        <w:rPr>
          <w:rFonts w:ascii="Arial" w:hAnsi="Arial" w:cs="Arial"/>
        </w:rPr>
      </w:pPr>
      <w:r w:rsidRPr="00177AE1">
        <w:rPr>
          <w:rFonts w:ascii="Arial" w:hAnsi="Arial" w:cs="Arial"/>
        </w:rPr>
        <w:t xml:space="preserve">This Request addresses the first method outlined in </w:t>
      </w:r>
      <w:r w:rsidRPr="00177AE1">
        <w:rPr>
          <w:rFonts w:ascii="Arial" w:hAnsi="Arial" w:cs="Arial"/>
          <w:i/>
          <w:iCs/>
        </w:rPr>
        <w:t>Wehbe v Pittwater Council</w:t>
      </w:r>
      <w:r w:rsidRPr="00177AE1">
        <w:rPr>
          <w:rFonts w:ascii="Arial" w:hAnsi="Arial" w:cs="Arial"/>
        </w:rPr>
        <w:t xml:space="preserve"> [2007] NSWLEC 827. This method alone is sufficient to satisfy the ‘unreasonable and unnecessary’ requirement however, for completeness, this variation request also addresses other practical reasons why compliance with the standard is unreasonable, as set out below:</w:t>
      </w:r>
    </w:p>
    <w:p w14:paraId="544FBCDF" w14:textId="77777777" w:rsidR="0004102D" w:rsidRPr="00177AE1" w:rsidRDefault="0004102D" w:rsidP="0004102D">
      <w:pPr>
        <w:pStyle w:val="Heading2"/>
        <w:rPr>
          <w:rFonts w:ascii="Arial" w:hAnsi="Arial" w:cs="Arial"/>
          <w:bCs w:val="0"/>
          <w:color w:val="auto"/>
          <w:sz w:val="22"/>
          <w:szCs w:val="22"/>
        </w:rPr>
      </w:pPr>
      <w:r w:rsidRPr="00177AE1">
        <w:rPr>
          <w:rFonts w:ascii="Arial" w:hAnsi="Arial" w:cs="Arial"/>
          <w:color w:val="auto"/>
          <w:sz w:val="22"/>
          <w:szCs w:val="22"/>
        </w:rPr>
        <w:t>Environmental Planning Grounds</w:t>
      </w:r>
    </w:p>
    <w:p w14:paraId="120D8EE8" w14:textId="77777777" w:rsidR="0004102D" w:rsidRPr="00177AE1" w:rsidRDefault="0004102D" w:rsidP="0004102D">
      <w:pPr>
        <w:rPr>
          <w:rFonts w:ascii="Arial" w:hAnsi="Arial" w:cs="Arial"/>
        </w:rPr>
      </w:pPr>
      <w:r w:rsidRPr="00177AE1">
        <w:rPr>
          <w:rFonts w:ascii="Arial" w:hAnsi="Arial" w:cs="Arial"/>
        </w:rPr>
        <w:t>In relation to sufficient environmental planning grounds, in Initial Action, Preston J observed:</w:t>
      </w:r>
    </w:p>
    <w:p w14:paraId="2D30103B" w14:textId="77777777" w:rsidR="0004102D" w:rsidRPr="00177AE1" w:rsidRDefault="0004102D" w:rsidP="0004102D">
      <w:pPr>
        <w:pStyle w:val="HangingQuote"/>
        <w:rPr>
          <w:rFonts w:cs="Arial"/>
          <w:sz w:val="22"/>
          <w:szCs w:val="22"/>
        </w:rPr>
      </w:pPr>
      <w:r w:rsidRPr="00177AE1">
        <w:rPr>
          <w:rFonts w:cs="Arial"/>
          <w:sz w:val="22"/>
          <w:szCs w:val="22"/>
        </w:rPr>
        <w:t>“…in order for there to be 'sufficient' environmental planning grounds to justify a written request under clause 4.6, the focus must be on the aspect or element of the development that contravenes the development standard and the environmental planning grounds advanced in the written request must justify contravening the development standard, not simply promote the benefits of carrying out the development as a whole; and</w:t>
      </w:r>
    </w:p>
    <w:p w14:paraId="27EB78E2" w14:textId="77777777" w:rsidR="0004102D" w:rsidRPr="00177AE1" w:rsidRDefault="0004102D" w:rsidP="0004102D">
      <w:pPr>
        <w:pStyle w:val="HangingQuote"/>
        <w:rPr>
          <w:rFonts w:cs="Arial"/>
          <w:sz w:val="22"/>
          <w:szCs w:val="22"/>
        </w:rPr>
      </w:pPr>
      <w:r w:rsidRPr="00177AE1">
        <w:rPr>
          <w:rFonts w:cs="Arial"/>
          <w:sz w:val="22"/>
          <w:szCs w:val="22"/>
        </w:rPr>
        <w:t>…there is no basis in Clause 4.6 to establish a test that the non-compliant development should have a neutral or beneficial effect relative to a compliant development”</w:t>
      </w:r>
    </w:p>
    <w:p w14:paraId="0F893A97" w14:textId="77777777" w:rsidR="0004102D" w:rsidRPr="00177AE1" w:rsidRDefault="0004102D" w:rsidP="0004102D">
      <w:pPr>
        <w:rPr>
          <w:rFonts w:ascii="Arial" w:hAnsi="Arial" w:cs="Arial"/>
        </w:rPr>
      </w:pPr>
      <w:r w:rsidRPr="00177AE1">
        <w:rPr>
          <w:rFonts w:ascii="Arial" w:hAnsi="Arial" w:cs="Arial"/>
        </w:rPr>
        <w:t xml:space="preserve">The strength of the relevant grounds ought to be a balancing factor when assessing the reasonableness of the variation to a standard.  This is because the word “sufficient” is included in clause 4.6(3)(b). Environmental planning grounds will be “sufficient” having regard to the circumstances of each case such that matters will have different weight in different circumstances.  </w:t>
      </w:r>
    </w:p>
    <w:p w14:paraId="1E996715" w14:textId="77777777" w:rsidR="0004102D" w:rsidRPr="00177AE1" w:rsidRDefault="0004102D" w:rsidP="0004102D">
      <w:pPr>
        <w:rPr>
          <w:rFonts w:ascii="Arial" w:hAnsi="Arial" w:cs="Arial"/>
        </w:rPr>
      </w:pPr>
      <w:r w:rsidRPr="00177AE1">
        <w:rPr>
          <w:rFonts w:ascii="Arial" w:hAnsi="Arial" w:cs="Arial"/>
        </w:rPr>
        <w:lastRenderedPageBreak/>
        <w:t>A large breach with many impacts must have weighty and strong environmental planning grounds.  Similarly, a relatively minor breach without real amenity impacts, such as that proposed in this application, will require a different weighing of factors and therefore a different approach to what may constitute that which is “sufficient” (see Initial Action at paragraphs 23 and 24).</w:t>
      </w:r>
    </w:p>
    <w:p w14:paraId="7E145B41" w14:textId="77777777" w:rsidR="0004102D" w:rsidRPr="00177AE1" w:rsidRDefault="0004102D" w:rsidP="0004102D">
      <w:pPr>
        <w:rPr>
          <w:rFonts w:ascii="Arial" w:hAnsi="Arial" w:cs="Arial"/>
        </w:rPr>
      </w:pPr>
      <w:r w:rsidRPr="00177AE1">
        <w:rPr>
          <w:rFonts w:ascii="Arial" w:hAnsi="Arial" w:cs="Arial"/>
        </w:rPr>
        <w:t>It is considered that the following environmental planning grounds are sufficient to justify the non compliances with the development standard proposed:</w:t>
      </w:r>
    </w:p>
    <w:p w14:paraId="6DFDC984"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The non-compliance with the 9m control provided at cl 40(b)(ii) facilitates the delivery of a contemporary and consistent design across the site containing a rational floor plate and provision of a high-quality urban design and streetscape outcome. In circumstances where strict compliance with the 9m control was to be required, the building would need to provide for a stepped and staggered built form east to west to reflect the undulating and stepped topography of the Site attributable to the existing ground levels and excavation for the existing back packer development. </w:t>
      </w:r>
    </w:p>
    <w:p w14:paraId="3C28C55D"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The minor non compliances associated with the upper levels of the building facilitate a high quality and consistent built form outcome across the Site. This is clearly depicted in the 3d images contained above which clearly show that a consistent roof level of RL 14.00 is maintained across the development however, the changes to existing ground levels across the site lead to some areas of that roof space breaching the 9m control. The non compliances ensure that a rational and consistent built form outcome is achieved across the Site. </w:t>
      </w:r>
    </w:p>
    <w:p w14:paraId="032856BB"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Redistribution of bulk to provide a compliant 2 storey form to facilitate the provision of a high amenity internal communal open space for occupants responsive to the site’s constraints. </w:t>
      </w:r>
    </w:p>
    <w:p w14:paraId="3D940486"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The minor non compliances required for the provision of lightweight building elements and lift overruns facilitate the high-quality streetscape outcome and consistent design across the Site, with minor non-compliant elements arising as a result of the fall of the land and existing modifications to ground level caused by the current development on site. </w:t>
      </w:r>
    </w:p>
    <w:p w14:paraId="727E522F"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The majority of non-complaint elements of the proposal are attributable to the balustrade and minor building elements on roof top private open space. These elements are barely perceptible from the streetscape and facilitate the delivery of high quality and high amenity private open space for occupants of the development. The delivery of such high-quality open space relieves pressure on communal areas within the development by providing private space for occupants at the upper levels of the building and it is considered the increased amenity and relieving of pressure on common areas is a planning ground which is sufficient to justify the minor breaches to the height control proposed. </w:t>
      </w:r>
    </w:p>
    <w:p w14:paraId="7323CD2E"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The contravention of the development standard arises as a result of the redistribution of the buildings GFA to create more open space on the ground plane. In order to provide high quality and spatially generous areas of common open space at ground level the building propose to accommodate the floor area of the proposed development across 2 storeys which results in minor and inconsequential non-compliance with the HOB standard. The provision of the high quality landscaped open space at ground level provides for a superior planning outcome both spatially in terms of built form and also in terms of amenity for future occupants. It is considered that the provision of high quality open space at ground level is a material planning benefit associated with the non-compliance and offsets the imperceptible impacts associated with the technical non-compliance of the upper portion of the building. </w:t>
      </w:r>
    </w:p>
    <w:p w14:paraId="3F836482"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lastRenderedPageBreak/>
        <w:t xml:space="preserve">The non-compliance does not adversely affect the streetscape, character, amenity or solar access of surrounding land. The area of the building which does not comply with the 9m height requirement is located at the northern, rear of the Site and does not create any overlooking, overshadowing and perception of bulk issues for neighbours or adjoining properties. The majority of any non-compliance addresses the rail corridor, the view of which will only be available by passengers of the train moving past the Site. The scale of the non-compliance is minor and accordingly, unlikely to be even perceived by those looking back at the site form the north.. </w:t>
      </w:r>
    </w:p>
    <w:p w14:paraId="2EB3A060"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The non-compliance with the provisions of cl 40(b) provides for a superior development outcome on the Site which provides for an appropriate residential density which reflects the environmental capacity of the site having regard to its location, surrounding development and Site characteristics. </w:t>
      </w:r>
    </w:p>
    <w:p w14:paraId="3C1C51DA"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 xml:space="preserve">The non-compliance with the development standards contained at cl 40(b) allows for the orderly and economic development of the Site by facilitating consistent floor levels, construction methodology and built form outcome across the Site. If compliance with the controls was required, the built form and building design would be disjointed and provide for oversized residential levels to the northern portion of the Site which would be unrelated to the high quality and contemporary design provided to the Milton and Shirley Street frontages. </w:t>
      </w:r>
    </w:p>
    <w:p w14:paraId="257CDCE8"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Adequate solar access to the surrounding sites will be maintained by the proposal.</w:t>
      </w:r>
    </w:p>
    <w:p w14:paraId="42337969"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The area of non-compliance resulting from the height breaches will not create any unacceptable visual privacy impacts.</w:t>
      </w:r>
    </w:p>
    <w:p w14:paraId="4BC595C6" w14:textId="77777777" w:rsidR="0004102D" w:rsidRPr="00177AE1" w:rsidRDefault="0004102D" w:rsidP="00762555">
      <w:pPr>
        <w:pStyle w:val="ListBullet"/>
        <w:numPr>
          <w:ilvl w:val="0"/>
          <w:numId w:val="38"/>
        </w:numPr>
        <w:rPr>
          <w:rFonts w:cs="Arial"/>
          <w:sz w:val="22"/>
          <w:szCs w:val="22"/>
        </w:rPr>
      </w:pPr>
      <w:r w:rsidRPr="00177AE1">
        <w:rPr>
          <w:rFonts w:cs="Arial"/>
          <w:sz w:val="22"/>
          <w:szCs w:val="22"/>
        </w:rPr>
        <w:t>The proposal is a result of broader master planning and is appropriate given its current and future context.</w:t>
      </w:r>
    </w:p>
    <w:p w14:paraId="14527C38" w14:textId="2CC8BF3D" w:rsidR="00031FD7" w:rsidRPr="00295ED9" w:rsidRDefault="00295ED9" w:rsidP="0004102D">
      <w:pPr>
        <w:rPr>
          <w:rFonts w:ascii="Arial" w:hAnsi="Arial" w:cs="Arial"/>
          <w:b/>
          <w:bCs/>
        </w:rPr>
      </w:pPr>
      <w:r w:rsidRPr="00295ED9">
        <w:rPr>
          <w:rFonts w:ascii="Arial" w:hAnsi="Arial" w:cs="Arial"/>
          <w:b/>
          <w:bCs/>
        </w:rPr>
        <w:t>Assessing Planners Comments</w:t>
      </w:r>
    </w:p>
    <w:p w14:paraId="760FA498" w14:textId="4B932A3D" w:rsidR="0004102D" w:rsidRPr="00177AE1" w:rsidRDefault="0004102D" w:rsidP="0004102D">
      <w:pPr>
        <w:rPr>
          <w:rFonts w:ascii="Arial" w:hAnsi="Arial" w:cs="Arial"/>
        </w:rPr>
      </w:pPr>
      <w:r w:rsidRPr="00177AE1">
        <w:rPr>
          <w:rFonts w:ascii="Arial" w:hAnsi="Arial" w:cs="Arial"/>
        </w:rPr>
        <w:t>Based on the above, it has been demonstrated that there are sufficient environmental planning grounds to justify the proposed height of buildings non-compliance in this instance.</w:t>
      </w:r>
      <w:r w:rsidR="00464FAC">
        <w:rPr>
          <w:rFonts w:ascii="Arial" w:hAnsi="Arial" w:cs="Arial"/>
        </w:rPr>
        <w:t xml:space="preserve"> But only in so far as these relate to minor breaches of the maximum 9m height control by minor elements of the roof top parapet etc. </w:t>
      </w:r>
      <w:r w:rsidR="004518D6">
        <w:rPr>
          <w:rFonts w:ascii="Arial" w:hAnsi="Arial" w:cs="Arial"/>
        </w:rPr>
        <w:t xml:space="preserve">It has not however been demonstrated that it unreasonable or unnecessary or that there are sufficient environmental planning grounds to justify the proposed roof top balustrades, at 1.1m above maximum height and are necessary around the roof top deck / garden areas which constitute a </w:t>
      </w:r>
      <w:r w:rsidR="00E548AA">
        <w:rPr>
          <w:rFonts w:ascii="Arial" w:hAnsi="Arial" w:cs="Arial"/>
        </w:rPr>
        <w:t>topmost</w:t>
      </w:r>
      <w:r w:rsidR="004518D6">
        <w:rPr>
          <w:rFonts w:ascii="Arial" w:hAnsi="Arial" w:cs="Arial"/>
        </w:rPr>
        <w:t xml:space="preserve"> floor level significantly higher than 4.5m.</w:t>
      </w:r>
    </w:p>
    <w:p w14:paraId="512A48FD" w14:textId="6CE33DF8" w:rsidR="0004102D" w:rsidRDefault="00295ED9" w:rsidP="0004102D">
      <w:pPr>
        <w:pStyle w:val="Heading2"/>
        <w:rPr>
          <w:rFonts w:ascii="Arial" w:hAnsi="Arial" w:cs="Arial"/>
          <w:b w:val="0"/>
          <w:color w:val="auto"/>
          <w:sz w:val="22"/>
          <w:szCs w:val="22"/>
        </w:rPr>
      </w:pPr>
      <w:r>
        <w:rPr>
          <w:rFonts w:ascii="Arial" w:hAnsi="Arial" w:cs="Arial"/>
          <w:b w:val="0"/>
          <w:color w:val="auto"/>
          <w:sz w:val="22"/>
          <w:szCs w:val="22"/>
        </w:rPr>
        <w:t xml:space="preserve">With regards to the proposed minor roof top 9m height breaches; </w:t>
      </w:r>
      <w:r w:rsidR="0004102D" w:rsidRPr="00177AE1">
        <w:rPr>
          <w:rFonts w:ascii="Arial" w:hAnsi="Arial" w:cs="Arial"/>
          <w:b w:val="0"/>
          <w:color w:val="auto"/>
          <w:sz w:val="22"/>
          <w:szCs w:val="22"/>
        </w:rPr>
        <w:t xml:space="preserve">It is considered that strict </w:t>
      </w:r>
      <w:bookmarkStart w:id="32" w:name="_Hlk146044593"/>
      <w:r w:rsidR="0004102D" w:rsidRPr="00177AE1">
        <w:rPr>
          <w:rFonts w:ascii="Arial" w:hAnsi="Arial" w:cs="Arial"/>
          <w:b w:val="0"/>
          <w:color w:val="auto"/>
          <w:sz w:val="22"/>
          <w:szCs w:val="22"/>
        </w:rPr>
        <w:t>compliance with the development standard is unreasonable and unnecessary in the circumstances of the case and that there are sufficient environmental grounds to vary the development standard for the following reasons</w:t>
      </w:r>
      <w:bookmarkEnd w:id="32"/>
      <w:r>
        <w:rPr>
          <w:rFonts w:ascii="Arial" w:hAnsi="Arial" w:cs="Arial"/>
          <w:b w:val="0"/>
          <w:color w:val="auto"/>
          <w:sz w:val="22"/>
          <w:szCs w:val="22"/>
        </w:rPr>
        <w:t xml:space="preserve">. However, with regards to the proposed breach of the topmost 4.5m floor level </w:t>
      </w:r>
      <w:r w:rsidR="0014256A">
        <w:rPr>
          <w:rFonts w:ascii="Arial" w:hAnsi="Arial" w:cs="Arial"/>
          <w:b w:val="0"/>
          <w:color w:val="auto"/>
          <w:sz w:val="22"/>
          <w:szCs w:val="22"/>
        </w:rPr>
        <w:t xml:space="preserve">control </w:t>
      </w:r>
      <w:r>
        <w:rPr>
          <w:rFonts w:ascii="Arial" w:hAnsi="Arial" w:cs="Arial"/>
          <w:b w:val="0"/>
          <w:color w:val="auto"/>
          <w:sz w:val="22"/>
          <w:szCs w:val="22"/>
        </w:rPr>
        <w:t xml:space="preserve">by the fully accessible deck garden areas compliance </w:t>
      </w:r>
      <w:r w:rsidRPr="00177AE1">
        <w:rPr>
          <w:rFonts w:ascii="Arial" w:hAnsi="Arial" w:cs="Arial"/>
          <w:b w:val="0"/>
          <w:color w:val="auto"/>
          <w:sz w:val="22"/>
          <w:szCs w:val="22"/>
        </w:rPr>
        <w:t xml:space="preserve">with the development standard is reasonable and necessary in the circumstances of the case and that there are </w:t>
      </w:r>
      <w:r>
        <w:rPr>
          <w:rFonts w:ascii="Arial" w:hAnsi="Arial" w:cs="Arial"/>
          <w:b w:val="0"/>
          <w:color w:val="auto"/>
          <w:sz w:val="22"/>
          <w:szCs w:val="22"/>
        </w:rPr>
        <w:t xml:space="preserve">not </w:t>
      </w:r>
      <w:r w:rsidRPr="00177AE1">
        <w:rPr>
          <w:rFonts w:ascii="Arial" w:hAnsi="Arial" w:cs="Arial"/>
          <w:b w:val="0"/>
          <w:color w:val="auto"/>
          <w:sz w:val="22"/>
          <w:szCs w:val="22"/>
        </w:rPr>
        <w:t>sufficient environmental grounds to vary the development standard for the following reasons</w:t>
      </w:r>
      <w:r>
        <w:rPr>
          <w:rFonts w:ascii="Arial" w:hAnsi="Arial" w:cs="Arial"/>
          <w:b w:val="0"/>
          <w:color w:val="auto"/>
          <w:sz w:val="22"/>
          <w:szCs w:val="22"/>
        </w:rPr>
        <w:t>.</w:t>
      </w:r>
    </w:p>
    <w:p w14:paraId="776175E5" w14:textId="77777777" w:rsidR="00295ED9" w:rsidRPr="00295ED9" w:rsidRDefault="00295ED9" w:rsidP="00295ED9">
      <w:pPr>
        <w:rPr>
          <w:lang w:val="en-US"/>
        </w:rPr>
      </w:pPr>
    </w:p>
    <w:p w14:paraId="4C53BC24" w14:textId="77777777" w:rsidR="00B65F23" w:rsidRDefault="0004102D" w:rsidP="00762555">
      <w:pPr>
        <w:pStyle w:val="ListParagraph"/>
        <w:numPr>
          <w:ilvl w:val="0"/>
          <w:numId w:val="28"/>
        </w:numPr>
        <w:spacing w:after="0" w:line="240" w:lineRule="auto"/>
        <w:contextualSpacing w:val="0"/>
        <w:rPr>
          <w:rFonts w:ascii="Arial" w:hAnsi="Arial" w:cs="Arial"/>
        </w:rPr>
      </w:pPr>
      <w:r w:rsidRPr="00177AE1">
        <w:rPr>
          <w:rFonts w:ascii="Arial" w:hAnsi="Arial" w:cs="Arial"/>
        </w:rPr>
        <w:t xml:space="preserve">The development does exceed the maximum specified height from existing ground level to finished roof or parapet of 9m. However overall, the building generally complies with the 9m height control, apart from minor and limited roof top level breaches in relation to varying ‘existing ground level’ points beneath. </w:t>
      </w:r>
    </w:p>
    <w:p w14:paraId="5E3EEFCB" w14:textId="5EE5DB91" w:rsidR="0004102D" w:rsidRPr="00177AE1" w:rsidRDefault="00B65F23" w:rsidP="00B65F23">
      <w:pPr>
        <w:pStyle w:val="ListParagraph"/>
        <w:spacing w:after="0" w:line="240" w:lineRule="auto"/>
        <w:contextualSpacing w:val="0"/>
        <w:rPr>
          <w:rFonts w:ascii="Arial" w:hAnsi="Arial" w:cs="Arial"/>
        </w:rPr>
      </w:pPr>
      <w:bookmarkStart w:id="33" w:name="_Hlk146045884"/>
      <w:r>
        <w:rPr>
          <w:rFonts w:ascii="Arial" w:hAnsi="Arial" w:cs="Arial"/>
        </w:rPr>
        <w:t>There are options to reduce the impacts of the additional floor level resulting from the fully accessible roof top deck garden areas including reducing the 4m p</w:t>
      </w:r>
      <w:r w:rsidR="0014256A">
        <w:rPr>
          <w:rFonts w:ascii="Arial" w:hAnsi="Arial" w:cs="Arial"/>
        </w:rPr>
        <w:t>l</w:t>
      </w:r>
      <w:r>
        <w:rPr>
          <w:rFonts w:ascii="Arial" w:hAnsi="Arial" w:cs="Arial"/>
        </w:rPr>
        <w:t xml:space="preserve">us internal </w:t>
      </w:r>
      <w:r>
        <w:rPr>
          <w:rFonts w:ascii="Arial" w:hAnsi="Arial" w:cs="Arial"/>
        </w:rPr>
        <w:lastRenderedPageBreak/>
        <w:t xml:space="preserve">ceiling heights beneath to allow the balustrades surrounding the upper deck areas to comply with the 9m height limit, while still allowing for generous ceiling heights in the units beneath. </w:t>
      </w:r>
      <w:bookmarkEnd w:id="33"/>
      <w:r w:rsidR="0004102D" w:rsidRPr="00177AE1">
        <w:rPr>
          <w:rFonts w:ascii="Arial" w:hAnsi="Arial" w:cs="Arial"/>
        </w:rPr>
        <w:t xml:space="preserve">With the removal, via conditions of consent of </w:t>
      </w:r>
      <w:r>
        <w:rPr>
          <w:rFonts w:ascii="Arial" w:hAnsi="Arial" w:cs="Arial"/>
        </w:rPr>
        <w:t xml:space="preserve">this </w:t>
      </w:r>
      <w:r w:rsidR="0004102D" w:rsidRPr="00177AE1">
        <w:rPr>
          <w:rFonts w:ascii="Arial" w:hAnsi="Arial" w:cs="Arial"/>
        </w:rPr>
        <w:t xml:space="preserve">glass balustrading to allow the roof top garden / deck areas to be </w:t>
      </w:r>
      <w:r>
        <w:rPr>
          <w:rFonts w:ascii="Arial" w:hAnsi="Arial" w:cs="Arial"/>
        </w:rPr>
        <w:t xml:space="preserve">fully accessible </w:t>
      </w:r>
      <w:r w:rsidR="0004102D" w:rsidRPr="00177AE1">
        <w:rPr>
          <w:rFonts w:ascii="Arial" w:hAnsi="Arial" w:cs="Arial"/>
        </w:rPr>
        <w:t>the remaining minor roof height breaches will have comparatively imperceptible amenity impacts on the surrounding area.</w:t>
      </w:r>
    </w:p>
    <w:p w14:paraId="2F822F71" w14:textId="77777777" w:rsidR="0004102D" w:rsidRPr="00177AE1" w:rsidRDefault="0004102D" w:rsidP="0004102D">
      <w:pPr>
        <w:pStyle w:val="ListParagraph"/>
        <w:rPr>
          <w:rFonts w:ascii="Arial" w:hAnsi="Arial" w:cs="Arial"/>
        </w:rPr>
      </w:pPr>
    </w:p>
    <w:p w14:paraId="3062BCB9" w14:textId="14094152" w:rsidR="0004102D" w:rsidRPr="00177AE1" w:rsidRDefault="0004102D" w:rsidP="00762555">
      <w:pPr>
        <w:pStyle w:val="ListParagraph"/>
        <w:numPr>
          <w:ilvl w:val="0"/>
          <w:numId w:val="28"/>
        </w:numPr>
        <w:spacing w:after="0" w:line="240" w:lineRule="auto"/>
        <w:contextualSpacing w:val="0"/>
        <w:rPr>
          <w:rFonts w:ascii="Arial" w:hAnsi="Arial" w:cs="Arial"/>
        </w:rPr>
      </w:pPr>
      <w:r w:rsidRPr="00177AE1">
        <w:rPr>
          <w:rFonts w:ascii="Arial" w:hAnsi="Arial" w:cs="Arial"/>
        </w:rPr>
        <w:t xml:space="preserve">The height and scale of the proposed development will be appropriate to its location, surrounding development and the environmental characteristics of the land. This is because the development follows the undulating natural contour of the site which is at its lowest ‘under’ the 7(f2) Urban Coastal Land zoned part of the site. Additionally, massing of the development towards to centre of this part of the site allows the development to be surrounded by extensive native landscaping and ground level amenities. This ‘centring’ also </w:t>
      </w:r>
      <w:r w:rsidR="00C3123E">
        <w:rPr>
          <w:rFonts w:ascii="Arial" w:hAnsi="Arial" w:cs="Arial"/>
        </w:rPr>
        <w:t xml:space="preserve">positions </w:t>
      </w:r>
      <w:r w:rsidRPr="00177AE1">
        <w:rPr>
          <w:rFonts w:ascii="Arial" w:hAnsi="Arial" w:cs="Arial"/>
        </w:rPr>
        <w:t xml:space="preserve">minor noncomplying height elements away from the edges of the site. This results in a development form similar to what exits </w:t>
      </w:r>
      <w:r w:rsidR="00C3123E">
        <w:rPr>
          <w:rFonts w:ascii="Arial" w:hAnsi="Arial" w:cs="Arial"/>
        </w:rPr>
        <w:t xml:space="preserve">on </w:t>
      </w:r>
      <w:r w:rsidRPr="00177AE1">
        <w:rPr>
          <w:rFonts w:ascii="Arial" w:hAnsi="Arial" w:cs="Arial"/>
        </w:rPr>
        <w:t>adjoining 7(f2) Urban Coastal Land i.e., contemporary</w:t>
      </w:r>
      <w:r w:rsidR="00C3123E">
        <w:rPr>
          <w:rFonts w:ascii="Arial" w:hAnsi="Arial" w:cs="Arial"/>
        </w:rPr>
        <w:t xml:space="preserve"> architecture</w:t>
      </w:r>
      <w:r w:rsidRPr="00177AE1">
        <w:rPr>
          <w:rFonts w:ascii="Arial" w:hAnsi="Arial" w:cs="Arial"/>
        </w:rPr>
        <w:t>,</w:t>
      </w:r>
      <w:r w:rsidR="00C3123E">
        <w:rPr>
          <w:rFonts w:ascii="Arial" w:hAnsi="Arial" w:cs="Arial"/>
        </w:rPr>
        <w:t xml:space="preserve"> </w:t>
      </w:r>
      <w:r w:rsidRPr="00177AE1">
        <w:rPr>
          <w:rFonts w:ascii="Arial" w:hAnsi="Arial" w:cs="Arial"/>
        </w:rPr>
        <w:t xml:space="preserve">utilising maximum 9m </w:t>
      </w:r>
      <w:r w:rsidR="00C3123E">
        <w:rPr>
          <w:rFonts w:ascii="Arial" w:hAnsi="Arial" w:cs="Arial"/>
        </w:rPr>
        <w:t xml:space="preserve">and surrounded by </w:t>
      </w:r>
      <w:r w:rsidRPr="00177AE1">
        <w:rPr>
          <w:rFonts w:ascii="Arial" w:hAnsi="Arial" w:cs="Arial"/>
        </w:rPr>
        <w:t>landsca</w:t>
      </w:r>
      <w:r w:rsidR="00C3123E">
        <w:rPr>
          <w:rFonts w:ascii="Arial" w:hAnsi="Arial" w:cs="Arial"/>
        </w:rPr>
        <w:t>ping</w:t>
      </w:r>
      <w:r w:rsidRPr="00177AE1">
        <w:rPr>
          <w:rFonts w:ascii="Arial" w:hAnsi="Arial" w:cs="Arial"/>
        </w:rPr>
        <w:t xml:space="preserve">. </w:t>
      </w:r>
    </w:p>
    <w:p w14:paraId="56EEC14C" w14:textId="77777777" w:rsidR="0004102D" w:rsidRPr="00177AE1" w:rsidRDefault="0004102D" w:rsidP="0004102D">
      <w:pPr>
        <w:pStyle w:val="ListParagraph"/>
        <w:rPr>
          <w:rFonts w:ascii="Arial" w:hAnsi="Arial" w:cs="Arial"/>
        </w:rPr>
      </w:pPr>
    </w:p>
    <w:p w14:paraId="207A7460" w14:textId="5E79EB34" w:rsidR="0004102D" w:rsidRPr="00177AE1" w:rsidRDefault="0004102D" w:rsidP="00762555">
      <w:pPr>
        <w:pStyle w:val="ListParagraph"/>
        <w:numPr>
          <w:ilvl w:val="0"/>
          <w:numId w:val="28"/>
        </w:numPr>
        <w:spacing w:after="0" w:line="240" w:lineRule="auto"/>
        <w:contextualSpacing w:val="0"/>
        <w:rPr>
          <w:rFonts w:ascii="Arial" w:hAnsi="Arial" w:cs="Arial"/>
        </w:rPr>
      </w:pPr>
      <w:r w:rsidRPr="00177AE1">
        <w:rPr>
          <w:rFonts w:ascii="Arial" w:hAnsi="Arial" w:cs="Arial"/>
        </w:rPr>
        <w:t xml:space="preserve">There are sufficient environmental planning grounds to justify contravening the 9m maximum height from existing ground level to finished roof or parapet. </w:t>
      </w:r>
      <w:r w:rsidR="00B65F23" w:rsidRPr="00177AE1">
        <w:rPr>
          <w:rFonts w:ascii="Arial" w:hAnsi="Arial" w:cs="Arial"/>
        </w:rPr>
        <w:t xml:space="preserve">There are </w:t>
      </w:r>
      <w:r w:rsidR="00B65F23">
        <w:rPr>
          <w:rFonts w:ascii="Arial" w:hAnsi="Arial" w:cs="Arial"/>
        </w:rPr>
        <w:t xml:space="preserve">however not </w:t>
      </w:r>
      <w:r w:rsidR="00B65F23" w:rsidRPr="00177AE1">
        <w:rPr>
          <w:rFonts w:ascii="Arial" w:hAnsi="Arial" w:cs="Arial"/>
        </w:rPr>
        <w:t xml:space="preserve">sufficient environmental planning grounds to justify </w:t>
      </w:r>
      <w:r w:rsidR="006473D9">
        <w:rPr>
          <w:rFonts w:ascii="Arial" w:hAnsi="Arial" w:cs="Arial"/>
        </w:rPr>
        <w:t>the</w:t>
      </w:r>
      <w:r w:rsidR="00B65F23">
        <w:rPr>
          <w:rFonts w:ascii="Arial" w:hAnsi="Arial" w:cs="Arial"/>
        </w:rPr>
        <w:t xml:space="preserve"> </w:t>
      </w:r>
      <w:r w:rsidR="006473D9">
        <w:rPr>
          <w:rFonts w:ascii="Arial" w:hAnsi="Arial" w:cs="Arial"/>
        </w:rPr>
        <w:t>contravention of</w:t>
      </w:r>
      <w:r w:rsidR="00B65F23">
        <w:rPr>
          <w:rFonts w:ascii="Arial" w:hAnsi="Arial" w:cs="Arial"/>
        </w:rPr>
        <w:t xml:space="preserve"> the 4.5m maximum </w:t>
      </w:r>
      <w:r w:rsidR="006473D9">
        <w:rPr>
          <w:rFonts w:ascii="Arial" w:hAnsi="Arial" w:cs="Arial"/>
        </w:rPr>
        <w:t>floor</w:t>
      </w:r>
      <w:r w:rsidR="00B65F23">
        <w:rPr>
          <w:rFonts w:ascii="Arial" w:hAnsi="Arial" w:cs="Arial"/>
        </w:rPr>
        <w:t xml:space="preserve"> height control</w:t>
      </w:r>
      <w:r w:rsidR="006473D9">
        <w:rPr>
          <w:rFonts w:ascii="Arial" w:hAnsi="Arial" w:cs="Arial"/>
        </w:rPr>
        <w:t xml:space="preserve"> resulting from the fully accessible roof top deck / garden areas. This is discussed below</w:t>
      </w:r>
      <w:r w:rsidRPr="00177AE1">
        <w:rPr>
          <w:rFonts w:ascii="Arial" w:hAnsi="Arial" w:cs="Arial"/>
        </w:rPr>
        <w:t xml:space="preserve">. </w:t>
      </w:r>
    </w:p>
    <w:p w14:paraId="14CF52B5" w14:textId="77777777" w:rsidR="0004102D" w:rsidRPr="00177AE1" w:rsidRDefault="0004102D" w:rsidP="0004102D">
      <w:pPr>
        <w:pStyle w:val="ListParagraph"/>
        <w:rPr>
          <w:rFonts w:ascii="Arial" w:hAnsi="Arial" w:cs="Arial"/>
        </w:rPr>
      </w:pPr>
    </w:p>
    <w:p w14:paraId="70A49655" w14:textId="1AAF7390" w:rsidR="0004102D" w:rsidRDefault="006473D9" w:rsidP="00762555">
      <w:pPr>
        <w:pStyle w:val="ListParagraph"/>
        <w:numPr>
          <w:ilvl w:val="0"/>
          <w:numId w:val="37"/>
        </w:numPr>
        <w:spacing w:after="0" w:line="240" w:lineRule="auto"/>
        <w:contextualSpacing w:val="0"/>
        <w:rPr>
          <w:rFonts w:ascii="Arial" w:hAnsi="Arial" w:cs="Arial"/>
        </w:rPr>
      </w:pPr>
      <w:r>
        <w:rPr>
          <w:rFonts w:ascii="Arial" w:hAnsi="Arial" w:cs="Arial"/>
        </w:rPr>
        <w:t xml:space="preserve">With regard to breaches of the maximum 9m height presented by elements of the roof top; </w:t>
      </w:r>
      <w:r w:rsidR="0004102D" w:rsidRPr="00177AE1">
        <w:rPr>
          <w:rFonts w:ascii="Arial" w:hAnsi="Arial" w:cs="Arial"/>
        </w:rPr>
        <w:t xml:space="preserve">The development does follow the natural contour of the site as it transitions onto a narrow coastal plane, appropriately zoned 79f2) Urban Coastal Land. This ‘stepping’ helps the development absorb into the surrounding built and natural environment. Minor noncomplying height elements do not compromise this outcome. Utilising the maximum height opportunity, with some minor exceedances supports the centring and clustering of building mass in a more vertical form thus allowing for more landscaping and amenity provision at ground level. This is a positive urban design outcome, particularly in the context of surrounding land uses and the environment. This positive planning outcome is not compromised by comparatively minor non con complying height elements. </w:t>
      </w:r>
      <w:r>
        <w:rPr>
          <w:rFonts w:ascii="Arial" w:hAnsi="Arial" w:cs="Arial"/>
        </w:rPr>
        <w:t>There are options to reduce the impacts of the additional floor level resulting from the fully accessible roof top deck garden areas including reducing the 4m p</w:t>
      </w:r>
      <w:r w:rsidR="0014256A">
        <w:rPr>
          <w:rFonts w:ascii="Arial" w:hAnsi="Arial" w:cs="Arial"/>
        </w:rPr>
        <w:t>l</w:t>
      </w:r>
      <w:r>
        <w:rPr>
          <w:rFonts w:ascii="Arial" w:hAnsi="Arial" w:cs="Arial"/>
        </w:rPr>
        <w:t>us internal ceiling heights beneath to allow the balustrades surrounding the upper deck areas to comply with the 9m height limit, while still allowing for generous ceiling heights in the units beneath.</w:t>
      </w:r>
      <w:r w:rsidR="0014256A">
        <w:rPr>
          <w:rFonts w:ascii="Arial" w:hAnsi="Arial" w:cs="Arial"/>
        </w:rPr>
        <w:t xml:space="preserve"> The application has not presented </w:t>
      </w:r>
      <w:r w:rsidR="00E548AA">
        <w:rPr>
          <w:rFonts w:ascii="Arial" w:hAnsi="Arial" w:cs="Arial"/>
        </w:rPr>
        <w:t>any alternatives</w:t>
      </w:r>
      <w:r w:rsidR="0014256A">
        <w:rPr>
          <w:rFonts w:ascii="Arial" w:hAnsi="Arial" w:cs="Arial"/>
        </w:rPr>
        <w:t>. Th</w:t>
      </w:r>
      <w:r w:rsidR="00E548AA">
        <w:rPr>
          <w:rFonts w:ascii="Arial" w:hAnsi="Arial" w:cs="Arial"/>
        </w:rPr>
        <w:t xml:space="preserve">erefor </w:t>
      </w:r>
      <w:r w:rsidR="0014256A">
        <w:rPr>
          <w:rFonts w:ascii="Arial" w:hAnsi="Arial" w:cs="Arial"/>
        </w:rPr>
        <w:t>the condition above has been recommended</w:t>
      </w:r>
      <w:r w:rsidR="00E548AA">
        <w:rPr>
          <w:rFonts w:ascii="Arial" w:hAnsi="Arial" w:cs="Arial"/>
        </w:rPr>
        <w:t>,</w:t>
      </w:r>
      <w:r w:rsidR="0014256A">
        <w:rPr>
          <w:rFonts w:ascii="Arial" w:hAnsi="Arial" w:cs="Arial"/>
        </w:rPr>
        <w:t xml:space="preserve"> effectively eliminating the need for the proposed </w:t>
      </w:r>
      <w:r w:rsidR="006059AA">
        <w:rPr>
          <w:rFonts w:ascii="Arial" w:hAnsi="Arial" w:cs="Arial"/>
        </w:rPr>
        <w:t>balustrades</w:t>
      </w:r>
      <w:r w:rsidR="0014256A">
        <w:rPr>
          <w:rFonts w:ascii="Arial" w:hAnsi="Arial" w:cs="Arial"/>
        </w:rPr>
        <w:t xml:space="preserve"> </w:t>
      </w:r>
      <w:r w:rsidR="006059AA">
        <w:rPr>
          <w:rFonts w:ascii="Arial" w:hAnsi="Arial" w:cs="Arial"/>
        </w:rPr>
        <w:t xml:space="preserve">which will be 1.1m above the complying 9m height. </w:t>
      </w:r>
    </w:p>
    <w:p w14:paraId="4A7CC73A" w14:textId="77777777" w:rsidR="006473D9" w:rsidRPr="00177AE1" w:rsidRDefault="006473D9" w:rsidP="006473D9">
      <w:pPr>
        <w:pStyle w:val="ListParagraph"/>
        <w:spacing w:after="0" w:line="240" w:lineRule="auto"/>
        <w:ind w:left="1080"/>
        <w:contextualSpacing w:val="0"/>
        <w:rPr>
          <w:rFonts w:ascii="Arial" w:hAnsi="Arial" w:cs="Arial"/>
        </w:rPr>
      </w:pPr>
    </w:p>
    <w:p w14:paraId="75283E00" w14:textId="553032F1" w:rsidR="0004102D" w:rsidRDefault="0004102D" w:rsidP="00762555">
      <w:pPr>
        <w:pStyle w:val="ListParagraph"/>
        <w:numPr>
          <w:ilvl w:val="0"/>
          <w:numId w:val="37"/>
        </w:numPr>
        <w:spacing w:after="0" w:line="240" w:lineRule="auto"/>
        <w:contextualSpacing w:val="0"/>
        <w:rPr>
          <w:rFonts w:ascii="Arial" w:hAnsi="Arial" w:cs="Arial"/>
        </w:rPr>
      </w:pPr>
      <w:r w:rsidRPr="00177AE1">
        <w:rPr>
          <w:rFonts w:ascii="Arial" w:hAnsi="Arial" w:cs="Arial"/>
        </w:rPr>
        <w:t xml:space="preserve">This part of the development will only be seen from the street through façade gaps in other buildings. It will result in very limited overshadowing onto the adjoining residential property to the east and no visual overdominance of adjoining residential properties due to building set back and interface landscaping. The most open view into the devlopmnent will be from the solar train line / rail corridor and the back dune environment of Belongil Beach. Views from the rail corridor will be fleeting. The development is sufficiently distant from </w:t>
      </w:r>
      <w:r w:rsidR="00C3123E">
        <w:rPr>
          <w:rFonts w:ascii="Arial" w:hAnsi="Arial" w:cs="Arial"/>
        </w:rPr>
        <w:t xml:space="preserve">the </w:t>
      </w:r>
      <w:r w:rsidRPr="00177AE1">
        <w:rPr>
          <w:rFonts w:ascii="Arial" w:hAnsi="Arial" w:cs="Arial"/>
        </w:rPr>
        <w:t xml:space="preserve">back dune environment to not create a shading impact and, given current dune vegetation it will not be seen from the beach proper. Minor noncomplying height elements will not compromise these positives planning outcomes. </w:t>
      </w:r>
      <w:r w:rsidR="006059AA">
        <w:rPr>
          <w:rFonts w:ascii="Arial" w:hAnsi="Arial" w:cs="Arial"/>
        </w:rPr>
        <w:t xml:space="preserve">The same </w:t>
      </w:r>
      <w:r w:rsidR="00E548AA">
        <w:rPr>
          <w:rFonts w:ascii="Arial" w:hAnsi="Arial" w:cs="Arial"/>
        </w:rPr>
        <w:t>cannot</w:t>
      </w:r>
      <w:r w:rsidR="006059AA">
        <w:rPr>
          <w:rFonts w:ascii="Arial" w:hAnsi="Arial" w:cs="Arial"/>
        </w:rPr>
        <w:t xml:space="preserve"> be said for maximum height non-compliant balustrade elements necessitated by the </w:t>
      </w:r>
      <w:r w:rsidR="00652E62">
        <w:rPr>
          <w:rFonts w:ascii="Arial" w:hAnsi="Arial" w:cs="Arial"/>
        </w:rPr>
        <w:t xml:space="preserve">proposed </w:t>
      </w:r>
      <w:r w:rsidR="00FF3B0D">
        <w:rPr>
          <w:rFonts w:ascii="Arial" w:hAnsi="Arial" w:cs="Arial"/>
        </w:rPr>
        <w:t>noncomplying</w:t>
      </w:r>
      <w:r w:rsidR="006059AA">
        <w:rPr>
          <w:rFonts w:ascii="Arial" w:hAnsi="Arial" w:cs="Arial"/>
        </w:rPr>
        <w:t xml:space="preserve"> </w:t>
      </w:r>
      <w:r w:rsidR="00652E62">
        <w:rPr>
          <w:rFonts w:ascii="Arial" w:hAnsi="Arial" w:cs="Arial"/>
        </w:rPr>
        <w:t>floor</w:t>
      </w:r>
      <w:r w:rsidR="006059AA">
        <w:rPr>
          <w:rFonts w:ascii="Arial" w:hAnsi="Arial" w:cs="Arial"/>
        </w:rPr>
        <w:t xml:space="preserve"> level. As</w:t>
      </w:r>
      <w:r w:rsidR="00652E62">
        <w:rPr>
          <w:rFonts w:ascii="Arial" w:hAnsi="Arial" w:cs="Arial"/>
        </w:rPr>
        <w:t xml:space="preserve"> noted above, there are alternative design options to correct this outcome, these have not been presented. </w:t>
      </w:r>
      <w:r w:rsidR="00E548AA">
        <w:rPr>
          <w:rFonts w:ascii="Arial" w:hAnsi="Arial" w:cs="Arial"/>
        </w:rPr>
        <w:t>Thus,</w:t>
      </w:r>
      <w:r w:rsidR="00652E62">
        <w:rPr>
          <w:rFonts w:ascii="Arial" w:hAnsi="Arial" w:cs="Arial"/>
        </w:rPr>
        <w:t xml:space="preserve"> the above recommended condition of consent.  </w:t>
      </w:r>
    </w:p>
    <w:p w14:paraId="77FD8BE8" w14:textId="77777777" w:rsidR="00652E62" w:rsidRPr="00652E62" w:rsidRDefault="00652E62" w:rsidP="00652E62">
      <w:pPr>
        <w:pStyle w:val="ListParagraph"/>
        <w:rPr>
          <w:rFonts w:ascii="Arial" w:hAnsi="Arial" w:cs="Arial"/>
        </w:rPr>
      </w:pPr>
    </w:p>
    <w:p w14:paraId="5D35E776" w14:textId="1B78E6B1" w:rsidR="00652E62" w:rsidRDefault="00652E62" w:rsidP="00652E62">
      <w:pPr>
        <w:spacing w:after="0" w:line="240" w:lineRule="auto"/>
        <w:rPr>
          <w:rFonts w:ascii="Arial" w:hAnsi="Arial" w:cs="Arial"/>
        </w:rPr>
      </w:pPr>
    </w:p>
    <w:p w14:paraId="0836C77B" w14:textId="77777777" w:rsidR="00652E62" w:rsidRPr="00652E62" w:rsidRDefault="00652E62" w:rsidP="00652E62">
      <w:pPr>
        <w:spacing w:after="0" w:line="240" w:lineRule="auto"/>
        <w:rPr>
          <w:rFonts w:ascii="Arial" w:hAnsi="Arial" w:cs="Arial"/>
        </w:rPr>
      </w:pPr>
    </w:p>
    <w:p w14:paraId="23DF8169" w14:textId="03EEC603" w:rsidR="0004102D" w:rsidRDefault="0004102D" w:rsidP="00762555">
      <w:pPr>
        <w:pStyle w:val="ListParagraph"/>
        <w:numPr>
          <w:ilvl w:val="0"/>
          <w:numId w:val="37"/>
        </w:numPr>
        <w:spacing w:after="0" w:line="240" w:lineRule="auto"/>
        <w:contextualSpacing w:val="0"/>
        <w:rPr>
          <w:rFonts w:ascii="Arial" w:hAnsi="Arial" w:cs="Arial"/>
        </w:rPr>
      </w:pPr>
      <w:r w:rsidRPr="00177AE1">
        <w:rPr>
          <w:rFonts w:ascii="Arial" w:hAnsi="Arial" w:cs="Arial"/>
        </w:rPr>
        <w:t xml:space="preserve"> Allowing minor </w:t>
      </w:r>
      <w:r w:rsidR="00652E62">
        <w:rPr>
          <w:rFonts w:ascii="Arial" w:hAnsi="Arial" w:cs="Arial"/>
        </w:rPr>
        <w:t xml:space="preserve">maximum 9m </w:t>
      </w:r>
      <w:r w:rsidRPr="00177AE1">
        <w:rPr>
          <w:rFonts w:ascii="Arial" w:hAnsi="Arial" w:cs="Arial"/>
        </w:rPr>
        <w:t>height variations, when compared to a height compliant development does not create visual privacy impacts or overshadowing.</w:t>
      </w:r>
      <w:r w:rsidR="00652E62">
        <w:rPr>
          <w:rFonts w:ascii="Arial" w:hAnsi="Arial" w:cs="Arial"/>
        </w:rPr>
        <w:t xml:space="preserve"> However, allowing </w:t>
      </w:r>
      <w:r w:rsidR="008C64B7">
        <w:rPr>
          <w:rFonts w:ascii="Arial" w:hAnsi="Arial" w:cs="Arial"/>
        </w:rPr>
        <w:t xml:space="preserve">a </w:t>
      </w:r>
      <w:r w:rsidR="00FF3B0D">
        <w:rPr>
          <w:rFonts w:ascii="Arial" w:hAnsi="Arial" w:cs="Arial"/>
        </w:rPr>
        <w:t>noncomplying</w:t>
      </w:r>
      <w:r w:rsidR="008C64B7">
        <w:rPr>
          <w:rFonts w:ascii="Arial" w:hAnsi="Arial" w:cs="Arial"/>
        </w:rPr>
        <w:t xml:space="preserve"> fully accessible top deck floor level will potentially create visual privacy impacts. Conditions of consent are therefore recommended requiring no floor level above 4.5m. </w:t>
      </w:r>
    </w:p>
    <w:p w14:paraId="3B2659AD" w14:textId="77777777" w:rsidR="00652E62" w:rsidRPr="00177AE1" w:rsidRDefault="00652E62" w:rsidP="00652E62">
      <w:pPr>
        <w:pStyle w:val="ListParagraph"/>
        <w:spacing w:after="0" w:line="240" w:lineRule="auto"/>
        <w:ind w:left="1080"/>
        <w:contextualSpacing w:val="0"/>
        <w:rPr>
          <w:rFonts w:ascii="Arial" w:hAnsi="Arial" w:cs="Arial"/>
        </w:rPr>
      </w:pPr>
    </w:p>
    <w:p w14:paraId="507452EA" w14:textId="7E496B3A" w:rsidR="0004102D" w:rsidRPr="00177AE1" w:rsidRDefault="0004102D" w:rsidP="00B473D2">
      <w:pPr>
        <w:pStyle w:val="ListParagraph"/>
        <w:numPr>
          <w:ilvl w:val="0"/>
          <w:numId w:val="37"/>
        </w:numPr>
        <w:spacing w:after="0" w:line="240" w:lineRule="auto"/>
        <w:contextualSpacing w:val="0"/>
        <w:rPr>
          <w:rFonts w:ascii="Arial" w:hAnsi="Arial" w:cs="Arial"/>
        </w:rPr>
      </w:pPr>
      <w:r w:rsidRPr="00177AE1">
        <w:rPr>
          <w:rFonts w:ascii="Arial" w:hAnsi="Arial" w:cs="Arial"/>
        </w:rPr>
        <w:t xml:space="preserve">Development of the 7(f2) Urban Coastal Land area of the site is part of a total site master planned concept featuring vertical building elements surrounded at ground level by landscaped open space between buildings, adjoining properties and the public realm. Minor breaches of </w:t>
      </w:r>
      <w:r w:rsidR="008C64B7">
        <w:rPr>
          <w:rFonts w:ascii="Arial" w:hAnsi="Arial" w:cs="Arial"/>
        </w:rPr>
        <w:t xml:space="preserve">overall building </w:t>
      </w:r>
      <w:r w:rsidRPr="00177AE1">
        <w:rPr>
          <w:rFonts w:ascii="Arial" w:hAnsi="Arial" w:cs="Arial"/>
        </w:rPr>
        <w:t xml:space="preserve">height within the 7(f2) zoned area of the site support rather than compromise this positive planning outcome. The result is </w:t>
      </w:r>
      <w:bookmarkStart w:id="34" w:name="_Hlk146048146"/>
      <w:r w:rsidRPr="00177AE1">
        <w:rPr>
          <w:rFonts w:ascii="Arial" w:hAnsi="Arial" w:cs="Arial"/>
        </w:rPr>
        <w:t>an orderly and efficient devlopmnent that complements and responds appropriately to the site and surrounding built and natural environment</w:t>
      </w:r>
      <w:bookmarkEnd w:id="34"/>
      <w:r w:rsidRPr="00177AE1">
        <w:rPr>
          <w:rFonts w:ascii="Arial" w:hAnsi="Arial" w:cs="Arial"/>
        </w:rPr>
        <w:t xml:space="preserve">. </w:t>
      </w:r>
      <w:r w:rsidR="008C64B7">
        <w:rPr>
          <w:rFonts w:ascii="Arial" w:hAnsi="Arial" w:cs="Arial"/>
        </w:rPr>
        <w:t xml:space="preserve">A </w:t>
      </w:r>
      <w:r w:rsidR="00B473D2">
        <w:rPr>
          <w:rFonts w:ascii="Arial" w:hAnsi="Arial" w:cs="Arial"/>
        </w:rPr>
        <w:t>substantial</w:t>
      </w:r>
      <w:r w:rsidR="008C64B7">
        <w:rPr>
          <w:rFonts w:ascii="Arial" w:hAnsi="Arial" w:cs="Arial"/>
        </w:rPr>
        <w:t xml:space="preserve"> breach of the ma</w:t>
      </w:r>
      <w:r w:rsidR="00B473D2">
        <w:rPr>
          <w:rFonts w:ascii="Arial" w:hAnsi="Arial" w:cs="Arial"/>
        </w:rPr>
        <w:t xml:space="preserve">ximum 4.5m floor level height can however not be supported as it will not contribute to </w:t>
      </w:r>
      <w:r w:rsidR="00B473D2" w:rsidRPr="00177AE1">
        <w:rPr>
          <w:rFonts w:ascii="Arial" w:hAnsi="Arial" w:cs="Arial"/>
        </w:rPr>
        <w:t>an orderly and efficient devlopmnent that complements and responds appropriately to the site and surrounding built and natural environment</w:t>
      </w:r>
      <w:r w:rsidR="00B473D2">
        <w:rPr>
          <w:rFonts w:ascii="Arial" w:hAnsi="Arial" w:cs="Arial"/>
        </w:rPr>
        <w:t xml:space="preserve"> for the reasons outlined above. As note above there are design alternatives which have not been presented. Conditions of consent are therefore recommended requiring no floor level above 4.5m.  </w:t>
      </w:r>
    </w:p>
    <w:p w14:paraId="199DB693" w14:textId="10917F68" w:rsidR="0004102D" w:rsidRDefault="0004102D" w:rsidP="0004102D">
      <w:pPr>
        <w:pStyle w:val="Heading2"/>
        <w:rPr>
          <w:rFonts w:ascii="Arial" w:hAnsi="Arial" w:cs="Arial"/>
          <w:b w:val="0"/>
          <w:color w:val="auto"/>
          <w:sz w:val="22"/>
          <w:szCs w:val="22"/>
        </w:rPr>
      </w:pPr>
      <w:r w:rsidRPr="00335530">
        <w:rPr>
          <w:rFonts w:ascii="Arial" w:hAnsi="Arial" w:cs="Arial"/>
          <w:b w:val="0"/>
          <w:color w:val="auto"/>
          <w:sz w:val="22"/>
          <w:szCs w:val="22"/>
        </w:rPr>
        <w:t>The proposal</w:t>
      </w:r>
      <w:r w:rsidR="00B473D2">
        <w:rPr>
          <w:rFonts w:ascii="Arial" w:hAnsi="Arial" w:cs="Arial"/>
          <w:b w:val="0"/>
          <w:color w:val="auto"/>
          <w:sz w:val="22"/>
          <w:szCs w:val="22"/>
        </w:rPr>
        <w:t xml:space="preserve"> to breach the maximum 9m height with minor roof top elements </w:t>
      </w:r>
      <w:r w:rsidR="00B473D2" w:rsidRPr="00335530">
        <w:rPr>
          <w:rFonts w:ascii="Arial" w:hAnsi="Arial" w:cs="Arial"/>
          <w:b w:val="0"/>
          <w:color w:val="auto"/>
          <w:sz w:val="22"/>
          <w:szCs w:val="22"/>
        </w:rPr>
        <w:t>is</w:t>
      </w:r>
      <w:r w:rsidRPr="00335530">
        <w:rPr>
          <w:rFonts w:ascii="Arial" w:hAnsi="Arial" w:cs="Arial"/>
          <w:b w:val="0"/>
          <w:color w:val="auto"/>
          <w:sz w:val="22"/>
          <w:szCs w:val="22"/>
        </w:rPr>
        <w:t xml:space="preserve"> in the public interest having regards to the objectives of the development standard</w:t>
      </w:r>
      <w:r w:rsidR="00B13E5A">
        <w:rPr>
          <w:rFonts w:ascii="Arial" w:hAnsi="Arial" w:cs="Arial"/>
          <w:b w:val="0"/>
          <w:color w:val="auto"/>
          <w:sz w:val="22"/>
          <w:szCs w:val="22"/>
        </w:rPr>
        <w:t xml:space="preserve"> which are considered as follows.</w:t>
      </w:r>
      <w:r w:rsidR="00B473D2">
        <w:rPr>
          <w:rFonts w:ascii="Arial" w:hAnsi="Arial" w:cs="Arial"/>
          <w:b w:val="0"/>
          <w:color w:val="auto"/>
          <w:sz w:val="22"/>
          <w:szCs w:val="22"/>
        </w:rPr>
        <w:t xml:space="preserve"> However, the proposal to breach the maximum 4.5m </w:t>
      </w:r>
      <w:r w:rsidR="00B13E5A">
        <w:rPr>
          <w:rFonts w:ascii="Arial" w:hAnsi="Arial" w:cs="Arial"/>
          <w:b w:val="0"/>
          <w:color w:val="auto"/>
          <w:sz w:val="22"/>
          <w:szCs w:val="22"/>
        </w:rPr>
        <w:t>topmost</w:t>
      </w:r>
      <w:r w:rsidR="00B473D2">
        <w:rPr>
          <w:rFonts w:ascii="Arial" w:hAnsi="Arial" w:cs="Arial"/>
          <w:b w:val="0"/>
          <w:color w:val="auto"/>
          <w:sz w:val="22"/>
          <w:szCs w:val="22"/>
        </w:rPr>
        <w:t xml:space="preserve"> floor level height is not in the public interest having regards to the objectives of the development standard </w:t>
      </w:r>
      <w:r w:rsidRPr="00335530">
        <w:rPr>
          <w:rFonts w:ascii="Arial" w:hAnsi="Arial" w:cs="Arial"/>
          <w:b w:val="0"/>
          <w:color w:val="auto"/>
          <w:sz w:val="22"/>
          <w:szCs w:val="22"/>
        </w:rPr>
        <w:t>which are considered as follows:</w:t>
      </w:r>
    </w:p>
    <w:p w14:paraId="35760B80" w14:textId="77777777" w:rsidR="00FB3996" w:rsidRPr="00FB3996" w:rsidRDefault="00FB3996" w:rsidP="00FB3996">
      <w:pPr>
        <w:rPr>
          <w:lang w:val="en-US"/>
        </w:rPr>
      </w:pPr>
    </w:p>
    <w:tbl>
      <w:tblPr>
        <w:tblStyle w:val="TableGrid"/>
        <w:tblW w:w="9209" w:type="dxa"/>
        <w:tblLook w:val="04A0" w:firstRow="1" w:lastRow="0" w:firstColumn="1" w:lastColumn="0" w:noHBand="0" w:noVBand="1"/>
      </w:tblPr>
      <w:tblGrid>
        <w:gridCol w:w="4604"/>
        <w:gridCol w:w="4605"/>
      </w:tblGrid>
      <w:tr w:rsidR="0004102D" w:rsidRPr="00177AE1" w14:paraId="12418081" w14:textId="77777777" w:rsidTr="003D381B">
        <w:tc>
          <w:tcPr>
            <w:tcW w:w="4604" w:type="dxa"/>
            <w:shd w:val="clear" w:color="auto" w:fill="D9D9D9" w:themeFill="background1" w:themeFillShade="D9"/>
          </w:tcPr>
          <w:p w14:paraId="5271D787" w14:textId="77777777" w:rsidR="0004102D" w:rsidRPr="00177AE1" w:rsidRDefault="0004102D" w:rsidP="001C0EF4">
            <w:pPr>
              <w:rPr>
                <w:rFonts w:ascii="Arial" w:hAnsi="Arial" w:cs="Arial"/>
                <w:b/>
                <w:bCs/>
              </w:rPr>
            </w:pPr>
            <w:r w:rsidRPr="00177AE1">
              <w:rPr>
                <w:rFonts w:ascii="Arial" w:hAnsi="Arial" w:cs="Arial"/>
                <w:b/>
                <w:bCs/>
              </w:rPr>
              <w:t>Objective</w:t>
            </w:r>
          </w:p>
        </w:tc>
        <w:tc>
          <w:tcPr>
            <w:tcW w:w="4605" w:type="dxa"/>
            <w:shd w:val="clear" w:color="auto" w:fill="D9D9D9" w:themeFill="background1" w:themeFillShade="D9"/>
          </w:tcPr>
          <w:p w14:paraId="746643BC" w14:textId="77777777" w:rsidR="0004102D" w:rsidRPr="00177AE1" w:rsidRDefault="0004102D" w:rsidP="001C0EF4">
            <w:pPr>
              <w:rPr>
                <w:rFonts w:ascii="Arial" w:hAnsi="Arial" w:cs="Arial"/>
                <w:b/>
                <w:bCs/>
              </w:rPr>
            </w:pPr>
            <w:r w:rsidRPr="00177AE1">
              <w:rPr>
                <w:rFonts w:ascii="Arial" w:hAnsi="Arial" w:cs="Arial"/>
                <w:b/>
                <w:bCs/>
              </w:rPr>
              <w:t>Consideration</w:t>
            </w:r>
          </w:p>
        </w:tc>
      </w:tr>
      <w:tr w:rsidR="0004102D" w:rsidRPr="00177AE1" w14:paraId="2D0AAF08" w14:textId="77777777" w:rsidTr="003D381B">
        <w:tc>
          <w:tcPr>
            <w:tcW w:w="4604" w:type="dxa"/>
          </w:tcPr>
          <w:p w14:paraId="75EB9C6B" w14:textId="77777777" w:rsidR="0004102D" w:rsidRPr="00177AE1" w:rsidRDefault="0004102D" w:rsidP="001C0EF4">
            <w:pPr>
              <w:shd w:val="clear" w:color="auto" w:fill="FFFFFF"/>
              <w:rPr>
                <w:rFonts w:ascii="Arial" w:hAnsi="Arial" w:cs="Arial"/>
                <w:i/>
                <w:iCs/>
                <w:color w:val="000000"/>
                <w:lang w:eastAsia="en-AU"/>
              </w:rPr>
            </w:pPr>
            <w:r w:rsidRPr="00177AE1">
              <w:rPr>
                <w:rFonts w:ascii="Arial" w:hAnsi="Arial" w:cs="Arial"/>
                <w:i/>
                <w:iCs/>
                <w:color w:val="000000"/>
                <w:lang w:eastAsia="en-AU"/>
              </w:rPr>
              <w:t>(a)  to achieve building design that does not exceed a specified maximum height from its existing ground level to finished roof or parapet,</w:t>
            </w:r>
          </w:p>
        </w:tc>
        <w:tc>
          <w:tcPr>
            <w:tcW w:w="4605" w:type="dxa"/>
          </w:tcPr>
          <w:p w14:paraId="5604C835" w14:textId="77777777" w:rsidR="0004102D" w:rsidRDefault="0004102D" w:rsidP="001C0EF4">
            <w:pPr>
              <w:pStyle w:val="Table-Text"/>
              <w:ind w:left="0"/>
              <w:rPr>
                <w:rFonts w:cs="Arial"/>
                <w:color w:val="000000"/>
                <w:sz w:val="22"/>
                <w:szCs w:val="22"/>
                <w:lang w:eastAsia="en-AU"/>
              </w:rPr>
            </w:pPr>
            <w:r w:rsidRPr="00177AE1">
              <w:rPr>
                <w:rFonts w:cs="Arial"/>
                <w:color w:val="000000"/>
                <w:sz w:val="22"/>
                <w:szCs w:val="22"/>
                <w:lang w:eastAsia="en-AU"/>
              </w:rPr>
              <w:t xml:space="preserve">Minor components of the proposed building will exceed maximum height however </w:t>
            </w:r>
            <w:r w:rsidR="00C3123E" w:rsidRPr="00177AE1">
              <w:rPr>
                <w:rFonts w:cs="Arial"/>
                <w:color w:val="000000"/>
                <w:sz w:val="22"/>
                <w:szCs w:val="22"/>
                <w:lang w:eastAsia="en-AU"/>
              </w:rPr>
              <w:t>overall,</w:t>
            </w:r>
            <w:r w:rsidRPr="00177AE1">
              <w:rPr>
                <w:rFonts w:cs="Arial"/>
                <w:color w:val="000000"/>
                <w:sz w:val="22"/>
                <w:szCs w:val="22"/>
                <w:lang w:eastAsia="en-AU"/>
              </w:rPr>
              <w:t xml:space="preserve"> a building design is achieved that does not exceed the specified maximum height from existing ground level to finished roof or parapet.</w:t>
            </w:r>
          </w:p>
          <w:p w14:paraId="6ADCA09E" w14:textId="6D2BBDCD" w:rsidR="00B13E5A" w:rsidRPr="00177AE1" w:rsidRDefault="00B13E5A" w:rsidP="001C0EF4">
            <w:pPr>
              <w:pStyle w:val="Table-Text"/>
              <w:ind w:left="0"/>
              <w:rPr>
                <w:rFonts w:cs="Arial"/>
                <w:b/>
                <w:bCs/>
                <w:sz w:val="22"/>
                <w:szCs w:val="22"/>
              </w:rPr>
            </w:pPr>
            <w:r>
              <w:rPr>
                <w:rFonts w:cs="Arial"/>
                <w:bCs/>
                <w:color w:val="000000"/>
                <w:sz w:val="22"/>
                <w:szCs w:val="22"/>
                <w:lang w:eastAsia="en-AU"/>
              </w:rPr>
              <w:t>A topmost floor level</w:t>
            </w:r>
            <w:r w:rsidR="00E548AA">
              <w:rPr>
                <w:rFonts w:cs="Arial"/>
                <w:bCs/>
                <w:color w:val="000000"/>
                <w:sz w:val="22"/>
                <w:szCs w:val="22"/>
                <w:lang w:eastAsia="en-AU"/>
              </w:rPr>
              <w:t>,</w:t>
            </w:r>
            <w:r>
              <w:rPr>
                <w:rFonts w:cs="Arial"/>
                <w:bCs/>
                <w:color w:val="000000"/>
                <w:sz w:val="22"/>
                <w:szCs w:val="22"/>
                <w:lang w:eastAsia="en-AU"/>
              </w:rPr>
              <w:t xml:space="preserve"> </w:t>
            </w:r>
            <w:r w:rsidR="00E548AA">
              <w:rPr>
                <w:rFonts w:cs="Arial"/>
                <w:bCs/>
                <w:color w:val="000000"/>
                <w:sz w:val="22"/>
                <w:szCs w:val="22"/>
                <w:lang w:eastAsia="en-AU"/>
              </w:rPr>
              <w:t xml:space="preserve">significantly exceeding the permitted </w:t>
            </w:r>
            <w:r>
              <w:rPr>
                <w:rFonts w:cs="Arial"/>
                <w:bCs/>
                <w:color w:val="000000"/>
                <w:sz w:val="22"/>
                <w:szCs w:val="22"/>
                <w:lang w:eastAsia="en-AU"/>
              </w:rPr>
              <w:t xml:space="preserve"> 4.5m unnecessarily results in a </w:t>
            </w:r>
            <w:r w:rsidRPr="00B13E5A">
              <w:rPr>
                <w:rFonts w:cs="Arial"/>
                <w:color w:val="000000"/>
                <w:sz w:val="22"/>
                <w:szCs w:val="22"/>
                <w:lang w:eastAsia="en-AU"/>
              </w:rPr>
              <w:t>building design that exceed</w:t>
            </w:r>
            <w:r>
              <w:rPr>
                <w:rFonts w:cs="Arial"/>
                <w:color w:val="000000"/>
                <w:sz w:val="22"/>
                <w:szCs w:val="22"/>
                <w:lang w:eastAsia="en-AU"/>
              </w:rPr>
              <w:t>s</w:t>
            </w:r>
            <w:r w:rsidRPr="00B13E5A">
              <w:rPr>
                <w:rFonts w:cs="Arial"/>
                <w:color w:val="000000"/>
                <w:sz w:val="22"/>
                <w:szCs w:val="22"/>
                <w:lang w:eastAsia="en-AU"/>
              </w:rPr>
              <w:t xml:space="preserve"> a specified maximum height from its existing ground level to finished roof or parapet,</w:t>
            </w:r>
          </w:p>
        </w:tc>
      </w:tr>
      <w:tr w:rsidR="0004102D" w:rsidRPr="00177AE1" w14:paraId="029826C6" w14:textId="77777777" w:rsidTr="003D381B">
        <w:tc>
          <w:tcPr>
            <w:tcW w:w="4604" w:type="dxa"/>
          </w:tcPr>
          <w:p w14:paraId="0DE99376" w14:textId="77777777" w:rsidR="0004102D" w:rsidRPr="00177AE1" w:rsidRDefault="0004102D" w:rsidP="001C0EF4">
            <w:pPr>
              <w:shd w:val="clear" w:color="auto" w:fill="FFFFFF"/>
              <w:rPr>
                <w:rFonts w:ascii="Arial" w:hAnsi="Arial" w:cs="Arial"/>
                <w:i/>
                <w:iCs/>
                <w:color w:val="000000"/>
                <w:lang w:eastAsia="en-AU"/>
              </w:rPr>
            </w:pPr>
            <w:r w:rsidRPr="00177AE1">
              <w:rPr>
                <w:rFonts w:ascii="Arial" w:hAnsi="Arial" w:cs="Arial"/>
                <w:i/>
                <w:iCs/>
                <w:color w:val="000000"/>
                <w:lang w:eastAsia="en-AU"/>
              </w:rPr>
              <w:t>(b)  to ensure that the height and scale of development is appropriate to its location, surrounding development and the environmental characteristics of the land.</w:t>
            </w:r>
          </w:p>
        </w:tc>
        <w:tc>
          <w:tcPr>
            <w:tcW w:w="4605" w:type="dxa"/>
          </w:tcPr>
          <w:p w14:paraId="54CAC944" w14:textId="30BED089" w:rsidR="0004102D" w:rsidRPr="00177AE1" w:rsidRDefault="0004102D" w:rsidP="001C0EF4">
            <w:pPr>
              <w:spacing w:after="120"/>
              <w:rPr>
                <w:rFonts w:ascii="Arial" w:hAnsi="Arial" w:cs="Arial"/>
              </w:rPr>
            </w:pPr>
            <w:r w:rsidRPr="00177AE1">
              <w:rPr>
                <w:rFonts w:ascii="Arial" w:hAnsi="Arial" w:cs="Arial"/>
                <w:color w:val="000000"/>
                <w:lang w:eastAsia="en-AU"/>
              </w:rPr>
              <w:t>The height and scale of development is appropriate to its location, surrounding development and the environmental characteristics of the land.</w:t>
            </w:r>
            <w:r w:rsidR="00B13E5A">
              <w:rPr>
                <w:rFonts w:ascii="Arial" w:hAnsi="Arial" w:cs="Arial"/>
                <w:color w:val="000000"/>
                <w:lang w:eastAsia="en-AU"/>
              </w:rPr>
              <w:t xml:space="preserve"> Except for that part of the development excessively above the 4.5m topmost floor level height resulting </w:t>
            </w:r>
            <w:r w:rsidR="00B13E5A">
              <w:rPr>
                <w:rFonts w:ascii="Arial" w:hAnsi="Arial" w:cs="Arial"/>
                <w:color w:val="000000"/>
                <w:lang w:eastAsia="en-AU"/>
              </w:rPr>
              <w:lastRenderedPageBreak/>
              <w:t xml:space="preserve">in a </w:t>
            </w:r>
            <w:r w:rsidR="00B13E5A" w:rsidRPr="00B13E5A">
              <w:rPr>
                <w:rFonts w:ascii="Arial" w:hAnsi="Arial" w:cs="Arial"/>
                <w:color w:val="000000"/>
                <w:lang w:eastAsia="en-AU"/>
              </w:rPr>
              <w:t xml:space="preserve">height and scale of development </w:t>
            </w:r>
            <w:r w:rsidR="00B13E5A">
              <w:rPr>
                <w:rFonts w:ascii="Arial" w:hAnsi="Arial" w:cs="Arial"/>
                <w:color w:val="000000"/>
                <w:lang w:eastAsia="en-AU"/>
              </w:rPr>
              <w:t xml:space="preserve">not </w:t>
            </w:r>
            <w:r w:rsidR="00B13E5A" w:rsidRPr="00B13E5A">
              <w:rPr>
                <w:rFonts w:ascii="Arial" w:hAnsi="Arial" w:cs="Arial"/>
                <w:color w:val="000000"/>
                <w:lang w:eastAsia="en-AU"/>
              </w:rPr>
              <w:t>appropriate to its location, surrounding development and the environmental characteristics of the land</w:t>
            </w:r>
            <w:r w:rsidR="00B13E5A">
              <w:rPr>
                <w:rFonts w:ascii="Arial" w:hAnsi="Arial" w:cs="Arial"/>
                <w:color w:val="000000"/>
                <w:lang w:eastAsia="en-AU"/>
              </w:rPr>
              <w:t xml:space="preserve"> </w:t>
            </w:r>
          </w:p>
        </w:tc>
      </w:tr>
    </w:tbl>
    <w:p w14:paraId="7BAB9A1D" w14:textId="31379716" w:rsidR="0004102D" w:rsidRPr="00BC13DD" w:rsidRDefault="00554592" w:rsidP="0004102D">
      <w:pPr>
        <w:pStyle w:val="Heading2"/>
        <w:rPr>
          <w:rFonts w:ascii="Arial" w:hAnsi="Arial" w:cs="Arial"/>
          <w:b w:val="0"/>
          <w:color w:val="auto"/>
          <w:sz w:val="22"/>
          <w:szCs w:val="22"/>
        </w:rPr>
      </w:pPr>
      <w:r w:rsidRPr="00990046">
        <w:rPr>
          <w:rFonts w:ascii="Arial" w:hAnsi="Arial" w:cs="Arial"/>
          <w:b w:val="0"/>
          <w:color w:val="auto"/>
          <w:sz w:val="22"/>
          <w:szCs w:val="22"/>
        </w:rPr>
        <w:lastRenderedPageBreak/>
        <w:t xml:space="preserve">The concurrence of the Planning Secretary </w:t>
      </w:r>
      <w:sdt>
        <w:sdtPr>
          <w:rPr>
            <w:rFonts w:ascii="Arial" w:hAnsi="Arial" w:cs="Arial"/>
            <w:b w:val="0"/>
            <w:color w:val="auto"/>
            <w:sz w:val="22"/>
            <w:szCs w:val="22"/>
          </w:rPr>
          <w:alias w:val="Concurrence"/>
          <w:tag w:val="Concurrence"/>
          <w:id w:val="-2045433729"/>
          <w:dropDownList>
            <w:listItem w:value="Choose an item."/>
            <w:listItem w:displayText="is not required" w:value="is not required"/>
            <w:listItem w:displayText="has been granted" w:value="has been granted"/>
          </w:dropDownList>
        </w:sdtPr>
        <w:sdtEndPr/>
        <w:sdtContent>
          <w:r w:rsidRPr="00990046">
            <w:rPr>
              <w:rFonts w:ascii="Arial" w:hAnsi="Arial" w:cs="Arial"/>
              <w:b w:val="0"/>
              <w:color w:val="auto"/>
              <w:sz w:val="22"/>
              <w:szCs w:val="22"/>
            </w:rPr>
            <w:t>is not required</w:t>
          </w:r>
        </w:sdtContent>
      </w:sdt>
      <w:r>
        <w:rPr>
          <w:rFonts w:ascii="Arial" w:hAnsi="Arial" w:cs="Arial"/>
          <w:b w:val="0"/>
          <w:color w:val="auto"/>
          <w:sz w:val="22"/>
          <w:szCs w:val="22"/>
        </w:rPr>
        <w:t xml:space="preserve"> because it may be assumed</w:t>
      </w:r>
      <w:r w:rsidRPr="00990046">
        <w:rPr>
          <w:rFonts w:ascii="Arial" w:hAnsi="Arial" w:cs="Arial"/>
          <w:b w:val="0"/>
          <w:color w:val="auto"/>
          <w:sz w:val="22"/>
          <w:szCs w:val="22"/>
        </w:rPr>
        <w:t xml:space="preserve">. </w:t>
      </w:r>
    </w:p>
    <w:p w14:paraId="2BF7FAF8" w14:textId="06CA6B24" w:rsidR="00031FD7" w:rsidRPr="00FF3B0D" w:rsidRDefault="00FF3B0D" w:rsidP="0004102D">
      <w:pPr>
        <w:pStyle w:val="Heading2"/>
        <w:rPr>
          <w:rFonts w:ascii="Arial" w:hAnsi="Arial" w:cs="Arial"/>
          <w:b w:val="0"/>
          <w:color w:val="auto"/>
          <w:sz w:val="22"/>
          <w:szCs w:val="22"/>
        </w:rPr>
      </w:pPr>
      <w:r w:rsidRPr="00FF3B0D">
        <w:rPr>
          <w:rFonts w:ascii="Arial" w:hAnsi="Arial" w:cs="Arial"/>
          <w:b w:val="0"/>
          <w:color w:val="auto"/>
          <w:sz w:val="22"/>
          <w:szCs w:val="22"/>
        </w:rPr>
        <w:t>Conclusion</w:t>
      </w:r>
    </w:p>
    <w:p w14:paraId="0144572E" w14:textId="7B645C17" w:rsidR="0004102D" w:rsidRPr="00BC13DD" w:rsidRDefault="0076652C" w:rsidP="0004102D">
      <w:pPr>
        <w:pStyle w:val="Heading2"/>
        <w:rPr>
          <w:rFonts w:ascii="Arial" w:hAnsi="Arial" w:cs="Arial"/>
          <w:b w:val="0"/>
          <w:color w:val="auto"/>
          <w:sz w:val="22"/>
          <w:szCs w:val="22"/>
        </w:rPr>
      </w:pPr>
      <w:r>
        <w:rPr>
          <w:rFonts w:ascii="Arial" w:hAnsi="Arial" w:cs="Arial"/>
          <w:b w:val="0"/>
          <w:color w:val="auto"/>
          <w:sz w:val="22"/>
          <w:szCs w:val="22"/>
        </w:rPr>
        <w:t>It is recommended that the development standard requiring a topmost floor level of 4.5m not be varied for the above reasons and a condition of consent is recommended requiring no floor level above 4.5m</w:t>
      </w:r>
      <w:r w:rsidR="00E548AA">
        <w:rPr>
          <w:rFonts w:ascii="Arial" w:hAnsi="Arial" w:cs="Arial"/>
          <w:b w:val="0"/>
          <w:color w:val="auto"/>
          <w:sz w:val="22"/>
          <w:szCs w:val="22"/>
        </w:rPr>
        <w:t>,</w:t>
      </w:r>
      <w:r>
        <w:rPr>
          <w:rFonts w:ascii="Arial" w:hAnsi="Arial" w:cs="Arial"/>
          <w:b w:val="0"/>
          <w:color w:val="auto"/>
          <w:sz w:val="22"/>
          <w:szCs w:val="22"/>
        </w:rPr>
        <w:t xml:space="preserve"> as set out above. </w:t>
      </w:r>
      <w:r w:rsidR="0004102D" w:rsidRPr="00FF3B0D">
        <w:rPr>
          <w:rFonts w:ascii="Arial" w:hAnsi="Arial" w:cs="Arial"/>
          <w:b w:val="0"/>
          <w:color w:val="auto"/>
          <w:sz w:val="22"/>
          <w:szCs w:val="22"/>
        </w:rPr>
        <w:t xml:space="preserve">It is </w:t>
      </w:r>
      <w:r>
        <w:rPr>
          <w:rFonts w:ascii="Arial" w:hAnsi="Arial" w:cs="Arial"/>
          <w:b w:val="0"/>
          <w:color w:val="auto"/>
          <w:sz w:val="22"/>
          <w:szCs w:val="22"/>
        </w:rPr>
        <w:t xml:space="preserve">however </w:t>
      </w:r>
      <w:r w:rsidR="0004102D" w:rsidRPr="00FF3B0D">
        <w:rPr>
          <w:rFonts w:ascii="Arial" w:hAnsi="Arial" w:cs="Arial"/>
          <w:b w:val="0"/>
          <w:color w:val="auto"/>
          <w:sz w:val="22"/>
          <w:szCs w:val="22"/>
        </w:rPr>
        <w:t xml:space="preserve">recommended that the development standard can be varied </w:t>
      </w:r>
      <w:r>
        <w:rPr>
          <w:rFonts w:ascii="Arial" w:hAnsi="Arial" w:cs="Arial"/>
          <w:b w:val="0"/>
          <w:color w:val="auto"/>
          <w:sz w:val="22"/>
          <w:szCs w:val="22"/>
        </w:rPr>
        <w:t xml:space="preserve">to allow for a minor variation of the overall 9m maximum height to accommodate minor noncomplying components of the roof top parapet etc. because  </w:t>
      </w:r>
      <w:r w:rsidR="0004102D" w:rsidRPr="00BC13DD">
        <w:rPr>
          <w:rFonts w:ascii="Arial" w:hAnsi="Arial" w:cs="Arial"/>
          <w:b w:val="0"/>
          <w:vanish/>
          <w:color w:val="auto"/>
          <w:sz w:val="22"/>
          <w:szCs w:val="22"/>
        </w:rPr>
        <w:t>Planner to be satisfied that:</w:t>
      </w:r>
    </w:p>
    <w:p w14:paraId="35D130F1" w14:textId="22DB2E34" w:rsidR="0004102D" w:rsidRPr="00BC13DD" w:rsidRDefault="0004102D"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sidRPr="00BC13DD">
        <w:rPr>
          <w:rFonts w:ascii="Arial" w:hAnsi="Arial" w:cs="Arial"/>
          <w:b w:val="0"/>
          <w:color w:val="auto"/>
          <w:sz w:val="22"/>
          <w:szCs w:val="22"/>
        </w:rPr>
        <w:t>Th</w:t>
      </w:r>
      <w:r w:rsidR="0076652C">
        <w:rPr>
          <w:rFonts w:ascii="Arial" w:hAnsi="Arial" w:cs="Arial"/>
          <w:b w:val="0"/>
          <w:color w:val="auto"/>
          <w:sz w:val="22"/>
          <w:szCs w:val="22"/>
        </w:rPr>
        <w:t>is</w:t>
      </w:r>
      <w:r w:rsidRPr="00BC13DD">
        <w:rPr>
          <w:rFonts w:ascii="Arial" w:hAnsi="Arial" w:cs="Arial"/>
          <w:b w:val="0"/>
          <w:color w:val="auto"/>
          <w:sz w:val="22"/>
          <w:szCs w:val="22"/>
        </w:rPr>
        <w:t xml:space="preserve"> </w:t>
      </w:r>
      <w:r w:rsidR="0076652C">
        <w:rPr>
          <w:rFonts w:ascii="Arial" w:hAnsi="Arial" w:cs="Arial"/>
          <w:b w:val="0"/>
          <w:color w:val="auto"/>
          <w:sz w:val="22"/>
          <w:szCs w:val="22"/>
        </w:rPr>
        <w:t xml:space="preserve">aspect of the </w:t>
      </w:r>
      <w:r w:rsidRPr="00BC13DD">
        <w:rPr>
          <w:rFonts w:ascii="Arial" w:hAnsi="Arial" w:cs="Arial"/>
          <w:b w:val="0"/>
          <w:color w:val="auto"/>
          <w:sz w:val="22"/>
          <w:szCs w:val="22"/>
        </w:rPr>
        <w:t xml:space="preserve">development </w:t>
      </w:r>
      <w:sdt>
        <w:sdtPr>
          <w:rPr>
            <w:rFonts w:ascii="Arial" w:hAnsi="Arial" w:cs="Arial"/>
            <w:b w:val="0"/>
            <w:color w:val="auto"/>
            <w:sz w:val="22"/>
            <w:szCs w:val="22"/>
          </w:rPr>
          <w:alias w:val="a)"/>
          <w:tag w:val="a)"/>
          <w:id w:val="836345241"/>
          <w:dropDownList>
            <w:listItem w:value="Choose an item."/>
            <w:listItem w:displayText="is" w:value="is"/>
            <w:listItem w:displayText="is not" w:value="is not"/>
          </w:dropDownList>
        </w:sdtPr>
        <w:sdtEndPr/>
        <w:sdtContent>
          <w:r w:rsidRPr="00BC13DD">
            <w:rPr>
              <w:rFonts w:ascii="Arial" w:hAnsi="Arial" w:cs="Arial"/>
              <w:b w:val="0"/>
              <w:color w:val="auto"/>
              <w:sz w:val="22"/>
              <w:szCs w:val="22"/>
            </w:rPr>
            <w:t>is</w:t>
          </w:r>
        </w:sdtContent>
      </w:sdt>
      <w:r w:rsidRPr="00BC13DD">
        <w:rPr>
          <w:rFonts w:ascii="Arial" w:hAnsi="Arial" w:cs="Arial"/>
          <w:b w:val="0"/>
          <w:color w:val="auto"/>
          <w:sz w:val="22"/>
          <w:szCs w:val="22"/>
        </w:rPr>
        <w:t xml:space="preserve"> satisfactory having regard to the requirements outlined in clause 64A</w:t>
      </w:r>
      <w:r w:rsidR="002A0D1B">
        <w:rPr>
          <w:rFonts w:ascii="Arial" w:hAnsi="Arial" w:cs="Arial"/>
          <w:b w:val="0"/>
          <w:color w:val="auto"/>
          <w:sz w:val="22"/>
          <w:szCs w:val="22"/>
        </w:rPr>
        <w:t>.</w:t>
      </w:r>
    </w:p>
    <w:p w14:paraId="354F4DFE" w14:textId="1571B6A6" w:rsidR="0004102D" w:rsidRPr="00BC13DD" w:rsidRDefault="0004102D"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sidRPr="00BC13DD">
        <w:rPr>
          <w:rFonts w:ascii="Arial" w:hAnsi="Arial" w:cs="Arial"/>
          <w:b w:val="0"/>
          <w:color w:val="auto"/>
          <w:sz w:val="22"/>
          <w:szCs w:val="22"/>
        </w:rPr>
        <w:t>Th</w:t>
      </w:r>
      <w:r w:rsidR="0076652C">
        <w:rPr>
          <w:rFonts w:ascii="Arial" w:hAnsi="Arial" w:cs="Arial"/>
          <w:b w:val="0"/>
          <w:color w:val="auto"/>
          <w:sz w:val="22"/>
          <w:szCs w:val="22"/>
        </w:rPr>
        <w:t xml:space="preserve">is aspect of the </w:t>
      </w:r>
      <w:r w:rsidR="0076652C" w:rsidRPr="00BC13DD">
        <w:rPr>
          <w:rFonts w:ascii="Arial" w:hAnsi="Arial" w:cs="Arial"/>
          <w:b w:val="0"/>
          <w:color w:val="auto"/>
          <w:sz w:val="22"/>
          <w:szCs w:val="22"/>
        </w:rPr>
        <w:t>development</w:t>
      </w:r>
      <w:r w:rsidRPr="00BC13DD">
        <w:rPr>
          <w:rFonts w:ascii="Arial" w:hAnsi="Arial" w:cs="Arial"/>
          <w:b w:val="0"/>
          <w:color w:val="auto"/>
          <w:sz w:val="22"/>
          <w:szCs w:val="22"/>
        </w:rPr>
        <w:t xml:space="preserve"> </w:t>
      </w:r>
      <w:sdt>
        <w:sdtPr>
          <w:rPr>
            <w:rFonts w:ascii="Arial" w:hAnsi="Arial" w:cs="Arial"/>
            <w:b w:val="0"/>
            <w:color w:val="auto"/>
            <w:sz w:val="22"/>
            <w:szCs w:val="22"/>
          </w:rPr>
          <w:alias w:val="b)"/>
          <w:tag w:val="b)"/>
          <w:id w:val="1497845625"/>
          <w:dropDownList>
            <w:listItem w:value="Choose an item."/>
            <w:listItem w:displayText="is" w:value="is"/>
            <w:listItem w:displayText="is not" w:value="is not"/>
          </w:dropDownList>
        </w:sdtPr>
        <w:sdtEndPr/>
        <w:sdtContent>
          <w:r w:rsidRPr="00BC13DD">
            <w:rPr>
              <w:rFonts w:ascii="Arial" w:hAnsi="Arial" w:cs="Arial"/>
              <w:b w:val="0"/>
              <w:color w:val="auto"/>
              <w:sz w:val="22"/>
              <w:szCs w:val="22"/>
            </w:rPr>
            <w:t>is</w:t>
          </w:r>
        </w:sdtContent>
      </w:sdt>
      <w:r w:rsidRPr="00BC13DD">
        <w:rPr>
          <w:rFonts w:ascii="Arial" w:hAnsi="Arial" w:cs="Arial"/>
          <w:b w:val="0"/>
          <w:color w:val="auto"/>
          <w:sz w:val="22"/>
          <w:szCs w:val="22"/>
        </w:rPr>
        <w:t xml:space="preserve"> satisfactory having regard to applicable Department of Planning, Infrastructure and Environment Circulars</w:t>
      </w:r>
      <w:r w:rsidR="002A0D1B">
        <w:rPr>
          <w:rFonts w:ascii="Arial" w:hAnsi="Arial" w:cs="Arial"/>
          <w:b w:val="0"/>
          <w:color w:val="auto"/>
          <w:sz w:val="22"/>
          <w:szCs w:val="22"/>
        </w:rPr>
        <w:t>.</w:t>
      </w:r>
    </w:p>
    <w:p w14:paraId="3E6FD04E" w14:textId="0CC028DB" w:rsidR="0004102D" w:rsidRPr="00BC13DD" w:rsidRDefault="0076652C"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This aspect of the</w:t>
      </w:r>
      <w:r w:rsidR="0004102D" w:rsidRPr="00BC13DD">
        <w:rPr>
          <w:rFonts w:ascii="Arial" w:hAnsi="Arial" w:cs="Arial"/>
          <w:b w:val="0"/>
          <w:color w:val="auto"/>
          <w:sz w:val="22"/>
          <w:szCs w:val="22"/>
        </w:rPr>
        <w:t xml:space="preserve"> development </w:t>
      </w:r>
      <w:sdt>
        <w:sdtPr>
          <w:rPr>
            <w:rFonts w:ascii="Arial" w:hAnsi="Arial" w:cs="Arial"/>
            <w:b w:val="0"/>
            <w:color w:val="auto"/>
            <w:sz w:val="22"/>
            <w:szCs w:val="22"/>
          </w:rPr>
          <w:alias w:val="c)"/>
          <w:tag w:val="c)"/>
          <w:id w:val="859628992"/>
          <w:dropDownList>
            <w:listItem w:value="Choose an item."/>
            <w:listItem w:displayText="is" w:value="is"/>
            <w:listItem w:displayText="is not" w:value="is not"/>
          </w:dropDownList>
        </w:sdtPr>
        <w:sdtEndPr/>
        <w:sdtContent>
          <w:r w:rsidR="0004102D" w:rsidRPr="00BC13DD">
            <w:rPr>
              <w:rFonts w:ascii="Arial" w:hAnsi="Arial" w:cs="Arial"/>
              <w:b w:val="0"/>
              <w:color w:val="auto"/>
              <w:sz w:val="22"/>
              <w:szCs w:val="22"/>
            </w:rPr>
            <w:t>is</w:t>
          </w:r>
        </w:sdtContent>
      </w:sdt>
      <w:r w:rsidR="0004102D" w:rsidRPr="00BC13DD">
        <w:rPr>
          <w:rFonts w:ascii="Arial" w:hAnsi="Arial" w:cs="Arial"/>
          <w:b w:val="0"/>
          <w:color w:val="auto"/>
          <w:sz w:val="22"/>
          <w:szCs w:val="22"/>
        </w:rPr>
        <w:t xml:space="preserve"> satisfactory having regard to relevant caselaw</w:t>
      </w:r>
      <w:r>
        <w:rPr>
          <w:rFonts w:ascii="Arial" w:hAnsi="Arial" w:cs="Arial"/>
          <w:b w:val="0"/>
          <w:color w:val="auto"/>
          <w:sz w:val="22"/>
          <w:szCs w:val="22"/>
        </w:rPr>
        <w:t xml:space="preserve"> as set out above.</w:t>
      </w:r>
    </w:p>
    <w:p w14:paraId="629721AA" w14:textId="6E3394CF" w:rsidR="0004102D" w:rsidRPr="00BC13DD" w:rsidRDefault="0076652C"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In this aspect only the application</w:t>
      </w:r>
      <w:r w:rsidR="0004102D" w:rsidRPr="00BC13DD">
        <w:rPr>
          <w:rFonts w:ascii="Arial" w:hAnsi="Arial" w:cs="Arial"/>
          <w:b w:val="0"/>
          <w:color w:val="auto"/>
          <w:sz w:val="22"/>
          <w:szCs w:val="22"/>
        </w:rPr>
        <w:t xml:space="preserve"> </w:t>
      </w:r>
      <w:sdt>
        <w:sdtPr>
          <w:rPr>
            <w:rFonts w:ascii="Arial" w:hAnsi="Arial" w:cs="Arial"/>
            <w:b w:val="0"/>
            <w:color w:val="auto"/>
            <w:sz w:val="22"/>
            <w:szCs w:val="22"/>
          </w:rPr>
          <w:alias w:val="d)"/>
          <w:tag w:val="d)"/>
          <w:id w:val="1515657336"/>
          <w:dropDownList>
            <w:listItem w:value="Choose an item."/>
            <w:listItem w:displayText="demonstrates" w:value="demonstrates"/>
            <w:listItem w:displayText="does not demonstrate" w:value="does not demonstrate"/>
          </w:dropDownList>
        </w:sdtPr>
        <w:sdtEndPr/>
        <w:sdtContent>
          <w:r w:rsidR="0004102D" w:rsidRPr="00BC13DD">
            <w:rPr>
              <w:rFonts w:ascii="Arial" w:hAnsi="Arial" w:cs="Arial"/>
              <w:b w:val="0"/>
              <w:color w:val="auto"/>
              <w:sz w:val="22"/>
              <w:szCs w:val="22"/>
            </w:rPr>
            <w:t>demonstrates</w:t>
          </w:r>
        </w:sdtContent>
      </w:sdt>
      <w:r w:rsidR="0004102D" w:rsidRPr="00BC13DD">
        <w:rPr>
          <w:rFonts w:ascii="Arial" w:hAnsi="Arial" w:cs="Arial"/>
          <w:b w:val="0"/>
          <w:color w:val="auto"/>
          <w:sz w:val="22"/>
          <w:szCs w:val="22"/>
        </w:rPr>
        <w:t xml:space="preserve">  that compliance with the development standard is </w:t>
      </w:r>
      <w:sdt>
        <w:sdtPr>
          <w:rPr>
            <w:rFonts w:ascii="Arial" w:hAnsi="Arial" w:cs="Arial"/>
            <w:b w:val="0"/>
            <w:color w:val="auto"/>
            <w:sz w:val="22"/>
            <w:szCs w:val="22"/>
          </w:rPr>
          <w:alias w:val="Compliance"/>
          <w:tag w:val="Compliance"/>
          <w:id w:val="-41981020"/>
          <w:dropDownList>
            <w:listItem w:value="Choose an item."/>
            <w:listItem w:displayText="unreasonable" w:value="unreasonable"/>
            <w:listItem w:displayText="unnecessary" w:value="unnecessary"/>
            <w:listItem w:displayText="unreasonable and unnecessary" w:value="unreasonable and unnecessary"/>
          </w:dropDownList>
        </w:sdtPr>
        <w:sdtEndPr/>
        <w:sdtContent>
          <w:r w:rsidR="0004102D" w:rsidRPr="00BC13DD">
            <w:rPr>
              <w:rFonts w:ascii="Arial" w:hAnsi="Arial" w:cs="Arial"/>
              <w:b w:val="0"/>
              <w:color w:val="auto"/>
              <w:sz w:val="22"/>
              <w:szCs w:val="22"/>
            </w:rPr>
            <w:t>unreasonable and unnecessary</w:t>
          </w:r>
        </w:sdtContent>
      </w:sdt>
      <w:r w:rsidR="0004102D" w:rsidRPr="00BC13DD">
        <w:rPr>
          <w:rFonts w:ascii="Arial" w:hAnsi="Arial" w:cs="Arial"/>
          <w:b w:val="0"/>
          <w:color w:val="auto"/>
          <w:sz w:val="22"/>
          <w:szCs w:val="22"/>
        </w:rPr>
        <w:t>;</w:t>
      </w:r>
    </w:p>
    <w:p w14:paraId="5AF37516" w14:textId="64BCB992" w:rsidR="0004102D" w:rsidRPr="00BC13DD" w:rsidRDefault="002A0D1B"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In this aspect only the application</w:t>
      </w:r>
      <w:r w:rsidRPr="00BC13DD">
        <w:rPr>
          <w:rFonts w:ascii="Arial" w:hAnsi="Arial" w:cs="Arial"/>
          <w:b w:val="0"/>
          <w:color w:val="auto"/>
          <w:sz w:val="22"/>
          <w:szCs w:val="22"/>
        </w:rPr>
        <w:t xml:space="preserve"> </w:t>
      </w:r>
      <w:r w:rsidR="0004102D" w:rsidRPr="00BC13DD">
        <w:rPr>
          <w:rFonts w:ascii="Arial" w:hAnsi="Arial" w:cs="Arial"/>
          <w:b w:val="0"/>
          <w:color w:val="auto"/>
          <w:sz w:val="22"/>
          <w:szCs w:val="22"/>
        </w:rPr>
        <w:t>demonstrates that there are sufficient environmental planning grounds to justify contravening the standard</w:t>
      </w:r>
      <w:r>
        <w:rPr>
          <w:rFonts w:ascii="Arial" w:hAnsi="Arial" w:cs="Arial"/>
          <w:b w:val="0"/>
          <w:color w:val="auto"/>
          <w:sz w:val="22"/>
          <w:szCs w:val="22"/>
        </w:rPr>
        <w:t>.</w:t>
      </w:r>
    </w:p>
    <w:p w14:paraId="48DFB046" w14:textId="2E73FB78" w:rsidR="0004102D" w:rsidRPr="00BC13DD" w:rsidRDefault="002A0D1B"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In this aspect only the application</w:t>
      </w:r>
      <w:r w:rsidRPr="00BC13DD">
        <w:rPr>
          <w:rFonts w:ascii="Arial" w:hAnsi="Arial" w:cs="Arial"/>
          <w:b w:val="0"/>
          <w:color w:val="auto"/>
          <w:sz w:val="22"/>
          <w:szCs w:val="22"/>
        </w:rPr>
        <w:t xml:space="preserve"> </w:t>
      </w:r>
      <w:r w:rsidR="0004102D" w:rsidRPr="00BC13DD">
        <w:rPr>
          <w:rFonts w:ascii="Arial" w:hAnsi="Arial" w:cs="Arial"/>
          <w:b w:val="0"/>
          <w:color w:val="auto"/>
          <w:sz w:val="22"/>
          <w:szCs w:val="22"/>
        </w:rPr>
        <w:t>demonstrates that that the development in the public interest</w:t>
      </w:r>
      <w:r>
        <w:rPr>
          <w:rFonts w:ascii="Arial" w:hAnsi="Arial" w:cs="Arial"/>
          <w:b w:val="0"/>
          <w:color w:val="auto"/>
          <w:sz w:val="22"/>
          <w:szCs w:val="22"/>
        </w:rPr>
        <w:t>.</w:t>
      </w:r>
    </w:p>
    <w:p w14:paraId="487A3AC1" w14:textId="491C5157" w:rsidR="0004102D" w:rsidRPr="00BC13DD" w:rsidRDefault="002A0D1B"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In this aspect only the application</w:t>
      </w:r>
      <w:r w:rsidRPr="00BC13DD">
        <w:rPr>
          <w:rFonts w:ascii="Arial" w:hAnsi="Arial" w:cs="Arial"/>
          <w:b w:val="0"/>
          <w:color w:val="auto"/>
          <w:sz w:val="22"/>
          <w:szCs w:val="22"/>
        </w:rPr>
        <w:t xml:space="preserve"> </w:t>
      </w:r>
      <w:r w:rsidR="0004102D" w:rsidRPr="00BC13DD">
        <w:rPr>
          <w:rFonts w:ascii="Arial" w:hAnsi="Arial" w:cs="Arial"/>
          <w:b w:val="0"/>
          <w:color w:val="auto"/>
          <w:sz w:val="22"/>
          <w:szCs w:val="22"/>
        </w:rPr>
        <w:t>demonstrates that the development is consistent with the objectives of the standard and the zone</w:t>
      </w:r>
      <w:r>
        <w:rPr>
          <w:rFonts w:ascii="Arial" w:hAnsi="Arial" w:cs="Arial"/>
          <w:b w:val="0"/>
          <w:color w:val="auto"/>
          <w:sz w:val="22"/>
          <w:szCs w:val="22"/>
        </w:rPr>
        <w:t>.</w:t>
      </w:r>
    </w:p>
    <w:p w14:paraId="142CE957" w14:textId="0AE217E5" w:rsidR="0004102D" w:rsidRPr="00BC13DD" w:rsidRDefault="002A0D1B"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In this aspect only the application</w:t>
      </w:r>
      <w:r w:rsidRPr="00BC13DD">
        <w:rPr>
          <w:rFonts w:ascii="Arial" w:hAnsi="Arial" w:cs="Arial"/>
          <w:b w:val="0"/>
          <w:color w:val="auto"/>
          <w:sz w:val="22"/>
          <w:szCs w:val="22"/>
        </w:rPr>
        <w:t xml:space="preserve"> </w:t>
      </w:r>
      <w:r w:rsidR="0004102D" w:rsidRPr="00BC13DD">
        <w:rPr>
          <w:rFonts w:ascii="Arial" w:hAnsi="Arial" w:cs="Arial"/>
          <w:b w:val="0"/>
          <w:color w:val="auto"/>
          <w:sz w:val="22"/>
          <w:szCs w:val="22"/>
        </w:rPr>
        <w:t>demonstrates how the development produces a better planning outcome than one that strictly complied with the development standard; and</w:t>
      </w:r>
    </w:p>
    <w:p w14:paraId="1A005F50" w14:textId="248008A2" w:rsidR="0004102D" w:rsidRDefault="002A0D1B" w:rsidP="00762555">
      <w:pPr>
        <w:pStyle w:val="Heading2"/>
        <w:keepNext w:val="0"/>
        <w:keepLines w:val="0"/>
        <w:numPr>
          <w:ilvl w:val="0"/>
          <w:numId w:val="36"/>
        </w:numPr>
        <w:shd w:val="clear" w:color="auto" w:fill="FFFFFF"/>
        <w:spacing w:before="120" w:after="120"/>
        <w:rPr>
          <w:rFonts w:ascii="Arial" w:hAnsi="Arial" w:cs="Arial"/>
          <w:b w:val="0"/>
          <w:color w:val="auto"/>
          <w:sz w:val="22"/>
          <w:szCs w:val="22"/>
        </w:rPr>
      </w:pPr>
      <w:r>
        <w:rPr>
          <w:rFonts w:ascii="Arial" w:hAnsi="Arial" w:cs="Arial"/>
          <w:b w:val="0"/>
          <w:color w:val="auto"/>
          <w:sz w:val="22"/>
          <w:szCs w:val="22"/>
        </w:rPr>
        <w:t>In this aspect only the application</w:t>
      </w:r>
      <w:r w:rsidRPr="00BC13DD">
        <w:rPr>
          <w:rFonts w:ascii="Arial" w:hAnsi="Arial" w:cs="Arial"/>
          <w:b w:val="0"/>
          <w:color w:val="auto"/>
          <w:sz w:val="22"/>
          <w:szCs w:val="22"/>
        </w:rPr>
        <w:t xml:space="preserve"> </w:t>
      </w:r>
      <w:r w:rsidR="0004102D" w:rsidRPr="00BC13DD">
        <w:rPr>
          <w:rFonts w:ascii="Arial" w:hAnsi="Arial" w:cs="Arial"/>
          <w:b w:val="0"/>
          <w:color w:val="auto"/>
          <w:sz w:val="22"/>
          <w:szCs w:val="22"/>
        </w:rPr>
        <w:t xml:space="preserve">demonstrates what it is about the grounds of the request that are particular to the proposed development on this site, and that there </w:t>
      </w:r>
      <w:r>
        <w:rPr>
          <w:rFonts w:ascii="Arial" w:hAnsi="Arial" w:cs="Arial"/>
          <w:b w:val="0"/>
          <w:color w:val="auto"/>
          <w:sz w:val="22"/>
          <w:szCs w:val="22"/>
        </w:rPr>
        <w:t xml:space="preserve">is </w:t>
      </w:r>
      <w:r w:rsidR="0004102D" w:rsidRPr="00BC13DD">
        <w:rPr>
          <w:rFonts w:ascii="Arial" w:hAnsi="Arial" w:cs="Arial"/>
          <w:b w:val="0"/>
          <w:color w:val="auto"/>
          <w:sz w:val="22"/>
          <w:szCs w:val="22"/>
        </w:rPr>
        <w:t>something particular to the development on this site to justify the variation.</w:t>
      </w:r>
    </w:p>
    <w:p w14:paraId="1A11617B" w14:textId="77777777" w:rsidR="008F1288" w:rsidRPr="008F1288" w:rsidRDefault="008F1288" w:rsidP="008F1288">
      <w:pPr>
        <w:rPr>
          <w:lang w:val="en-US"/>
        </w:rPr>
      </w:pPr>
    </w:p>
    <w:p w14:paraId="750C4DD5" w14:textId="7D37DDC9" w:rsidR="008F1288" w:rsidRPr="008F1288" w:rsidRDefault="002A0D1B" w:rsidP="008F1288">
      <w:pPr>
        <w:pStyle w:val="ListParagraph"/>
        <w:shd w:val="clear" w:color="auto" w:fill="FFFFFF"/>
        <w:spacing w:after="0" w:line="240" w:lineRule="auto"/>
        <w:ind w:left="360" w:right="-23"/>
        <w:jc w:val="both"/>
        <w:rPr>
          <w:rFonts w:ascii="Arial" w:hAnsi="Arial" w:cs="Arial"/>
          <w:lang w:eastAsia="en-GB"/>
        </w:rPr>
      </w:pPr>
      <w:r>
        <w:rPr>
          <w:rFonts w:ascii="Arial" w:hAnsi="Arial" w:cs="Arial"/>
          <w:lang w:eastAsia="en-GB"/>
        </w:rPr>
        <w:t xml:space="preserve">Subject to the imposition of a condition requiring the removal of any topmost floor level height above 4.5m the </w:t>
      </w:r>
      <w:r w:rsidR="008F1288" w:rsidRPr="008F1288">
        <w:rPr>
          <w:rFonts w:ascii="Arial" w:hAnsi="Arial" w:cs="Arial"/>
          <w:lang w:eastAsia="en-GB"/>
        </w:rPr>
        <w:t xml:space="preserve">proposal </w:t>
      </w:r>
      <w:r w:rsidR="00872F86" w:rsidRPr="008F1288">
        <w:rPr>
          <w:rFonts w:ascii="Arial" w:hAnsi="Arial" w:cs="Arial"/>
          <w:lang w:eastAsia="en-GB"/>
        </w:rPr>
        <w:t>is</w:t>
      </w:r>
      <w:r w:rsidR="008F1288" w:rsidRPr="008F1288">
        <w:rPr>
          <w:rFonts w:ascii="Arial" w:hAnsi="Arial" w:cs="Arial"/>
          <w:lang w:eastAsia="en-GB"/>
        </w:rPr>
        <w:t xml:space="preserve"> generally consistent with the BLEP</w:t>
      </w:r>
      <w:r w:rsidR="008F1288">
        <w:rPr>
          <w:rFonts w:ascii="Arial" w:hAnsi="Arial" w:cs="Arial"/>
          <w:lang w:eastAsia="en-GB"/>
        </w:rPr>
        <w:t>1988</w:t>
      </w:r>
      <w:r w:rsidR="008F1288" w:rsidRPr="008F1288">
        <w:rPr>
          <w:rFonts w:ascii="Arial" w:hAnsi="Arial" w:cs="Arial"/>
          <w:lang w:eastAsia="en-GB"/>
        </w:rPr>
        <w:t>.</w:t>
      </w:r>
    </w:p>
    <w:p w14:paraId="454D3FB7" w14:textId="0CA40B8A" w:rsidR="00231335" w:rsidRPr="00407494" w:rsidRDefault="00231335" w:rsidP="00407494">
      <w:pPr>
        <w:tabs>
          <w:tab w:val="left" w:pos="5361"/>
        </w:tabs>
        <w:spacing w:before="120" w:after="120"/>
        <w:rPr>
          <w:rFonts w:eastAsia="Calibri"/>
        </w:rPr>
      </w:pPr>
    </w:p>
    <w:p w14:paraId="42F9A22A" w14:textId="22606077" w:rsidR="00C9463A" w:rsidRDefault="00C9463A" w:rsidP="00762555">
      <w:pPr>
        <w:pStyle w:val="ListParagraph"/>
        <w:numPr>
          <w:ilvl w:val="0"/>
          <w:numId w:val="19"/>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 xml:space="preserve">Section 4.15 (1)(a)(ii) - Provisions of any </w:t>
      </w:r>
      <w:r w:rsidR="00A464EE">
        <w:rPr>
          <w:rFonts w:ascii="Arial" w:hAnsi="Arial" w:cs="Arial"/>
          <w:b/>
          <w:lang w:eastAsia="en-AU"/>
        </w:rPr>
        <w:t>Proposed</w:t>
      </w:r>
      <w:r w:rsidRPr="00BE218C">
        <w:rPr>
          <w:rFonts w:ascii="Arial" w:hAnsi="Arial" w:cs="Arial"/>
          <w:b/>
          <w:lang w:eastAsia="en-AU"/>
        </w:rPr>
        <w:t xml:space="preserve"> </w:t>
      </w:r>
      <w:r w:rsidR="00A464EE">
        <w:rPr>
          <w:rFonts w:ascii="Arial" w:hAnsi="Arial" w:cs="Arial"/>
          <w:b/>
          <w:lang w:eastAsia="en-AU"/>
        </w:rPr>
        <w:t>Instruments</w:t>
      </w:r>
    </w:p>
    <w:p w14:paraId="28365155" w14:textId="46DAEE10" w:rsidR="00607CCE" w:rsidRDefault="00607CCE" w:rsidP="00607CCE">
      <w:pPr>
        <w:tabs>
          <w:tab w:val="left" w:pos="709"/>
          <w:tab w:val="left" w:pos="1560"/>
        </w:tabs>
        <w:spacing w:before="120" w:after="0" w:line="240" w:lineRule="auto"/>
        <w:ind w:right="23"/>
        <w:rPr>
          <w:rFonts w:ascii="Arial" w:hAnsi="Arial" w:cs="Arial"/>
          <w:b/>
          <w:lang w:eastAsia="en-AU"/>
        </w:rPr>
      </w:pPr>
    </w:p>
    <w:p w14:paraId="57EBC0E4" w14:textId="60254E38" w:rsidR="00607CCE" w:rsidRPr="0066575A" w:rsidRDefault="0066575A" w:rsidP="00607CCE">
      <w:pPr>
        <w:tabs>
          <w:tab w:val="left" w:pos="709"/>
          <w:tab w:val="left" w:pos="1560"/>
        </w:tabs>
        <w:spacing w:before="120" w:after="0" w:line="240" w:lineRule="auto"/>
        <w:ind w:right="23"/>
        <w:rPr>
          <w:rFonts w:ascii="Arial" w:hAnsi="Arial" w:cs="Arial"/>
          <w:bCs/>
          <w:i/>
          <w:iCs/>
          <w:color w:val="FF0000"/>
          <w:lang w:eastAsia="en-AU"/>
        </w:rPr>
      </w:pPr>
      <w:r w:rsidRPr="0066575A">
        <w:rPr>
          <w:rFonts w:ascii="Arial" w:hAnsi="Arial" w:cs="Arial"/>
          <w:bCs/>
          <w:lang w:eastAsia="en-AU"/>
        </w:rPr>
        <w:t xml:space="preserve">There are no proposed planning instruments that </w:t>
      </w:r>
      <w:r w:rsidR="00FB3996">
        <w:rPr>
          <w:rFonts w:ascii="Arial" w:hAnsi="Arial" w:cs="Arial"/>
          <w:bCs/>
          <w:lang w:eastAsia="en-AU"/>
        </w:rPr>
        <w:t xml:space="preserve">would have a significant </w:t>
      </w:r>
      <w:r w:rsidRPr="0066575A">
        <w:rPr>
          <w:rFonts w:ascii="Arial" w:hAnsi="Arial" w:cs="Arial"/>
          <w:bCs/>
          <w:lang w:eastAsia="en-AU"/>
        </w:rPr>
        <w:t>impact</w:t>
      </w:r>
      <w:r w:rsidR="00FB3996">
        <w:rPr>
          <w:rFonts w:ascii="Arial" w:hAnsi="Arial" w:cs="Arial"/>
          <w:bCs/>
          <w:lang w:eastAsia="en-AU"/>
        </w:rPr>
        <w:t xml:space="preserve"> on this </w:t>
      </w:r>
      <w:r w:rsidRPr="0066575A">
        <w:rPr>
          <w:rFonts w:ascii="Arial" w:hAnsi="Arial" w:cs="Arial"/>
          <w:bCs/>
          <w:lang w:eastAsia="en-AU"/>
        </w:rPr>
        <w:t>development</w:t>
      </w:r>
      <w:r w:rsidR="00FB3996">
        <w:rPr>
          <w:rFonts w:ascii="Arial" w:hAnsi="Arial" w:cs="Arial"/>
          <w:bCs/>
          <w:lang w:eastAsia="en-AU"/>
        </w:rPr>
        <w:t>.</w:t>
      </w:r>
    </w:p>
    <w:p w14:paraId="583B2A93" w14:textId="70DD2556" w:rsidR="00672372" w:rsidRPr="00BE218C" w:rsidRDefault="00672372" w:rsidP="00C9463A">
      <w:pPr>
        <w:shd w:val="clear" w:color="auto" w:fill="FFFFFF"/>
        <w:ind w:right="-23"/>
        <w:rPr>
          <w:rFonts w:ascii="Arial" w:hAnsi="Arial" w:cs="Arial"/>
          <w:lang w:eastAsia="en-GB"/>
        </w:rPr>
      </w:pPr>
    </w:p>
    <w:p w14:paraId="3FF59E4A" w14:textId="3F610702" w:rsidR="00787DA6" w:rsidRPr="00BE218C" w:rsidRDefault="00787DA6" w:rsidP="00762555">
      <w:pPr>
        <w:pStyle w:val="ListParagraph"/>
        <w:numPr>
          <w:ilvl w:val="0"/>
          <w:numId w:val="19"/>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Section 4.15(1)(a)(iii) - Provisions of any Development Control Plan</w:t>
      </w:r>
    </w:p>
    <w:p w14:paraId="0856B384" w14:textId="77777777" w:rsidR="00787DA6" w:rsidRPr="00BE218C" w:rsidRDefault="00787DA6" w:rsidP="00787DA6">
      <w:pPr>
        <w:pStyle w:val="ListParagraph"/>
        <w:tabs>
          <w:tab w:val="left" w:pos="709"/>
          <w:tab w:val="left" w:pos="1560"/>
        </w:tabs>
        <w:spacing w:after="0" w:line="240" w:lineRule="auto"/>
        <w:ind w:left="851" w:right="23"/>
        <w:rPr>
          <w:rFonts w:ascii="Arial" w:hAnsi="Arial" w:cs="Arial"/>
          <w:b/>
          <w:lang w:eastAsia="en-AU"/>
        </w:rPr>
      </w:pPr>
    </w:p>
    <w:p w14:paraId="47BF8724" w14:textId="0339C953" w:rsidR="00801428" w:rsidRDefault="00787DA6" w:rsidP="00142C8E">
      <w:pPr>
        <w:shd w:val="clear" w:color="auto" w:fill="FFFFFF"/>
        <w:spacing w:after="0" w:line="240" w:lineRule="auto"/>
        <w:ind w:right="-23"/>
        <w:rPr>
          <w:rFonts w:ascii="Arial" w:hAnsi="Arial" w:cs="Arial"/>
          <w:lang w:eastAsia="en-GB"/>
        </w:rPr>
      </w:pPr>
      <w:r w:rsidRPr="00BE218C">
        <w:rPr>
          <w:rFonts w:ascii="Arial" w:hAnsi="Arial" w:cs="Arial"/>
          <w:lang w:eastAsia="en-GB"/>
        </w:rPr>
        <w:t>The following Development Control Plan</w:t>
      </w:r>
      <w:r w:rsidR="008F1288">
        <w:rPr>
          <w:rFonts w:ascii="Arial" w:hAnsi="Arial" w:cs="Arial"/>
          <w:lang w:eastAsia="en-GB"/>
        </w:rPr>
        <w:t>s</w:t>
      </w:r>
      <w:r w:rsidRPr="00BE218C">
        <w:rPr>
          <w:rFonts w:ascii="Arial" w:hAnsi="Arial" w:cs="Arial"/>
          <w:lang w:eastAsia="en-GB"/>
        </w:rPr>
        <w:t xml:space="preserve"> </w:t>
      </w:r>
      <w:r w:rsidR="008F1288">
        <w:rPr>
          <w:rFonts w:ascii="Arial" w:hAnsi="Arial" w:cs="Arial"/>
          <w:lang w:eastAsia="en-GB"/>
        </w:rPr>
        <w:t xml:space="preserve">are </w:t>
      </w:r>
      <w:r w:rsidRPr="00BE218C">
        <w:rPr>
          <w:rFonts w:ascii="Arial" w:hAnsi="Arial" w:cs="Arial"/>
          <w:lang w:eastAsia="en-GB"/>
        </w:rPr>
        <w:t>relevant to this application</w:t>
      </w:r>
      <w:r w:rsidR="00C807BD" w:rsidRPr="00BE218C">
        <w:rPr>
          <w:rFonts w:ascii="Arial" w:hAnsi="Arial" w:cs="Arial"/>
          <w:lang w:eastAsia="en-GB"/>
        </w:rPr>
        <w:t>:</w:t>
      </w:r>
    </w:p>
    <w:p w14:paraId="514760FF" w14:textId="14477CDD" w:rsidR="00801428" w:rsidRDefault="00801428" w:rsidP="00801428">
      <w:pPr>
        <w:spacing w:before="120" w:after="240"/>
        <w:rPr>
          <w:rFonts w:ascii="Arial" w:hAnsi="Arial" w:cs="Arial"/>
        </w:rPr>
      </w:pPr>
      <w:r w:rsidRPr="00801428">
        <w:rPr>
          <w:rFonts w:ascii="Arial" w:hAnsi="Arial" w:cs="Arial"/>
        </w:rPr>
        <w:lastRenderedPageBreak/>
        <w:t xml:space="preserve">DCP 2014 </w:t>
      </w:r>
      <w:r>
        <w:rPr>
          <w:rFonts w:ascii="Arial" w:hAnsi="Arial" w:cs="Arial"/>
        </w:rPr>
        <w:t xml:space="preserve">and DCP 2010 are both </w:t>
      </w:r>
      <w:r w:rsidRPr="00801428">
        <w:rPr>
          <w:rFonts w:ascii="Arial" w:hAnsi="Arial" w:cs="Arial"/>
        </w:rPr>
        <w:t>applicable matter</w:t>
      </w:r>
      <w:r w:rsidR="008F1288">
        <w:rPr>
          <w:rFonts w:ascii="Arial" w:hAnsi="Arial" w:cs="Arial"/>
        </w:rPr>
        <w:t>s</w:t>
      </w:r>
      <w:r w:rsidRPr="00801428">
        <w:rPr>
          <w:rFonts w:ascii="Arial" w:hAnsi="Arial" w:cs="Arial"/>
        </w:rPr>
        <w:t xml:space="preserve"> for consideration in the assessment of the subject development application in accordance with subsection 4.15(1) of the EP&amp; A Act because</w:t>
      </w:r>
      <w:r w:rsidR="008F1288">
        <w:rPr>
          <w:rFonts w:ascii="Arial" w:hAnsi="Arial" w:cs="Arial"/>
        </w:rPr>
        <w:t xml:space="preserve"> they apply </w:t>
      </w:r>
      <w:r w:rsidRPr="00801428">
        <w:rPr>
          <w:rFonts w:ascii="Arial" w:hAnsi="Arial" w:cs="Arial"/>
        </w:rPr>
        <w:t xml:space="preserve">to the land to which </w:t>
      </w:r>
      <w:r w:rsidR="008F1288">
        <w:rPr>
          <w:rFonts w:ascii="Arial" w:hAnsi="Arial" w:cs="Arial"/>
        </w:rPr>
        <w:t>B</w:t>
      </w:r>
      <w:r w:rsidRPr="00801428">
        <w:rPr>
          <w:rFonts w:ascii="Arial" w:hAnsi="Arial" w:cs="Arial"/>
        </w:rPr>
        <w:t xml:space="preserve">LEP </w:t>
      </w:r>
      <w:r w:rsidR="00DD0B33" w:rsidRPr="00801428">
        <w:rPr>
          <w:rFonts w:ascii="Arial" w:hAnsi="Arial" w:cs="Arial"/>
        </w:rPr>
        <w:t>2014,</w:t>
      </w:r>
      <w:r w:rsidRPr="00801428">
        <w:rPr>
          <w:rFonts w:ascii="Arial" w:hAnsi="Arial" w:cs="Arial"/>
        </w:rPr>
        <w:t xml:space="preserve"> </w:t>
      </w:r>
      <w:r>
        <w:rPr>
          <w:rFonts w:ascii="Arial" w:hAnsi="Arial" w:cs="Arial"/>
        </w:rPr>
        <w:t xml:space="preserve">and </w:t>
      </w:r>
      <w:r w:rsidR="008F1288">
        <w:rPr>
          <w:rFonts w:ascii="Arial" w:hAnsi="Arial" w:cs="Arial"/>
        </w:rPr>
        <w:t>B</w:t>
      </w:r>
      <w:r>
        <w:rPr>
          <w:rFonts w:ascii="Arial" w:hAnsi="Arial" w:cs="Arial"/>
        </w:rPr>
        <w:t xml:space="preserve">LEP 1988 </w:t>
      </w:r>
      <w:r w:rsidRPr="00801428">
        <w:rPr>
          <w:rFonts w:ascii="Arial" w:hAnsi="Arial" w:cs="Arial"/>
        </w:rPr>
        <w:t>appl</w:t>
      </w:r>
      <w:r>
        <w:rPr>
          <w:rFonts w:ascii="Arial" w:hAnsi="Arial" w:cs="Arial"/>
        </w:rPr>
        <w:t>y</w:t>
      </w:r>
      <w:r w:rsidRPr="00801428">
        <w:rPr>
          <w:rFonts w:ascii="Arial" w:hAnsi="Arial" w:cs="Arial"/>
        </w:rPr>
        <w:t xml:space="preserve">. The DCP 2014 </w:t>
      </w:r>
      <w:r>
        <w:rPr>
          <w:rFonts w:ascii="Arial" w:hAnsi="Arial" w:cs="Arial"/>
        </w:rPr>
        <w:t xml:space="preserve">and DCP 2010 </w:t>
      </w:r>
      <w:r w:rsidRPr="00801428">
        <w:rPr>
          <w:rFonts w:ascii="Arial" w:hAnsi="Arial" w:cs="Arial"/>
        </w:rPr>
        <w:t xml:space="preserve">Parts/Chapters that are </w:t>
      </w:r>
      <w:r w:rsidR="00773F3A">
        <w:rPr>
          <w:rFonts w:ascii="Arial" w:hAnsi="Arial" w:cs="Arial"/>
        </w:rPr>
        <w:t xml:space="preserve">relevant </w:t>
      </w:r>
      <w:r w:rsidRPr="00801428">
        <w:rPr>
          <w:rFonts w:ascii="Arial" w:hAnsi="Arial" w:cs="Arial"/>
        </w:rPr>
        <w:t xml:space="preserve">to the proposed development are addressed </w:t>
      </w:r>
      <w:r>
        <w:rPr>
          <w:rFonts w:ascii="Arial" w:hAnsi="Arial" w:cs="Arial"/>
        </w:rPr>
        <w:t xml:space="preserve">separately </w:t>
      </w:r>
      <w:r w:rsidRPr="00801428">
        <w:rPr>
          <w:rFonts w:ascii="Arial" w:hAnsi="Arial" w:cs="Arial"/>
        </w:rPr>
        <w:t>below:</w:t>
      </w:r>
    </w:p>
    <w:p w14:paraId="318EFC53" w14:textId="6424F754" w:rsidR="00801428" w:rsidRPr="00801428" w:rsidRDefault="00801428" w:rsidP="00801428">
      <w:pPr>
        <w:shd w:val="pct15" w:color="auto" w:fill="FFFFFF"/>
        <w:rPr>
          <w:rFonts w:ascii="Arial" w:hAnsi="Arial" w:cs="Arial"/>
          <w:b/>
          <w:smallCaps/>
        </w:rPr>
      </w:pPr>
      <w:r w:rsidRPr="00E062A4">
        <w:rPr>
          <w:b/>
          <w:smallCaps/>
        </w:rPr>
        <w:tab/>
      </w:r>
      <w:r w:rsidRPr="00801428">
        <w:rPr>
          <w:rFonts w:ascii="Arial" w:hAnsi="Arial" w:cs="Arial"/>
          <w:b/>
        </w:rPr>
        <w:t>Byron Shire Development Control Plan 2014 (DCP 2014)</w:t>
      </w:r>
      <w:r w:rsidRPr="00801428">
        <w:rPr>
          <w:rFonts w:ascii="Arial" w:hAnsi="Arial" w:cs="Arial"/>
          <w:b/>
          <w:smallCaps/>
        </w:rPr>
        <w:t xml:space="preserve"> </w:t>
      </w:r>
    </w:p>
    <w:p w14:paraId="5572CF06" w14:textId="77777777" w:rsidR="00801428" w:rsidRPr="00EE2378" w:rsidRDefault="00801428" w:rsidP="00801428">
      <w:pPr>
        <w:spacing w:before="120" w:after="240"/>
        <w:rPr>
          <w:rFonts w:cs="Times New Roman"/>
          <w:iCs/>
          <w:sz w:val="24"/>
        </w:rPr>
      </w:pPr>
      <w:r w:rsidRPr="00801428">
        <w:rPr>
          <w:rFonts w:ascii="Arial" w:hAnsi="Arial" w:cs="Arial"/>
        </w:rPr>
        <w:t>DCP 2014 is an applicable matter for consideration in the assessment of the subject development application in accordance with subsection 4.15(1) of the EP&amp; A Act because it applies to the land to which LEP 2014 applies. The DCP 2014 Parts/Chapters that are of relevance to the proposed development are addressed below</w:t>
      </w:r>
      <w:r w:rsidRPr="00EE2378">
        <w:rPr>
          <w:rFonts w:cs="Times New Roman"/>
          <w:sz w:val="24"/>
          <w:szCs w:val="24"/>
        </w:rPr>
        <w:t>:</w:t>
      </w:r>
    </w:p>
    <w:tbl>
      <w:tblPr>
        <w:tblStyle w:val="TableGrid"/>
        <w:tblW w:w="9747"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844"/>
        <w:gridCol w:w="2532"/>
        <w:gridCol w:w="1577"/>
        <w:gridCol w:w="4794"/>
      </w:tblGrid>
      <w:tr w:rsidR="00801428" w:rsidRPr="00801428" w14:paraId="3D7FF7C0" w14:textId="77777777" w:rsidTr="00F12C94">
        <w:tc>
          <w:tcPr>
            <w:tcW w:w="3376" w:type="dxa"/>
            <w:gridSpan w:val="2"/>
            <w:shd w:val="clear" w:color="auto" w:fill="BFBFBF" w:themeFill="background1" w:themeFillShade="BF"/>
          </w:tcPr>
          <w:p w14:paraId="307CEEF9" w14:textId="77777777" w:rsidR="00801428" w:rsidRPr="00801428" w:rsidRDefault="00801428" w:rsidP="00F12C94">
            <w:pPr>
              <w:spacing w:before="120" w:after="120"/>
              <w:rPr>
                <w:rFonts w:ascii="Arial" w:hAnsi="Arial" w:cs="Arial"/>
                <w:b/>
              </w:rPr>
            </w:pPr>
            <w:r w:rsidRPr="00801428">
              <w:rPr>
                <w:rFonts w:ascii="Arial" w:hAnsi="Arial" w:cs="Arial"/>
                <w:b/>
              </w:rPr>
              <w:t>Part A</w:t>
            </w:r>
          </w:p>
        </w:tc>
        <w:tc>
          <w:tcPr>
            <w:tcW w:w="1577" w:type="dxa"/>
            <w:shd w:val="clear" w:color="auto" w:fill="BFBFBF" w:themeFill="background1" w:themeFillShade="BF"/>
          </w:tcPr>
          <w:p w14:paraId="43E89F79" w14:textId="77777777" w:rsidR="00801428" w:rsidRPr="00801428" w:rsidRDefault="00801428" w:rsidP="00F12C94">
            <w:pPr>
              <w:spacing w:before="120" w:after="120"/>
              <w:rPr>
                <w:rFonts w:ascii="Arial" w:hAnsi="Arial" w:cs="Arial"/>
                <w:b/>
              </w:rPr>
            </w:pPr>
            <w:r w:rsidRPr="00801428">
              <w:rPr>
                <w:rFonts w:ascii="Arial" w:hAnsi="Arial" w:cs="Arial"/>
                <w:b/>
              </w:rPr>
              <w:t>Compliance</w:t>
            </w:r>
          </w:p>
        </w:tc>
        <w:tc>
          <w:tcPr>
            <w:tcW w:w="4794" w:type="dxa"/>
            <w:shd w:val="clear" w:color="auto" w:fill="BFBFBF" w:themeFill="background1" w:themeFillShade="BF"/>
          </w:tcPr>
          <w:p w14:paraId="4E3AB6B4" w14:textId="77777777" w:rsidR="00801428" w:rsidRPr="00801428" w:rsidRDefault="00801428" w:rsidP="00F12C94">
            <w:pPr>
              <w:spacing w:before="120" w:after="120"/>
              <w:rPr>
                <w:rFonts w:ascii="Arial" w:hAnsi="Arial" w:cs="Arial"/>
                <w:b/>
              </w:rPr>
            </w:pPr>
            <w:r w:rsidRPr="00801428">
              <w:rPr>
                <w:rFonts w:ascii="Arial" w:hAnsi="Arial" w:cs="Arial"/>
                <w:b/>
              </w:rPr>
              <w:t>Comment</w:t>
            </w:r>
          </w:p>
        </w:tc>
      </w:tr>
      <w:tr w:rsidR="00801428" w:rsidRPr="00801428" w14:paraId="4D05D472" w14:textId="77777777" w:rsidTr="00F12C94">
        <w:tc>
          <w:tcPr>
            <w:tcW w:w="844" w:type="dxa"/>
            <w:tcBorders>
              <w:right w:val="nil"/>
            </w:tcBorders>
          </w:tcPr>
          <w:p w14:paraId="71504ADA" w14:textId="77777777" w:rsidR="00801428" w:rsidRPr="00801428" w:rsidRDefault="00801428" w:rsidP="00F12C94">
            <w:pPr>
              <w:spacing w:before="120" w:after="120"/>
              <w:rPr>
                <w:rFonts w:ascii="Arial" w:hAnsi="Arial" w:cs="Arial"/>
              </w:rPr>
            </w:pPr>
            <w:r w:rsidRPr="00801428">
              <w:rPr>
                <w:rFonts w:ascii="Arial" w:hAnsi="Arial" w:cs="Arial"/>
              </w:rPr>
              <w:t>A13.4</w:t>
            </w:r>
          </w:p>
        </w:tc>
        <w:tc>
          <w:tcPr>
            <w:tcW w:w="2532" w:type="dxa"/>
            <w:tcBorders>
              <w:left w:val="nil"/>
            </w:tcBorders>
          </w:tcPr>
          <w:p w14:paraId="30547FB0" w14:textId="77777777" w:rsidR="00801428" w:rsidRPr="00801428" w:rsidRDefault="00801428" w:rsidP="00F12C94">
            <w:pPr>
              <w:spacing w:before="120" w:after="120"/>
              <w:rPr>
                <w:rFonts w:ascii="Arial" w:hAnsi="Arial" w:cs="Arial"/>
              </w:rPr>
            </w:pPr>
            <w:r w:rsidRPr="00801428">
              <w:rPr>
                <w:rFonts w:ascii="Arial" w:hAnsi="Arial" w:cs="Arial"/>
              </w:rPr>
              <w:t xml:space="preserve">Community Consultation Prior to Development Application Lodgement </w:t>
            </w:r>
          </w:p>
        </w:tc>
        <w:tc>
          <w:tcPr>
            <w:tcW w:w="1577" w:type="dxa"/>
          </w:tcPr>
          <w:p w14:paraId="34B34B65"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94" w:type="dxa"/>
          </w:tcPr>
          <w:p w14:paraId="5D602DF8" w14:textId="01841321" w:rsidR="00801428" w:rsidRPr="00801428" w:rsidRDefault="00801428" w:rsidP="00F12C94">
            <w:pPr>
              <w:spacing w:before="120" w:after="120"/>
              <w:rPr>
                <w:rFonts w:ascii="Arial" w:hAnsi="Arial" w:cs="Arial"/>
              </w:rPr>
            </w:pPr>
            <w:r w:rsidRPr="00801428">
              <w:rPr>
                <w:rFonts w:ascii="Arial" w:hAnsi="Arial" w:cs="Arial"/>
              </w:rPr>
              <w:t xml:space="preserve">Pre-consultation was undertaken by the proponents in accordance with the DCP requirements, and included a project web site, letterbox drops, personal neighbour contact, site sign, emails to community stakeholders, press advertisements, and a </w:t>
            </w:r>
            <w:r w:rsidR="00F7187F">
              <w:rPr>
                <w:rFonts w:ascii="Arial" w:hAnsi="Arial" w:cs="Arial"/>
              </w:rPr>
              <w:t xml:space="preserve">two </w:t>
            </w:r>
            <w:r w:rsidRPr="00801428">
              <w:rPr>
                <w:rFonts w:ascii="Arial" w:hAnsi="Arial" w:cs="Arial"/>
              </w:rPr>
              <w:t>public community information session.</w:t>
            </w:r>
            <w:r w:rsidR="00F7187F">
              <w:rPr>
                <w:rFonts w:ascii="Arial" w:hAnsi="Arial" w:cs="Arial"/>
              </w:rPr>
              <w:t xml:space="preserve">  </w:t>
            </w:r>
          </w:p>
          <w:p w14:paraId="4DD0597C" w14:textId="1ED09677" w:rsidR="00F7187F" w:rsidRPr="00F7187F" w:rsidRDefault="00801428" w:rsidP="00F7187F">
            <w:pPr>
              <w:spacing w:before="120" w:after="120"/>
              <w:rPr>
                <w:rFonts w:ascii="Arial" w:hAnsi="Arial" w:cs="Arial"/>
              </w:rPr>
            </w:pPr>
            <w:r w:rsidRPr="00801428">
              <w:rPr>
                <w:rFonts w:ascii="Arial" w:hAnsi="Arial" w:cs="Arial"/>
              </w:rPr>
              <w:t>A pre-lodgement community consultation report was submitted with the application, outlining the process and the results.</w:t>
            </w:r>
          </w:p>
        </w:tc>
      </w:tr>
    </w:tbl>
    <w:p w14:paraId="73B3F08E" w14:textId="77777777" w:rsidR="00801428" w:rsidRPr="00801428" w:rsidRDefault="00801428" w:rsidP="00801428">
      <w:pPr>
        <w:spacing w:before="120" w:after="120"/>
        <w:rPr>
          <w:rFonts w:ascii="Arial" w:hAnsi="Arial" w:cs="Arial"/>
          <w:iCs/>
        </w:rPr>
      </w:pPr>
    </w:p>
    <w:tbl>
      <w:tblPr>
        <w:tblStyle w:val="TableGrid"/>
        <w:tblW w:w="975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10"/>
        <w:gridCol w:w="2506"/>
        <w:gridCol w:w="1617"/>
        <w:gridCol w:w="4720"/>
      </w:tblGrid>
      <w:tr w:rsidR="00801428" w:rsidRPr="00801428" w14:paraId="0BAB9844" w14:textId="77777777" w:rsidTr="00F12C94">
        <w:trPr>
          <w:tblHeader/>
        </w:trPr>
        <w:tc>
          <w:tcPr>
            <w:tcW w:w="3416" w:type="dxa"/>
            <w:gridSpan w:val="2"/>
            <w:tcBorders>
              <w:bottom w:val="single" w:sz="4" w:space="0" w:color="7F7F7F" w:themeColor="text1" w:themeTint="80"/>
            </w:tcBorders>
            <w:shd w:val="clear" w:color="auto" w:fill="BFBFBF" w:themeFill="background1" w:themeFillShade="BF"/>
          </w:tcPr>
          <w:p w14:paraId="59205AF1" w14:textId="77777777" w:rsidR="00801428" w:rsidRPr="00801428" w:rsidRDefault="00801428" w:rsidP="00F12C94">
            <w:pPr>
              <w:spacing w:before="120" w:after="120"/>
              <w:rPr>
                <w:rFonts w:ascii="Arial" w:hAnsi="Arial" w:cs="Arial"/>
                <w:b/>
              </w:rPr>
            </w:pPr>
            <w:r w:rsidRPr="00801428">
              <w:rPr>
                <w:rFonts w:ascii="Arial" w:hAnsi="Arial" w:cs="Arial"/>
                <w:b/>
              </w:rPr>
              <w:t>Chapter B1 Biodiversity</w:t>
            </w:r>
          </w:p>
        </w:tc>
        <w:tc>
          <w:tcPr>
            <w:tcW w:w="1617" w:type="dxa"/>
            <w:shd w:val="clear" w:color="auto" w:fill="BFBFBF" w:themeFill="background1" w:themeFillShade="BF"/>
          </w:tcPr>
          <w:p w14:paraId="494DA3FF" w14:textId="77777777" w:rsidR="00801428" w:rsidRPr="00801428" w:rsidRDefault="00801428" w:rsidP="00F12C94">
            <w:pPr>
              <w:spacing w:before="120" w:after="120"/>
              <w:rPr>
                <w:rFonts w:ascii="Arial" w:hAnsi="Arial" w:cs="Arial"/>
                <w:b/>
              </w:rPr>
            </w:pPr>
            <w:r w:rsidRPr="00801428">
              <w:rPr>
                <w:rFonts w:ascii="Arial" w:hAnsi="Arial" w:cs="Arial"/>
                <w:b/>
              </w:rPr>
              <w:t>Compliance</w:t>
            </w:r>
          </w:p>
        </w:tc>
        <w:tc>
          <w:tcPr>
            <w:tcW w:w="4720" w:type="dxa"/>
            <w:shd w:val="clear" w:color="auto" w:fill="BFBFBF" w:themeFill="background1" w:themeFillShade="BF"/>
          </w:tcPr>
          <w:p w14:paraId="42993C50" w14:textId="77777777" w:rsidR="00801428" w:rsidRPr="00801428" w:rsidRDefault="00801428" w:rsidP="00F12C94">
            <w:pPr>
              <w:spacing w:before="120" w:after="120"/>
              <w:rPr>
                <w:rFonts w:ascii="Arial" w:hAnsi="Arial" w:cs="Arial"/>
                <w:b/>
              </w:rPr>
            </w:pPr>
            <w:r w:rsidRPr="00801428">
              <w:rPr>
                <w:rFonts w:ascii="Arial" w:hAnsi="Arial" w:cs="Arial"/>
                <w:b/>
              </w:rPr>
              <w:t>Comment</w:t>
            </w:r>
          </w:p>
        </w:tc>
      </w:tr>
      <w:tr w:rsidR="00801428" w:rsidRPr="00801428" w14:paraId="6E2C4C38" w14:textId="77777777" w:rsidTr="00F12C94">
        <w:tc>
          <w:tcPr>
            <w:tcW w:w="910" w:type="dxa"/>
            <w:tcBorders>
              <w:right w:val="nil"/>
            </w:tcBorders>
          </w:tcPr>
          <w:p w14:paraId="50FD1BF4" w14:textId="77777777" w:rsidR="00801428" w:rsidRPr="00801428" w:rsidRDefault="00801428" w:rsidP="00F12C94">
            <w:pPr>
              <w:tabs>
                <w:tab w:val="left" w:pos="0"/>
              </w:tabs>
              <w:spacing w:before="120" w:after="120"/>
              <w:rPr>
                <w:rFonts w:ascii="Arial" w:hAnsi="Arial" w:cs="Arial"/>
              </w:rPr>
            </w:pPr>
            <w:r w:rsidRPr="00801428">
              <w:rPr>
                <w:rFonts w:ascii="Arial" w:hAnsi="Arial" w:cs="Arial"/>
              </w:rPr>
              <w:t>B1.1.5</w:t>
            </w:r>
          </w:p>
        </w:tc>
        <w:tc>
          <w:tcPr>
            <w:tcW w:w="2506" w:type="dxa"/>
            <w:tcBorders>
              <w:left w:val="nil"/>
            </w:tcBorders>
          </w:tcPr>
          <w:p w14:paraId="192642C6" w14:textId="77777777" w:rsidR="00801428" w:rsidRPr="00801428" w:rsidRDefault="00801428" w:rsidP="00F12C94">
            <w:pPr>
              <w:tabs>
                <w:tab w:val="left" w:pos="0"/>
              </w:tabs>
              <w:spacing w:before="120" w:after="120"/>
              <w:rPr>
                <w:rFonts w:ascii="Arial" w:hAnsi="Arial" w:cs="Arial"/>
              </w:rPr>
            </w:pPr>
            <w:r w:rsidRPr="00801428">
              <w:rPr>
                <w:rFonts w:ascii="Arial" w:hAnsi="Arial" w:cs="Arial"/>
              </w:rPr>
              <w:t>Biodiversity Planning Principles</w:t>
            </w:r>
          </w:p>
        </w:tc>
        <w:tc>
          <w:tcPr>
            <w:tcW w:w="1617" w:type="dxa"/>
          </w:tcPr>
          <w:p w14:paraId="6BDC6551"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20" w:type="dxa"/>
          </w:tcPr>
          <w:p w14:paraId="0127C7E5" w14:textId="77777777" w:rsidR="00801428" w:rsidRPr="00801428" w:rsidRDefault="00801428" w:rsidP="00F12C94">
            <w:pPr>
              <w:spacing w:before="120" w:after="120"/>
              <w:rPr>
                <w:rFonts w:ascii="Arial" w:hAnsi="Arial" w:cs="Arial"/>
                <w:color w:val="000000" w:themeColor="text1"/>
              </w:rPr>
            </w:pPr>
            <w:r w:rsidRPr="00801428">
              <w:rPr>
                <w:rFonts w:ascii="Arial" w:hAnsi="Arial" w:cs="Arial"/>
                <w:color w:val="000000" w:themeColor="text1"/>
              </w:rPr>
              <w:t>The proposal does not result in any net loss of vegetation or affect habitat connectivity.</w:t>
            </w:r>
          </w:p>
        </w:tc>
      </w:tr>
      <w:tr w:rsidR="00F7187F" w:rsidRPr="00801428" w14:paraId="5C72549B" w14:textId="77777777" w:rsidTr="00F12C94">
        <w:tc>
          <w:tcPr>
            <w:tcW w:w="910" w:type="dxa"/>
            <w:tcBorders>
              <w:right w:val="nil"/>
            </w:tcBorders>
          </w:tcPr>
          <w:p w14:paraId="086DB443" w14:textId="5BC30E7C" w:rsidR="00F7187F" w:rsidRPr="00801428" w:rsidRDefault="001D414C" w:rsidP="00F12C94">
            <w:pPr>
              <w:tabs>
                <w:tab w:val="left" w:pos="0"/>
              </w:tabs>
              <w:spacing w:before="120" w:after="120"/>
              <w:rPr>
                <w:rFonts w:ascii="Arial" w:hAnsi="Arial" w:cs="Arial"/>
              </w:rPr>
            </w:pPr>
            <w:r>
              <w:rPr>
                <w:rFonts w:ascii="Arial" w:hAnsi="Arial" w:cs="Arial"/>
              </w:rPr>
              <w:t>B1.2.1</w:t>
            </w:r>
          </w:p>
        </w:tc>
        <w:tc>
          <w:tcPr>
            <w:tcW w:w="2506" w:type="dxa"/>
            <w:tcBorders>
              <w:left w:val="nil"/>
            </w:tcBorders>
          </w:tcPr>
          <w:p w14:paraId="73A9130D" w14:textId="5D5A4217" w:rsidR="00F7187F" w:rsidRPr="00801428" w:rsidRDefault="001D414C" w:rsidP="00F12C94">
            <w:pPr>
              <w:tabs>
                <w:tab w:val="left" w:pos="0"/>
              </w:tabs>
              <w:spacing w:before="120" w:after="120"/>
              <w:rPr>
                <w:rFonts w:ascii="Arial" w:hAnsi="Arial" w:cs="Arial"/>
              </w:rPr>
            </w:pPr>
            <w:r>
              <w:rPr>
                <w:rFonts w:ascii="Arial" w:hAnsi="Arial" w:cs="Arial"/>
              </w:rPr>
              <w:t xml:space="preserve">Development envelope controls </w:t>
            </w:r>
          </w:p>
        </w:tc>
        <w:tc>
          <w:tcPr>
            <w:tcW w:w="1617" w:type="dxa"/>
          </w:tcPr>
          <w:p w14:paraId="384CDA13" w14:textId="16DC2D21" w:rsidR="00F7187F" w:rsidRPr="00801428" w:rsidRDefault="001D414C" w:rsidP="00F12C94">
            <w:pPr>
              <w:spacing w:before="120" w:after="120"/>
              <w:rPr>
                <w:rFonts w:ascii="Arial" w:hAnsi="Arial" w:cs="Arial"/>
              </w:rPr>
            </w:pPr>
            <w:r>
              <w:rPr>
                <w:rFonts w:ascii="Arial" w:hAnsi="Arial" w:cs="Arial"/>
              </w:rPr>
              <w:t xml:space="preserve">Yes </w:t>
            </w:r>
          </w:p>
        </w:tc>
        <w:tc>
          <w:tcPr>
            <w:tcW w:w="4720" w:type="dxa"/>
          </w:tcPr>
          <w:p w14:paraId="7756EA95" w14:textId="53E8FDE0" w:rsidR="00F7187F" w:rsidRPr="00801428" w:rsidRDefault="00773F3A" w:rsidP="00F12C94">
            <w:pPr>
              <w:spacing w:before="120" w:after="120"/>
              <w:rPr>
                <w:rFonts w:ascii="Arial" w:hAnsi="Arial" w:cs="Arial"/>
                <w:color w:val="000000" w:themeColor="text1"/>
              </w:rPr>
            </w:pPr>
            <w:r>
              <w:rPr>
                <w:rFonts w:ascii="Arial" w:hAnsi="Arial" w:cs="Arial"/>
                <w:color w:val="000000" w:themeColor="text1"/>
              </w:rPr>
              <w:t>There are</w:t>
            </w:r>
            <w:r w:rsidR="001D414C">
              <w:rPr>
                <w:rFonts w:ascii="Arial" w:hAnsi="Arial" w:cs="Arial"/>
                <w:color w:val="000000" w:themeColor="text1"/>
              </w:rPr>
              <w:t xml:space="preserve"> no significant red flagged areas on this site </w:t>
            </w:r>
          </w:p>
        </w:tc>
      </w:tr>
      <w:tr w:rsidR="00801428" w:rsidRPr="00801428" w14:paraId="71A583D7" w14:textId="77777777" w:rsidTr="00F12C94">
        <w:tc>
          <w:tcPr>
            <w:tcW w:w="910" w:type="dxa"/>
            <w:tcBorders>
              <w:right w:val="nil"/>
            </w:tcBorders>
          </w:tcPr>
          <w:p w14:paraId="3474EABE" w14:textId="77777777" w:rsidR="00801428" w:rsidRPr="00801428" w:rsidRDefault="00801428" w:rsidP="00F12C94">
            <w:pPr>
              <w:spacing w:before="120" w:after="120"/>
              <w:rPr>
                <w:rFonts w:ascii="Arial" w:hAnsi="Arial" w:cs="Arial"/>
              </w:rPr>
            </w:pPr>
            <w:r w:rsidRPr="00801428">
              <w:rPr>
                <w:rFonts w:ascii="Arial" w:hAnsi="Arial" w:cs="Arial"/>
              </w:rPr>
              <w:t>B1.2.2</w:t>
            </w:r>
          </w:p>
        </w:tc>
        <w:tc>
          <w:tcPr>
            <w:tcW w:w="2506" w:type="dxa"/>
            <w:tcBorders>
              <w:left w:val="nil"/>
            </w:tcBorders>
          </w:tcPr>
          <w:p w14:paraId="045E5DB5" w14:textId="77777777" w:rsidR="00801428" w:rsidRPr="00801428" w:rsidRDefault="00801428" w:rsidP="00F12C94">
            <w:pPr>
              <w:spacing w:before="120" w:after="120"/>
              <w:rPr>
                <w:rFonts w:ascii="Arial" w:hAnsi="Arial" w:cs="Arial"/>
              </w:rPr>
            </w:pPr>
            <w:r w:rsidRPr="00801428">
              <w:rPr>
                <w:rFonts w:ascii="Arial" w:hAnsi="Arial" w:cs="Arial"/>
              </w:rPr>
              <w:t>Development infrastructure and other controls</w:t>
            </w:r>
          </w:p>
        </w:tc>
        <w:tc>
          <w:tcPr>
            <w:tcW w:w="1617" w:type="dxa"/>
          </w:tcPr>
          <w:p w14:paraId="333DA4B3"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20" w:type="dxa"/>
          </w:tcPr>
          <w:p w14:paraId="5EE4267D" w14:textId="77777777" w:rsidR="00801428" w:rsidRPr="00801428" w:rsidRDefault="00801428" w:rsidP="00F12C94">
            <w:pPr>
              <w:spacing w:before="120" w:after="120"/>
              <w:rPr>
                <w:rFonts w:ascii="Arial" w:hAnsi="Arial" w:cs="Arial"/>
              </w:rPr>
            </w:pPr>
            <w:r w:rsidRPr="00801428">
              <w:rPr>
                <w:rFonts w:ascii="Arial" w:hAnsi="Arial" w:cs="Arial"/>
              </w:rPr>
              <w:t>The infrastructure associated with this development does not require any clearing of significant vegetation and will not adversely impact biodiversity.</w:t>
            </w:r>
          </w:p>
        </w:tc>
      </w:tr>
      <w:tr w:rsidR="00801428" w:rsidRPr="00801428" w14:paraId="353241A7" w14:textId="77777777" w:rsidTr="00F12C94">
        <w:tc>
          <w:tcPr>
            <w:tcW w:w="910" w:type="dxa"/>
            <w:tcBorders>
              <w:right w:val="nil"/>
            </w:tcBorders>
          </w:tcPr>
          <w:p w14:paraId="75BFC7AA" w14:textId="77777777" w:rsidR="00801428" w:rsidRPr="00801428" w:rsidRDefault="00801428" w:rsidP="00F12C94">
            <w:pPr>
              <w:spacing w:before="120" w:after="120"/>
              <w:rPr>
                <w:rFonts w:ascii="Arial" w:hAnsi="Arial" w:cs="Arial"/>
              </w:rPr>
            </w:pPr>
            <w:r w:rsidRPr="00801428">
              <w:rPr>
                <w:rFonts w:ascii="Arial" w:hAnsi="Arial" w:cs="Arial"/>
              </w:rPr>
              <w:t>B1.2.3</w:t>
            </w:r>
          </w:p>
        </w:tc>
        <w:tc>
          <w:tcPr>
            <w:tcW w:w="2506" w:type="dxa"/>
            <w:tcBorders>
              <w:left w:val="nil"/>
            </w:tcBorders>
          </w:tcPr>
          <w:p w14:paraId="595BA8A3" w14:textId="77777777" w:rsidR="00801428" w:rsidRPr="00801428" w:rsidRDefault="00801428" w:rsidP="00F12C94">
            <w:pPr>
              <w:spacing w:before="120" w:after="120"/>
              <w:rPr>
                <w:rFonts w:ascii="Arial" w:hAnsi="Arial" w:cs="Arial"/>
              </w:rPr>
            </w:pPr>
            <w:r w:rsidRPr="00801428">
              <w:rPr>
                <w:rFonts w:ascii="Arial" w:hAnsi="Arial" w:cs="Arial"/>
              </w:rPr>
              <w:t>Koala Habitat</w:t>
            </w:r>
          </w:p>
        </w:tc>
        <w:tc>
          <w:tcPr>
            <w:tcW w:w="1617" w:type="dxa"/>
          </w:tcPr>
          <w:p w14:paraId="2C615400"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20" w:type="dxa"/>
          </w:tcPr>
          <w:p w14:paraId="2CE05539" w14:textId="77777777" w:rsidR="00801428" w:rsidRPr="00801428" w:rsidRDefault="00801428" w:rsidP="00F12C94">
            <w:pPr>
              <w:spacing w:before="120" w:after="120"/>
              <w:rPr>
                <w:rFonts w:ascii="Arial" w:hAnsi="Arial" w:cs="Arial"/>
              </w:rPr>
            </w:pPr>
            <w:r w:rsidRPr="00801428">
              <w:rPr>
                <w:rFonts w:ascii="Arial" w:hAnsi="Arial" w:cs="Arial"/>
              </w:rPr>
              <w:t>The site is not considered to be a potential koala habitat.</w:t>
            </w:r>
          </w:p>
        </w:tc>
      </w:tr>
      <w:tr w:rsidR="001D414C" w:rsidRPr="00801428" w14:paraId="2EED73F9" w14:textId="77777777" w:rsidTr="00F12C94">
        <w:tc>
          <w:tcPr>
            <w:tcW w:w="910" w:type="dxa"/>
            <w:tcBorders>
              <w:right w:val="nil"/>
            </w:tcBorders>
          </w:tcPr>
          <w:p w14:paraId="71FB0DE8" w14:textId="792F8E61" w:rsidR="001D414C" w:rsidRPr="00801428" w:rsidRDefault="001D414C" w:rsidP="00F12C94">
            <w:pPr>
              <w:spacing w:before="120" w:after="120"/>
              <w:rPr>
                <w:rFonts w:ascii="Arial" w:hAnsi="Arial" w:cs="Arial"/>
              </w:rPr>
            </w:pPr>
            <w:r>
              <w:rPr>
                <w:rFonts w:ascii="Arial" w:hAnsi="Arial" w:cs="Arial"/>
              </w:rPr>
              <w:t>B1.2.4</w:t>
            </w:r>
          </w:p>
        </w:tc>
        <w:tc>
          <w:tcPr>
            <w:tcW w:w="2506" w:type="dxa"/>
            <w:tcBorders>
              <w:left w:val="nil"/>
            </w:tcBorders>
          </w:tcPr>
          <w:p w14:paraId="47516402" w14:textId="17CFC453" w:rsidR="001D414C" w:rsidRPr="00CE07A9" w:rsidRDefault="001D414C" w:rsidP="00F12C94">
            <w:pPr>
              <w:spacing w:before="120" w:after="120"/>
              <w:rPr>
                <w:rFonts w:ascii="Arial" w:hAnsi="Arial" w:cs="Arial"/>
              </w:rPr>
            </w:pPr>
            <w:r w:rsidRPr="00CE07A9">
              <w:rPr>
                <w:rFonts w:ascii="Arial" w:hAnsi="Arial" w:cs="Arial"/>
              </w:rPr>
              <w:t>Ecological Assessment</w:t>
            </w:r>
          </w:p>
        </w:tc>
        <w:tc>
          <w:tcPr>
            <w:tcW w:w="1617" w:type="dxa"/>
          </w:tcPr>
          <w:p w14:paraId="18767BC4" w14:textId="1310C307" w:rsidR="001D414C" w:rsidRPr="00801428" w:rsidRDefault="001D414C" w:rsidP="00F12C94">
            <w:pPr>
              <w:spacing w:before="120" w:after="120"/>
              <w:rPr>
                <w:rFonts w:ascii="Arial" w:hAnsi="Arial" w:cs="Arial"/>
              </w:rPr>
            </w:pPr>
            <w:r>
              <w:rPr>
                <w:rFonts w:ascii="Arial" w:hAnsi="Arial" w:cs="Arial"/>
              </w:rPr>
              <w:t>Yes</w:t>
            </w:r>
          </w:p>
        </w:tc>
        <w:tc>
          <w:tcPr>
            <w:tcW w:w="4720" w:type="dxa"/>
          </w:tcPr>
          <w:p w14:paraId="1476DC48" w14:textId="00B9670E" w:rsidR="001D414C" w:rsidRPr="00801428" w:rsidRDefault="00CE07A9" w:rsidP="004F5032">
            <w:pPr>
              <w:autoSpaceDE w:val="0"/>
              <w:autoSpaceDN w:val="0"/>
              <w:adjustRightInd w:val="0"/>
              <w:rPr>
                <w:rFonts w:ascii="Arial" w:hAnsi="Arial" w:cs="Arial"/>
              </w:rPr>
            </w:pPr>
            <w:r>
              <w:rPr>
                <w:rFonts w:ascii="Arial" w:hAnsi="Arial" w:cs="Arial"/>
              </w:rPr>
              <w:t>See below</w:t>
            </w:r>
          </w:p>
        </w:tc>
      </w:tr>
    </w:tbl>
    <w:p w14:paraId="7EBF70D4" w14:textId="77777777" w:rsidR="00CE07A9" w:rsidRDefault="00CE07A9" w:rsidP="004F5032">
      <w:pPr>
        <w:autoSpaceDE w:val="0"/>
        <w:autoSpaceDN w:val="0"/>
        <w:adjustRightInd w:val="0"/>
        <w:rPr>
          <w:rFonts w:ascii="Arial" w:hAnsi="Arial" w:cs="Arial"/>
        </w:rPr>
      </w:pPr>
    </w:p>
    <w:p w14:paraId="640D6441" w14:textId="71F8AF72" w:rsidR="00801428" w:rsidRPr="00CE07A9" w:rsidRDefault="004F5032" w:rsidP="003D7737">
      <w:pPr>
        <w:autoSpaceDE w:val="0"/>
        <w:autoSpaceDN w:val="0"/>
        <w:adjustRightInd w:val="0"/>
        <w:rPr>
          <w:rFonts w:ascii="Arial" w:hAnsi="Arial" w:cs="Arial"/>
        </w:rPr>
      </w:pPr>
      <w:r>
        <w:rPr>
          <w:rFonts w:ascii="Arial" w:hAnsi="Arial" w:cs="Arial"/>
        </w:rPr>
        <w:t>The site is part mapped HEV. An Ecological Assessment was provided with the application. No BDAR is required nor does the application trigger the BOS. All existing vegetation</w:t>
      </w:r>
      <w:r w:rsidR="00CE07A9">
        <w:rPr>
          <w:rFonts w:ascii="Arial" w:hAnsi="Arial" w:cs="Arial"/>
        </w:rPr>
        <w:t xml:space="preserve"> will be cleared from the site. Clearance will include </w:t>
      </w:r>
      <w:r>
        <w:rPr>
          <w:rFonts w:ascii="Arial" w:hAnsi="Arial" w:cs="Arial"/>
        </w:rPr>
        <w:t xml:space="preserve">16 native trees, including littoral rainforest species and </w:t>
      </w:r>
      <w:r w:rsidR="00CE07A9">
        <w:rPr>
          <w:rFonts w:ascii="Arial" w:hAnsi="Arial" w:cs="Arial"/>
        </w:rPr>
        <w:t xml:space="preserve">the </w:t>
      </w:r>
      <w:r>
        <w:rPr>
          <w:rFonts w:ascii="Arial" w:hAnsi="Arial" w:cs="Arial"/>
        </w:rPr>
        <w:t xml:space="preserve">established Moreton Bay fig. Clearance will be </w:t>
      </w:r>
      <w:r w:rsidRPr="004F5032">
        <w:rPr>
          <w:rFonts w:ascii="Arial" w:hAnsi="Arial" w:cs="Arial"/>
        </w:rPr>
        <w:t>offset through targeted landscaping on site with</w:t>
      </w:r>
      <w:r w:rsidR="00CE07A9">
        <w:rPr>
          <w:rFonts w:ascii="Arial" w:hAnsi="Arial" w:cs="Arial"/>
        </w:rPr>
        <w:t xml:space="preserve"> </w:t>
      </w:r>
      <w:r w:rsidRPr="004F5032">
        <w:rPr>
          <w:rFonts w:ascii="Arial" w:hAnsi="Arial" w:cs="Arial"/>
        </w:rPr>
        <w:t>71 trees / shrubs with an expected growth of greater than 2 m1. Landscaping / offsets will</w:t>
      </w:r>
      <w:r w:rsidR="00CE07A9">
        <w:rPr>
          <w:rFonts w:ascii="Arial" w:hAnsi="Arial" w:cs="Arial"/>
        </w:rPr>
        <w:t xml:space="preserve"> </w:t>
      </w:r>
      <w:r w:rsidRPr="004F5032">
        <w:rPr>
          <w:rFonts w:ascii="Arial" w:hAnsi="Arial" w:cs="Arial"/>
        </w:rPr>
        <w:t xml:space="preserve">incorporate 90% native and endemic species, of which 50% are </w:t>
      </w:r>
      <w:r w:rsidRPr="004F5032">
        <w:rPr>
          <w:rFonts w:ascii="Arial" w:hAnsi="Arial" w:cs="Arial"/>
        </w:rPr>
        <w:lastRenderedPageBreak/>
        <w:t>characteristic species of the</w:t>
      </w:r>
      <w:r w:rsidR="00CE07A9">
        <w:rPr>
          <w:rFonts w:ascii="Arial" w:hAnsi="Arial" w:cs="Arial"/>
        </w:rPr>
        <w:t xml:space="preserve"> </w:t>
      </w:r>
      <w:r w:rsidRPr="00CE07A9">
        <w:rPr>
          <w:rFonts w:ascii="Arial" w:hAnsi="Arial" w:cs="Arial"/>
        </w:rPr>
        <w:t>Littoral rainforest EEC</w:t>
      </w:r>
      <w:r w:rsidRPr="004F5032">
        <w:rPr>
          <w:rFonts w:ascii="Arial" w:hAnsi="Arial" w:cs="Arial"/>
          <w:b/>
          <w:bCs/>
        </w:rPr>
        <w:t xml:space="preserve"> </w:t>
      </w:r>
      <w:r w:rsidRPr="004F5032">
        <w:rPr>
          <w:rFonts w:ascii="Arial" w:hAnsi="Arial" w:cs="Arial"/>
        </w:rPr>
        <w:t>and 50% are consistent with ‘other’ rainforest or coastal</w:t>
      </w:r>
      <w:r w:rsidR="00CE07A9">
        <w:rPr>
          <w:rFonts w:ascii="Arial" w:hAnsi="Arial" w:cs="Arial"/>
        </w:rPr>
        <w:t xml:space="preserve"> </w:t>
      </w:r>
      <w:r w:rsidRPr="004F5032">
        <w:rPr>
          <w:rFonts w:ascii="Arial" w:hAnsi="Arial" w:cs="Arial"/>
        </w:rPr>
        <w:t>environments (</w:t>
      </w:r>
      <w:r w:rsidR="00CE07A9" w:rsidRPr="004F5032">
        <w:rPr>
          <w:rFonts w:ascii="Arial" w:hAnsi="Arial" w:cs="Arial"/>
        </w:rPr>
        <w:t>e.g.,</w:t>
      </w:r>
      <w:r w:rsidRPr="004F5032">
        <w:rPr>
          <w:rFonts w:ascii="Arial" w:hAnsi="Arial" w:cs="Arial"/>
        </w:rPr>
        <w:t xml:space="preserve"> sclerophyll, heath, wallum). Offsetting has been strategically planned</w:t>
      </w:r>
      <w:r w:rsidR="00CE07A9">
        <w:rPr>
          <w:rFonts w:ascii="Arial" w:hAnsi="Arial" w:cs="Arial"/>
        </w:rPr>
        <w:t xml:space="preserve"> </w:t>
      </w:r>
      <w:r w:rsidRPr="004F5032">
        <w:rPr>
          <w:rFonts w:ascii="Arial" w:hAnsi="Arial" w:cs="Arial"/>
        </w:rPr>
        <w:t>to be in accordance with the bushfire requirements for the site / proposed development.</w:t>
      </w:r>
      <w:r w:rsidR="003D7737">
        <w:rPr>
          <w:rFonts w:ascii="Arial" w:hAnsi="Arial" w:cs="Arial"/>
        </w:rPr>
        <w:t xml:space="preserve"> </w:t>
      </w:r>
      <w:r w:rsidRPr="004F5032">
        <w:rPr>
          <w:rFonts w:ascii="Arial" w:hAnsi="Arial" w:cs="Arial"/>
        </w:rPr>
        <w:t>Councils Ecologist</w:t>
      </w:r>
      <w:r>
        <w:rPr>
          <w:rFonts w:ascii="Arial" w:hAnsi="Arial" w:cs="Arial"/>
        </w:rPr>
        <w:t xml:space="preserve"> has reviewed the application and the compensatory planting regime and considers them satisfactory subject to conditions of consent.  </w:t>
      </w:r>
      <w:r w:rsidR="003D7737">
        <w:rPr>
          <w:rFonts w:ascii="Arial" w:hAnsi="Arial" w:cs="Arial"/>
        </w:rPr>
        <w:t xml:space="preserve">An Arborists report was provided with the application describing the generally poor condition of the Moreton Bay fig and the likelihood that it would be further compromised by the development. Councils Arborist has visited the site and review this report, which they agree with noting the need for compensatory planting.  </w:t>
      </w:r>
    </w:p>
    <w:tbl>
      <w:tblPr>
        <w:tblStyle w:val="TableGrid"/>
        <w:tblW w:w="975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10"/>
        <w:gridCol w:w="2444"/>
        <w:gridCol w:w="1607"/>
        <w:gridCol w:w="4792"/>
      </w:tblGrid>
      <w:tr w:rsidR="000C7400" w:rsidRPr="00801428" w14:paraId="245B907B" w14:textId="77777777" w:rsidTr="00F12C94">
        <w:tc>
          <w:tcPr>
            <w:tcW w:w="3354" w:type="dxa"/>
            <w:gridSpan w:val="2"/>
            <w:shd w:val="clear" w:color="auto" w:fill="BFBFBF" w:themeFill="background1" w:themeFillShade="BF"/>
          </w:tcPr>
          <w:p w14:paraId="70CC017B" w14:textId="77777777" w:rsidR="00801428" w:rsidRPr="00801428" w:rsidRDefault="00801428" w:rsidP="00F12C94">
            <w:pPr>
              <w:spacing w:before="120" w:after="120"/>
              <w:rPr>
                <w:rFonts w:ascii="Arial" w:hAnsi="Arial" w:cs="Arial"/>
                <w:b/>
              </w:rPr>
            </w:pPr>
            <w:r w:rsidRPr="00801428">
              <w:rPr>
                <w:rFonts w:ascii="Arial" w:hAnsi="Arial" w:cs="Arial"/>
                <w:b/>
              </w:rPr>
              <w:t>Chapter B3 Services</w:t>
            </w:r>
          </w:p>
        </w:tc>
        <w:tc>
          <w:tcPr>
            <w:tcW w:w="1607" w:type="dxa"/>
            <w:shd w:val="clear" w:color="auto" w:fill="BFBFBF" w:themeFill="background1" w:themeFillShade="BF"/>
          </w:tcPr>
          <w:p w14:paraId="5D61ACCA" w14:textId="77777777" w:rsidR="00801428" w:rsidRPr="00801428" w:rsidRDefault="00801428" w:rsidP="00F12C94">
            <w:pPr>
              <w:spacing w:before="120" w:after="120"/>
              <w:rPr>
                <w:rFonts w:ascii="Arial" w:hAnsi="Arial" w:cs="Arial"/>
                <w:b/>
              </w:rPr>
            </w:pPr>
            <w:r w:rsidRPr="00801428">
              <w:rPr>
                <w:rFonts w:ascii="Arial" w:hAnsi="Arial" w:cs="Arial"/>
                <w:b/>
              </w:rPr>
              <w:t>Compliance</w:t>
            </w:r>
          </w:p>
        </w:tc>
        <w:tc>
          <w:tcPr>
            <w:tcW w:w="4792" w:type="dxa"/>
            <w:shd w:val="clear" w:color="auto" w:fill="BFBFBF" w:themeFill="background1" w:themeFillShade="BF"/>
          </w:tcPr>
          <w:p w14:paraId="072EAAD0" w14:textId="77777777" w:rsidR="00801428" w:rsidRPr="00801428" w:rsidRDefault="00801428" w:rsidP="00F12C94">
            <w:pPr>
              <w:spacing w:before="120" w:after="120"/>
              <w:rPr>
                <w:rFonts w:ascii="Arial" w:hAnsi="Arial" w:cs="Arial"/>
                <w:b/>
              </w:rPr>
            </w:pPr>
            <w:r w:rsidRPr="00801428">
              <w:rPr>
                <w:rFonts w:ascii="Arial" w:hAnsi="Arial" w:cs="Arial"/>
                <w:b/>
              </w:rPr>
              <w:t>Comment</w:t>
            </w:r>
          </w:p>
        </w:tc>
      </w:tr>
      <w:tr w:rsidR="000C7400" w:rsidRPr="00801428" w14:paraId="482A7AD2" w14:textId="77777777" w:rsidTr="00F12C94">
        <w:tc>
          <w:tcPr>
            <w:tcW w:w="910" w:type="dxa"/>
            <w:tcBorders>
              <w:right w:val="nil"/>
            </w:tcBorders>
          </w:tcPr>
          <w:p w14:paraId="67C28AE2" w14:textId="77777777" w:rsidR="00801428" w:rsidRPr="00801428" w:rsidRDefault="00801428" w:rsidP="00F12C94">
            <w:pPr>
              <w:tabs>
                <w:tab w:val="left" w:pos="0"/>
              </w:tabs>
              <w:spacing w:before="120" w:after="120"/>
              <w:rPr>
                <w:rFonts w:ascii="Arial" w:hAnsi="Arial" w:cs="Arial"/>
              </w:rPr>
            </w:pPr>
            <w:r w:rsidRPr="00801428">
              <w:rPr>
                <w:rFonts w:ascii="Arial" w:hAnsi="Arial" w:cs="Arial"/>
              </w:rPr>
              <w:t>B3.2.1</w:t>
            </w:r>
          </w:p>
        </w:tc>
        <w:tc>
          <w:tcPr>
            <w:tcW w:w="2444" w:type="dxa"/>
            <w:tcBorders>
              <w:left w:val="nil"/>
              <w:right w:val="single" w:sz="4" w:space="0" w:color="auto"/>
            </w:tcBorders>
          </w:tcPr>
          <w:p w14:paraId="2D56F5E4" w14:textId="77777777" w:rsidR="00801428" w:rsidRPr="00801428" w:rsidRDefault="00801428" w:rsidP="00F12C94">
            <w:pPr>
              <w:tabs>
                <w:tab w:val="left" w:pos="0"/>
              </w:tabs>
              <w:spacing w:before="120" w:after="120"/>
              <w:rPr>
                <w:rFonts w:ascii="Arial" w:hAnsi="Arial" w:cs="Arial"/>
              </w:rPr>
            </w:pPr>
            <w:r w:rsidRPr="00801428">
              <w:rPr>
                <w:rFonts w:ascii="Arial" w:hAnsi="Arial" w:cs="Arial"/>
              </w:rPr>
              <w:t xml:space="preserve">Provision of Services: </w:t>
            </w:r>
          </w:p>
        </w:tc>
        <w:tc>
          <w:tcPr>
            <w:tcW w:w="1607" w:type="dxa"/>
            <w:tcBorders>
              <w:left w:val="single" w:sz="4" w:space="0" w:color="auto"/>
            </w:tcBorders>
          </w:tcPr>
          <w:p w14:paraId="7C23F3FB"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92" w:type="dxa"/>
          </w:tcPr>
          <w:p w14:paraId="0A53E151" w14:textId="77777777" w:rsidR="00801428" w:rsidRPr="00801428" w:rsidRDefault="00801428" w:rsidP="00F12C94">
            <w:pPr>
              <w:spacing w:before="120" w:after="120"/>
              <w:rPr>
                <w:rFonts w:ascii="Arial" w:hAnsi="Arial" w:cs="Arial"/>
                <w:u w:val="single"/>
              </w:rPr>
            </w:pPr>
            <w:r w:rsidRPr="00801428">
              <w:rPr>
                <w:rFonts w:ascii="Arial" w:hAnsi="Arial" w:cs="Arial"/>
                <w:u w:val="single"/>
              </w:rPr>
              <w:t>Water Supply</w:t>
            </w:r>
          </w:p>
          <w:p w14:paraId="4EF7A117" w14:textId="77777777" w:rsidR="00801428" w:rsidRPr="00801428" w:rsidRDefault="00801428" w:rsidP="00F12C94">
            <w:pPr>
              <w:spacing w:before="120" w:after="120"/>
              <w:rPr>
                <w:rFonts w:ascii="Arial" w:hAnsi="Arial" w:cs="Arial"/>
              </w:rPr>
            </w:pPr>
            <w:r w:rsidRPr="00801428">
              <w:rPr>
                <w:rFonts w:ascii="Arial" w:hAnsi="Arial" w:cs="Arial"/>
              </w:rPr>
              <w:t xml:space="preserve">The site is serviced by a reticulated water supply. Council’s Systems Planning Engineers advise that there is existing capacity in the system to service the proposed development. </w:t>
            </w:r>
          </w:p>
          <w:p w14:paraId="0CEBBFD5" w14:textId="77777777" w:rsidR="00801428" w:rsidRPr="00801428" w:rsidRDefault="00801428" w:rsidP="00F12C94">
            <w:pPr>
              <w:spacing w:before="120" w:after="120"/>
              <w:rPr>
                <w:rFonts w:ascii="Arial" w:hAnsi="Arial" w:cs="Arial"/>
                <w:color w:val="000000" w:themeColor="text1"/>
                <w:u w:val="single"/>
              </w:rPr>
            </w:pPr>
            <w:r w:rsidRPr="00801428">
              <w:rPr>
                <w:rFonts w:ascii="Arial" w:hAnsi="Arial" w:cs="Arial"/>
                <w:color w:val="000000" w:themeColor="text1"/>
                <w:u w:val="single"/>
              </w:rPr>
              <w:t>Sewage</w:t>
            </w:r>
          </w:p>
          <w:p w14:paraId="4B2B0500" w14:textId="18C3BE5D" w:rsidR="00801428" w:rsidRPr="00801428" w:rsidRDefault="007F6119" w:rsidP="00F12C94">
            <w:pPr>
              <w:spacing w:before="120" w:after="120"/>
              <w:rPr>
                <w:rFonts w:ascii="Arial" w:hAnsi="Arial" w:cs="Arial"/>
              </w:rPr>
            </w:pPr>
            <w:r w:rsidRPr="00801428">
              <w:rPr>
                <w:rFonts w:ascii="Arial" w:hAnsi="Arial" w:cs="Arial"/>
              </w:rPr>
              <w:t xml:space="preserve">The site is serviced by a sewage supply. </w:t>
            </w:r>
            <w:r w:rsidR="00582F9F">
              <w:rPr>
                <w:rFonts w:ascii="Arial" w:hAnsi="Arial" w:cs="Arial"/>
              </w:rPr>
              <w:t>There is a</w:t>
            </w:r>
            <w:r>
              <w:rPr>
                <w:rFonts w:ascii="Arial" w:hAnsi="Arial" w:cs="Arial"/>
              </w:rPr>
              <w:t>n existing municipal</w:t>
            </w:r>
            <w:r w:rsidR="00582F9F">
              <w:rPr>
                <w:rFonts w:ascii="Arial" w:hAnsi="Arial" w:cs="Arial"/>
              </w:rPr>
              <w:t xml:space="preserve"> sewer l</w:t>
            </w:r>
            <w:r>
              <w:rPr>
                <w:rFonts w:ascii="Arial" w:hAnsi="Arial" w:cs="Arial"/>
              </w:rPr>
              <w:t>ine</w:t>
            </w:r>
            <w:r w:rsidR="00582F9F">
              <w:rPr>
                <w:rFonts w:ascii="Arial" w:hAnsi="Arial" w:cs="Arial"/>
              </w:rPr>
              <w:t xml:space="preserve"> running across the site which will be cut off and relocated. A design has been </w:t>
            </w:r>
            <w:r w:rsidR="003D7737">
              <w:rPr>
                <w:rFonts w:ascii="Arial" w:hAnsi="Arial" w:cs="Arial"/>
              </w:rPr>
              <w:t xml:space="preserve">provided </w:t>
            </w:r>
            <w:r w:rsidR="00582F9F">
              <w:rPr>
                <w:rFonts w:ascii="Arial" w:hAnsi="Arial" w:cs="Arial"/>
              </w:rPr>
              <w:t>which Councils sewer engineer</w:t>
            </w:r>
            <w:r w:rsidR="003D7737">
              <w:rPr>
                <w:rFonts w:ascii="Arial" w:hAnsi="Arial" w:cs="Arial"/>
              </w:rPr>
              <w:t xml:space="preserve"> considers satisfactory, subject to conditions. </w:t>
            </w:r>
            <w:r w:rsidR="00801428" w:rsidRPr="00801428">
              <w:rPr>
                <w:rFonts w:ascii="Arial" w:hAnsi="Arial" w:cs="Arial"/>
              </w:rPr>
              <w:t xml:space="preserve">Council’s Systems Planning Engineers advise that there is existing capacity in the system to service the proposed development. </w:t>
            </w:r>
          </w:p>
          <w:p w14:paraId="4C6BBACC" w14:textId="77777777" w:rsidR="00801428" w:rsidRPr="00801428" w:rsidRDefault="00801428" w:rsidP="00F12C94">
            <w:pPr>
              <w:spacing w:before="120" w:after="120"/>
              <w:rPr>
                <w:rFonts w:ascii="Arial" w:hAnsi="Arial" w:cs="Arial"/>
                <w:color w:val="000000" w:themeColor="text1"/>
                <w:u w:val="single"/>
              </w:rPr>
            </w:pPr>
            <w:r w:rsidRPr="00801428">
              <w:rPr>
                <w:rFonts w:ascii="Arial" w:hAnsi="Arial" w:cs="Arial"/>
                <w:color w:val="000000" w:themeColor="text1"/>
                <w:u w:val="single"/>
              </w:rPr>
              <w:t>Access</w:t>
            </w:r>
          </w:p>
          <w:p w14:paraId="5BEA103B" w14:textId="77777777" w:rsidR="00801428" w:rsidRPr="00801428" w:rsidRDefault="00801428" w:rsidP="00F12C94">
            <w:pPr>
              <w:spacing w:before="120" w:after="120"/>
              <w:rPr>
                <w:rFonts w:ascii="Arial" w:hAnsi="Arial" w:cs="Arial"/>
                <w:color w:val="000000" w:themeColor="text1"/>
              </w:rPr>
            </w:pPr>
            <w:r w:rsidRPr="00801428">
              <w:rPr>
                <w:rFonts w:ascii="Arial" w:hAnsi="Arial" w:cs="Arial"/>
                <w:color w:val="000000" w:themeColor="text1"/>
              </w:rPr>
              <w:t>See Chapter B4 below.</w:t>
            </w:r>
          </w:p>
          <w:p w14:paraId="3D7D8565" w14:textId="77777777" w:rsidR="00801428" w:rsidRPr="00801428" w:rsidRDefault="00801428" w:rsidP="00F12C94">
            <w:pPr>
              <w:spacing w:before="120" w:after="120"/>
              <w:rPr>
                <w:rFonts w:ascii="Arial" w:hAnsi="Arial" w:cs="Arial"/>
                <w:color w:val="000000" w:themeColor="text1"/>
                <w:u w:val="single"/>
              </w:rPr>
            </w:pPr>
            <w:r w:rsidRPr="00801428">
              <w:rPr>
                <w:rFonts w:ascii="Arial" w:hAnsi="Arial" w:cs="Arial"/>
                <w:color w:val="000000" w:themeColor="text1"/>
                <w:u w:val="single"/>
              </w:rPr>
              <w:t>Other</w:t>
            </w:r>
          </w:p>
          <w:p w14:paraId="137344FE" w14:textId="545D209C" w:rsidR="00801428" w:rsidRPr="00801428" w:rsidRDefault="00950128" w:rsidP="00F12C94">
            <w:pPr>
              <w:spacing w:before="120" w:after="120"/>
              <w:rPr>
                <w:rFonts w:ascii="Arial" w:hAnsi="Arial" w:cs="Arial"/>
                <w:color w:val="000000" w:themeColor="text1"/>
              </w:rPr>
            </w:pPr>
            <w:r>
              <w:rPr>
                <w:rFonts w:ascii="Arial" w:hAnsi="Arial" w:cs="Arial"/>
                <w:color w:val="000000" w:themeColor="text1"/>
              </w:rPr>
              <w:t>Subject to conditions, n</w:t>
            </w:r>
            <w:r w:rsidR="00801428" w:rsidRPr="00801428">
              <w:rPr>
                <w:rFonts w:ascii="Arial" w:hAnsi="Arial" w:cs="Arial"/>
                <w:color w:val="000000" w:themeColor="text1"/>
              </w:rPr>
              <w:t>o issues are raised regarding electricity of telecommunications infrastructure.</w:t>
            </w:r>
          </w:p>
        </w:tc>
      </w:tr>
      <w:tr w:rsidR="000C7400" w:rsidRPr="00801428" w14:paraId="26578055" w14:textId="77777777" w:rsidTr="00F12C94">
        <w:tc>
          <w:tcPr>
            <w:tcW w:w="910" w:type="dxa"/>
            <w:tcBorders>
              <w:right w:val="nil"/>
            </w:tcBorders>
          </w:tcPr>
          <w:p w14:paraId="20B6AD1F" w14:textId="77777777" w:rsidR="00801428" w:rsidRPr="00801428" w:rsidRDefault="00801428" w:rsidP="00F12C94">
            <w:pPr>
              <w:spacing w:before="120" w:after="120"/>
              <w:rPr>
                <w:rFonts w:ascii="Arial" w:hAnsi="Arial" w:cs="Arial"/>
              </w:rPr>
            </w:pPr>
            <w:r w:rsidRPr="00801428">
              <w:rPr>
                <w:rFonts w:ascii="Arial" w:hAnsi="Arial" w:cs="Arial"/>
              </w:rPr>
              <w:t>B3.2.3</w:t>
            </w:r>
          </w:p>
        </w:tc>
        <w:tc>
          <w:tcPr>
            <w:tcW w:w="2444" w:type="dxa"/>
            <w:tcBorders>
              <w:left w:val="nil"/>
              <w:right w:val="single" w:sz="4" w:space="0" w:color="auto"/>
            </w:tcBorders>
          </w:tcPr>
          <w:p w14:paraId="1B1C4825" w14:textId="77777777" w:rsidR="00801428" w:rsidRPr="00801428" w:rsidRDefault="00801428" w:rsidP="00F12C94">
            <w:pPr>
              <w:spacing w:before="120" w:after="120"/>
              <w:rPr>
                <w:rFonts w:ascii="Arial" w:hAnsi="Arial" w:cs="Arial"/>
              </w:rPr>
            </w:pPr>
            <w:r w:rsidRPr="00801428">
              <w:rPr>
                <w:rFonts w:ascii="Arial" w:hAnsi="Arial" w:cs="Arial"/>
              </w:rPr>
              <w:t>Stormwater Management</w:t>
            </w:r>
          </w:p>
        </w:tc>
        <w:tc>
          <w:tcPr>
            <w:tcW w:w="1607" w:type="dxa"/>
            <w:tcBorders>
              <w:left w:val="single" w:sz="4" w:space="0" w:color="auto"/>
            </w:tcBorders>
          </w:tcPr>
          <w:p w14:paraId="27086AAA"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92" w:type="dxa"/>
          </w:tcPr>
          <w:p w14:paraId="278C0680" w14:textId="77777777" w:rsidR="00872F86" w:rsidRDefault="004C7972" w:rsidP="004C7972">
            <w:pPr>
              <w:spacing w:before="120" w:after="120"/>
              <w:rPr>
                <w:rFonts w:ascii="Arial" w:hAnsi="Arial" w:cs="Arial"/>
              </w:rPr>
            </w:pPr>
            <w:r>
              <w:rPr>
                <w:rFonts w:ascii="Arial" w:hAnsi="Arial" w:cs="Arial"/>
                <w:bCs/>
                <w:color w:val="000000"/>
                <w:shd w:val="clear" w:color="auto" w:fill="FFFFFF"/>
              </w:rPr>
              <w:t xml:space="preserve">The initial application proposed reticulating all stormwater into the adjoining rail corridor to fulfill the ‘legal point of discharge’ requirement. Following concerns raised by Council and TfNSW Rail about the potential impacts of stormwater on the corridor, </w:t>
            </w:r>
            <w:r w:rsidR="00950128">
              <w:rPr>
                <w:rFonts w:ascii="Arial" w:hAnsi="Arial" w:cs="Arial"/>
                <w:bCs/>
                <w:color w:val="000000"/>
                <w:shd w:val="clear" w:color="auto" w:fill="FFFFFF"/>
              </w:rPr>
              <w:t xml:space="preserve">potentially into </w:t>
            </w:r>
            <w:r>
              <w:rPr>
                <w:rFonts w:ascii="Arial" w:hAnsi="Arial" w:cs="Arial"/>
                <w:bCs/>
                <w:color w:val="000000"/>
                <w:shd w:val="clear" w:color="auto" w:fill="FFFFFF"/>
              </w:rPr>
              <w:t xml:space="preserve">downstream and the back dune environment of Belongil Beach the application </w:t>
            </w:r>
            <w:r w:rsidR="00950128">
              <w:rPr>
                <w:rFonts w:ascii="Arial" w:hAnsi="Arial" w:cs="Arial"/>
                <w:bCs/>
                <w:color w:val="000000"/>
                <w:shd w:val="clear" w:color="auto" w:fill="FFFFFF"/>
              </w:rPr>
              <w:t xml:space="preserve">was </w:t>
            </w:r>
            <w:r>
              <w:rPr>
                <w:rFonts w:ascii="Arial" w:hAnsi="Arial" w:cs="Arial"/>
                <w:bCs/>
                <w:color w:val="000000"/>
                <w:shd w:val="clear" w:color="auto" w:fill="FFFFFF"/>
              </w:rPr>
              <w:t xml:space="preserve">amended with a revised stormwater concept plan. This will see all stormwater discharged to the south </w:t>
            </w:r>
            <w:r w:rsidR="002D06E1">
              <w:rPr>
                <w:rFonts w:ascii="Arial" w:hAnsi="Arial" w:cs="Arial"/>
                <w:bCs/>
                <w:color w:val="000000"/>
                <w:shd w:val="clear" w:color="auto" w:fill="FFFFFF"/>
              </w:rPr>
              <w:t xml:space="preserve">into </w:t>
            </w:r>
            <w:r w:rsidR="00950128">
              <w:rPr>
                <w:rFonts w:ascii="Arial" w:hAnsi="Arial" w:cs="Arial"/>
                <w:bCs/>
                <w:color w:val="000000"/>
                <w:shd w:val="clear" w:color="auto" w:fill="FFFFFF"/>
              </w:rPr>
              <w:t xml:space="preserve">a </w:t>
            </w:r>
            <w:r>
              <w:rPr>
                <w:rFonts w:ascii="Arial" w:hAnsi="Arial" w:cs="Arial"/>
                <w:bCs/>
                <w:color w:val="000000"/>
                <w:shd w:val="clear" w:color="auto" w:fill="FFFFFF"/>
              </w:rPr>
              <w:t xml:space="preserve">new </w:t>
            </w:r>
            <w:r w:rsidR="00950128">
              <w:rPr>
                <w:rFonts w:ascii="Arial" w:hAnsi="Arial" w:cs="Arial"/>
                <w:bCs/>
                <w:color w:val="000000"/>
                <w:shd w:val="clear" w:color="auto" w:fill="FFFFFF"/>
              </w:rPr>
              <w:t xml:space="preserve"> </w:t>
            </w:r>
            <w:r>
              <w:rPr>
                <w:rFonts w:ascii="Arial" w:hAnsi="Arial" w:cs="Arial"/>
                <w:bCs/>
                <w:color w:val="000000"/>
                <w:shd w:val="clear" w:color="auto" w:fill="FFFFFF"/>
              </w:rPr>
              <w:t xml:space="preserve"> stormwater line under Shirley and Milton Streets</w:t>
            </w:r>
            <w:r w:rsidR="000C7400">
              <w:rPr>
                <w:rFonts w:ascii="Arial" w:hAnsi="Arial" w:cs="Arial"/>
                <w:bCs/>
                <w:color w:val="000000"/>
                <w:shd w:val="clear" w:color="auto" w:fill="FFFFFF"/>
              </w:rPr>
              <w:t xml:space="preserve">, see plan below. </w:t>
            </w:r>
            <w:r w:rsidRPr="00801428">
              <w:rPr>
                <w:rFonts w:ascii="Arial" w:hAnsi="Arial" w:cs="Arial"/>
              </w:rPr>
              <w:t>Stormwater generated by the proposed development can be adequately managed in accordance with the concept plan.</w:t>
            </w:r>
            <w:r>
              <w:rPr>
                <w:rFonts w:ascii="Arial" w:hAnsi="Arial" w:cs="Arial"/>
              </w:rPr>
              <w:t xml:space="preserve"> </w:t>
            </w:r>
            <w:r w:rsidR="00617B5A">
              <w:rPr>
                <w:rFonts w:ascii="Arial" w:hAnsi="Arial" w:cs="Arial"/>
              </w:rPr>
              <w:t xml:space="preserve">Other than </w:t>
            </w:r>
            <w:r w:rsidR="00617B5A">
              <w:rPr>
                <w:rFonts w:ascii="Arial" w:hAnsi="Arial" w:cs="Arial"/>
              </w:rPr>
              <w:lastRenderedPageBreak/>
              <w:t xml:space="preserve">minor overland flows there will now be no stormwater discharge into the rail corridor. </w:t>
            </w:r>
          </w:p>
          <w:p w14:paraId="7E780ECF" w14:textId="77777777" w:rsidR="00872F86" w:rsidRDefault="00872F86" w:rsidP="004C7972">
            <w:pPr>
              <w:spacing w:before="120" w:after="120"/>
              <w:rPr>
                <w:rFonts w:ascii="Arial" w:hAnsi="Arial" w:cs="Arial"/>
                <w:bCs/>
                <w:color w:val="000000"/>
                <w:shd w:val="clear" w:color="auto" w:fill="FFFFFF"/>
              </w:rPr>
            </w:pPr>
            <w:r>
              <w:rPr>
                <w:rFonts w:ascii="Arial" w:hAnsi="Arial" w:cs="Arial"/>
                <w:bCs/>
                <w:color w:val="000000"/>
                <w:shd w:val="clear" w:color="auto" w:fill="FFFFFF"/>
              </w:rPr>
              <w:t>See plan image below.</w:t>
            </w:r>
          </w:p>
          <w:p w14:paraId="0CE323E7" w14:textId="6B2ED396" w:rsidR="004C7972" w:rsidRDefault="004C7972" w:rsidP="004C7972">
            <w:pPr>
              <w:spacing w:before="120" w:after="120"/>
              <w:rPr>
                <w:rFonts w:ascii="Arial" w:hAnsi="Arial" w:cs="Arial"/>
                <w:bCs/>
                <w:color w:val="000000"/>
                <w:shd w:val="clear" w:color="auto" w:fill="FFFFFF"/>
              </w:rPr>
            </w:pPr>
            <w:r>
              <w:rPr>
                <w:rFonts w:ascii="Arial" w:hAnsi="Arial" w:cs="Arial"/>
                <w:bCs/>
                <w:color w:val="000000"/>
                <w:shd w:val="clear" w:color="auto" w:fill="FFFFFF"/>
              </w:rPr>
              <w:t>Conditions of consent are recommended</w:t>
            </w:r>
            <w:r w:rsidR="00950128">
              <w:rPr>
                <w:rFonts w:ascii="Arial" w:hAnsi="Arial" w:cs="Arial"/>
                <w:bCs/>
                <w:color w:val="000000"/>
                <w:shd w:val="clear" w:color="auto" w:fill="FFFFFF"/>
              </w:rPr>
              <w:t>.</w:t>
            </w:r>
            <w:r>
              <w:rPr>
                <w:rFonts w:ascii="Arial" w:hAnsi="Arial" w:cs="Arial"/>
                <w:bCs/>
                <w:color w:val="000000"/>
                <w:shd w:val="clear" w:color="auto" w:fill="FFFFFF"/>
              </w:rPr>
              <w:t xml:space="preserve"> </w:t>
            </w:r>
          </w:p>
          <w:p w14:paraId="5C5D3C42" w14:textId="41CA755A" w:rsidR="000C7400" w:rsidRPr="00361EEB" w:rsidRDefault="000C7400" w:rsidP="004C7972">
            <w:pPr>
              <w:spacing w:before="120" w:after="120"/>
              <w:rPr>
                <w:rFonts w:ascii="Arial" w:hAnsi="Arial" w:cs="Arial"/>
                <w:bCs/>
                <w:color w:val="000000"/>
                <w:shd w:val="clear" w:color="auto" w:fill="FFFFFF"/>
              </w:rPr>
            </w:pPr>
          </w:p>
          <w:p w14:paraId="197E88EC" w14:textId="35AA3350" w:rsidR="00801428" w:rsidRPr="00801428" w:rsidRDefault="000C7400" w:rsidP="00F12C94">
            <w:pPr>
              <w:spacing w:before="120" w:after="120"/>
              <w:rPr>
                <w:rFonts w:ascii="Arial" w:hAnsi="Arial" w:cs="Arial"/>
              </w:rPr>
            </w:pPr>
            <w:r>
              <w:rPr>
                <w:rFonts w:ascii="Arial" w:hAnsi="Arial" w:cs="Arial"/>
              </w:rPr>
              <w:t xml:space="preserve">The application has provided sufficient design detail to </w:t>
            </w:r>
            <w:r w:rsidR="00527051">
              <w:rPr>
                <w:rFonts w:ascii="Arial" w:hAnsi="Arial" w:cs="Arial"/>
              </w:rPr>
              <w:t>confirm that</w:t>
            </w:r>
            <w:r>
              <w:rPr>
                <w:rFonts w:ascii="Arial" w:hAnsi="Arial" w:cs="Arial"/>
              </w:rPr>
              <w:t xml:space="preserve"> the relevant stormwater quality standards can be achieved. </w:t>
            </w:r>
          </w:p>
        </w:tc>
      </w:tr>
      <w:tr w:rsidR="000C7400" w:rsidRPr="00801428" w14:paraId="100487FC" w14:textId="77777777" w:rsidTr="00F12C94">
        <w:tc>
          <w:tcPr>
            <w:tcW w:w="910" w:type="dxa"/>
            <w:tcBorders>
              <w:right w:val="nil"/>
            </w:tcBorders>
          </w:tcPr>
          <w:p w14:paraId="05E2F202" w14:textId="77777777" w:rsidR="00801428" w:rsidRPr="00801428" w:rsidRDefault="00801428" w:rsidP="00F12C94">
            <w:pPr>
              <w:spacing w:before="120" w:after="120"/>
              <w:rPr>
                <w:rFonts w:ascii="Arial" w:hAnsi="Arial" w:cs="Arial"/>
              </w:rPr>
            </w:pPr>
            <w:r w:rsidRPr="00801428">
              <w:rPr>
                <w:rFonts w:ascii="Arial" w:hAnsi="Arial" w:cs="Arial"/>
              </w:rPr>
              <w:lastRenderedPageBreak/>
              <w:t>B3.2.4</w:t>
            </w:r>
          </w:p>
        </w:tc>
        <w:tc>
          <w:tcPr>
            <w:tcW w:w="2444" w:type="dxa"/>
            <w:tcBorders>
              <w:left w:val="nil"/>
              <w:right w:val="single" w:sz="4" w:space="0" w:color="auto"/>
            </w:tcBorders>
          </w:tcPr>
          <w:p w14:paraId="6E6AE1E2" w14:textId="77777777" w:rsidR="00801428" w:rsidRPr="00801428" w:rsidRDefault="00801428" w:rsidP="00F12C94">
            <w:pPr>
              <w:spacing w:before="120" w:after="120"/>
              <w:rPr>
                <w:rFonts w:ascii="Arial" w:hAnsi="Arial" w:cs="Arial"/>
              </w:rPr>
            </w:pPr>
            <w:r w:rsidRPr="00801428">
              <w:rPr>
                <w:rFonts w:ascii="Arial" w:hAnsi="Arial" w:cs="Arial"/>
              </w:rPr>
              <w:t>Sedimentation and Erosion Control Measures</w:t>
            </w:r>
          </w:p>
        </w:tc>
        <w:tc>
          <w:tcPr>
            <w:tcW w:w="1607" w:type="dxa"/>
            <w:tcBorders>
              <w:left w:val="single" w:sz="4" w:space="0" w:color="auto"/>
            </w:tcBorders>
          </w:tcPr>
          <w:p w14:paraId="15688CEC"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92" w:type="dxa"/>
          </w:tcPr>
          <w:p w14:paraId="66F2E9E9" w14:textId="4BD68EF0" w:rsidR="00801428" w:rsidRPr="00801428" w:rsidRDefault="00801428" w:rsidP="00F12C94">
            <w:pPr>
              <w:spacing w:before="120" w:after="120"/>
              <w:rPr>
                <w:rFonts w:ascii="Arial" w:hAnsi="Arial" w:cs="Arial"/>
              </w:rPr>
            </w:pPr>
            <w:r w:rsidRPr="00801428">
              <w:rPr>
                <w:rFonts w:ascii="Arial" w:hAnsi="Arial" w:cs="Arial"/>
              </w:rPr>
              <w:t xml:space="preserve">Standard conditions can adequately address </w:t>
            </w:r>
            <w:r w:rsidR="00950128">
              <w:rPr>
                <w:rFonts w:ascii="Arial" w:hAnsi="Arial" w:cs="Arial"/>
              </w:rPr>
              <w:t>potential impacts</w:t>
            </w:r>
            <w:r w:rsidRPr="00801428">
              <w:rPr>
                <w:rFonts w:ascii="Arial" w:hAnsi="Arial" w:cs="Arial"/>
              </w:rPr>
              <w:t>.</w:t>
            </w:r>
          </w:p>
        </w:tc>
      </w:tr>
    </w:tbl>
    <w:p w14:paraId="18E17716" w14:textId="7645F6FD" w:rsidR="00801428" w:rsidRDefault="00801428" w:rsidP="00801428">
      <w:pPr>
        <w:spacing w:before="120" w:after="120"/>
        <w:rPr>
          <w:rFonts w:ascii="Arial" w:hAnsi="Arial" w:cs="Arial"/>
          <w:iCs/>
        </w:rPr>
      </w:pPr>
    </w:p>
    <w:p w14:paraId="752130BB" w14:textId="1C5F2C15" w:rsidR="00872F86" w:rsidRDefault="00872F86" w:rsidP="00801428">
      <w:pPr>
        <w:spacing w:before="120" w:after="120"/>
        <w:rPr>
          <w:rFonts w:ascii="Arial" w:hAnsi="Arial" w:cs="Arial"/>
          <w:iCs/>
        </w:rPr>
      </w:pPr>
      <w:r>
        <w:rPr>
          <w:rFonts w:ascii="Arial" w:hAnsi="Arial" w:cs="Arial"/>
          <w:iCs/>
        </w:rPr>
        <w:t xml:space="preserve">Image below details new stormwater line </w:t>
      </w:r>
    </w:p>
    <w:p w14:paraId="58B5DA7B" w14:textId="7FAB3A0C" w:rsidR="00031FD7" w:rsidRDefault="00031FD7" w:rsidP="00801428">
      <w:pPr>
        <w:spacing w:before="120" w:after="120"/>
        <w:rPr>
          <w:rFonts w:ascii="Arial" w:hAnsi="Arial" w:cs="Arial"/>
          <w:iCs/>
        </w:rPr>
      </w:pPr>
      <w:r>
        <w:rPr>
          <w:noProof/>
        </w:rPr>
        <w:drawing>
          <wp:inline distT="0" distB="0" distL="0" distR="0" wp14:anchorId="66DED5B8" wp14:editId="5B39C293">
            <wp:extent cx="6058722" cy="3800578"/>
            <wp:effectExtent l="19050" t="19050" r="18415" b="952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45927" cy="3855281"/>
                    </a:xfrm>
                    <a:prstGeom prst="rect">
                      <a:avLst/>
                    </a:prstGeom>
                    <a:ln>
                      <a:solidFill>
                        <a:srgbClr val="0070C0"/>
                      </a:solidFill>
                    </a:ln>
                  </pic:spPr>
                </pic:pic>
              </a:graphicData>
            </a:graphic>
          </wp:inline>
        </w:drawing>
      </w:r>
    </w:p>
    <w:p w14:paraId="2821E147" w14:textId="77777777" w:rsidR="00031FD7" w:rsidRPr="00801428" w:rsidRDefault="00031FD7" w:rsidP="00801428">
      <w:pPr>
        <w:spacing w:before="120" w:after="120"/>
        <w:rPr>
          <w:rFonts w:ascii="Arial" w:hAnsi="Arial" w:cs="Arial"/>
          <w:iCs/>
        </w:rPr>
      </w:pPr>
    </w:p>
    <w:tbl>
      <w:tblPr>
        <w:tblStyle w:val="TableGrid"/>
        <w:tblW w:w="975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3365"/>
        <w:gridCol w:w="1577"/>
        <w:gridCol w:w="4811"/>
      </w:tblGrid>
      <w:tr w:rsidR="00801428" w:rsidRPr="00801428" w14:paraId="37C50BB9" w14:textId="77777777" w:rsidTr="00F12C94">
        <w:trPr>
          <w:tblHeader/>
        </w:trPr>
        <w:tc>
          <w:tcPr>
            <w:tcW w:w="3365" w:type="dxa"/>
            <w:shd w:val="clear" w:color="auto" w:fill="BFBFBF" w:themeFill="background1" w:themeFillShade="BF"/>
          </w:tcPr>
          <w:p w14:paraId="1CA244BC" w14:textId="77777777" w:rsidR="00801428" w:rsidRPr="00801428" w:rsidRDefault="00801428" w:rsidP="00F12C94">
            <w:pPr>
              <w:keepNext/>
              <w:spacing w:before="120" w:after="120"/>
              <w:rPr>
                <w:rFonts w:ascii="Arial" w:hAnsi="Arial" w:cs="Arial"/>
                <w:b/>
              </w:rPr>
            </w:pPr>
            <w:r w:rsidRPr="00801428">
              <w:rPr>
                <w:rFonts w:ascii="Arial" w:hAnsi="Arial" w:cs="Arial"/>
                <w:b/>
              </w:rPr>
              <w:t>Chapter B4 Traffic Planning, Vehicle Parking, Circulation and Access</w:t>
            </w:r>
          </w:p>
        </w:tc>
        <w:tc>
          <w:tcPr>
            <w:tcW w:w="1577" w:type="dxa"/>
            <w:shd w:val="clear" w:color="auto" w:fill="BFBFBF" w:themeFill="background1" w:themeFillShade="BF"/>
          </w:tcPr>
          <w:p w14:paraId="1833AD8D"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811" w:type="dxa"/>
            <w:shd w:val="clear" w:color="auto" w:fill="BFBFBF" w:themeFill="background1" w:themeFillShade="BF"/>
          </w:tcPr>
          <w:p w14:paraId="1195B81E"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bl>
    <w:p w14:paraId="1D5F9439" w14:textId="0051D00D" w:rsidR="00801428" w:rsidRPr="00801428" w:rsidRDefault="00801428" w:rsidP="00801428">
      <w:pPr>
        <w:spacing w:before="120" w:after="120"/>
        <w:rPr>
          <w:rFonts w:ascii="Arial" w:hAnsi="Arial" w:cs="Arial"/>
          <w:iCs/>
        </w:rPr>
      </w:pPr>
      <w:r w:rsidRPr="00801428">
        <w:rPr>
          <w:rFonts w:ascii="Arial" w:hAnsi="Arial" w:cs="Arial"/>
          <w:iCs/>
        </w:rPr>
        <w:t xml:space="preserve">The application is supported by a </w:t>
      </w:r>
      <w:r w:rsidR="00937D1F">
        <w:rPr>
          <w:rFonts w:ascii="Arial" w:hAnsi="Arial" w:cs="Arial"/>
          <w:iCs/>
        </w:rPr>
        <w:t>Traffic Impact Statement by Greg Alderson Associates</w:t>
      </w:r>
      <w:r w:rsidR="002D06E1">
        <w:rPr>
          <w:rFonts w:ascii="Arial" w:hAnsi="Arial" w:cs="Arial"/>
          <w:iCs/>
        </w:rPr>
        <w:t xml:space="preserve"> dated 25.8.22 and amended to address further information requests on 11.8.2023.</w:t>
      </w:r>
    </w:p>
    <w:p w14:paraId="259F1320" w14:textId="692A6B54" w:rsidR="00801428" w:rsidRPr="00801428" w:rsidRDefault="00801428" w:rsidP="00937D1F">
      <w:pPr>
        <w:spacing w:before="120" w:after="120"/>
        <w:rPr>
          <w:rFonts w:ascii="Arial" w:hAnsi="Arial" w:cs="Arial"/>
          <w:iCs/>
        </w:rPr>
      </w:pPr>
      <w:r w:rsidRPr="00801428">
        <w:rPr>
          <w:rFonts w:ascii="Arial" w:hAnsi="Arial" w:cs="Arial"/>
          <w:iCs/>
        </w:rPr>
        <w:t xml:space="preserve">There have been several requests for additional information and clarification on the proposal from Council’s assessment team </w:t>
      </w:r>
      <w:r w:rsidR="00937D1F">
        <w:rPr>
          <w:rFonts w:ascii="Arial" w:hAnsi="Arial" w:cs="Arial"/>
          <w:iCs/>
        </w:rPr>
        <w:t xml:space="preserve">concerning the arrangement and functionality of the basement parking, access, and the development impacts on the local street network. These </w:t>
      </w:r>
      <w:r w:rsidR="00937D1F">
        <w:rPr>
          <w:rFonts w:ascii="Arial" w:hAnsi="Arial" w:cs="Arial"/>
          <w:iCs/>
        </w:rPr>
        <w:lastRenderedPageBreak/>
        <w:t xml:space="preserve">matters have been satisfactorily addressed to the point that any remaining matters can be </w:t>
      </w:r>
      <w:r w:rsidR="002D06E1">
        <w:rPr>
          <w:rFonts w:ascii="Arial" w:hAnsi="Arial" w:cs="Arial"/>
          <w:iCs/>
        </w:rPr>
        <w:t>addressed by</w:t>
      </w:r>
      <w:r w:rsidR="00937D1F">
        <w:rPr>
          <w:rFonts w:ascii="Arial" w:hAnsi="Arial" w:cs="Arial"/>
          <w:iCs/>
        </w:rPr>
        <w:t xml:space="preserve"> conditions of consent. </w:t>
      </w:r>
    </w:p>
    <w:p w14:paraId="62AD8BDD" w14:textId="77777777" w:rsidR="00801428" w:rsidRPr="00801428" w:rsidRDefault="00801428" w:rsidP="00801428">
      <w:pPr>
        <w:spacing w:before="120" w:after="120"/>
        <w:rPr>
          <w:rFonts w:ascii="Arial" w:hAnsi="Arial" w:cs="Arial"/>
          <w:u w:val="single"/>
        </w:rPr>
      </w:pPr>
      <w:r w:rsidRPr="00801428">
        <w:rPr>
          <w:rFonts w:ascii="Arial" w:hAnsi="Arial" w:cs="Arial"/>
          <w:u w:val="single"/>
        </w:rPr>
        <w:t>Parking</w:t>
      </w:r>
    </w:p>
    <w:p w14:paraId="36DB83F0" w14:textId="177DC488" w:rsidR="00801428" w:rsidRDefault="002D06E1" w:rsidP="00801428">
      <w:pPr>
        <w:spacing w:before="120" w:after="120"/>
        <w:rPr>
          <w:rFonts w:ascii="Arial" w:hAnsi="Arial" w:cs="Arial"/>
        </w:rPr>
      </w:pPr>
      <w:r>
        <w:rPr>
          <w:rFonts w:ascii="Arial" w:hAnsi="Arial" w:cs="Arial"/>
        </w:rPr>
        <w:t xml:space="preserve">The development is for a Class 2 residential building. The DCP requires 57 spaces and 69 will be provided in a purpose designed basement car park. </w:t>
      </w:r>
    </w:p>
    <w:p w14:paraId="385F5107" w14:textId="1C847797" w:rsidR="002D06E1" w:rsidRDefault="002D06E1" w:rsidP="00801428">
      <w:pPr>
        <w:spacing w:before="120" w:after="120"/>
        <w:rPr>
          <w:rFonts w:ascii="Arial" w:hAnsi="Arial" w:cs="Arial"/>
        </w:rPr>
      </w:pPr>
      <w:r>
        <w:rPr>
          <w:rFonts w:ascii="Arial" w:hAnsi="Arial" w:cs="Arial"/>
        </w:rPr>
        <w:t>The DCP does not require cycle park</w:t>
      </w:r>
      <w:r w:rsidR="00F97450">
        <w:rPr>
          <w:rFonts w:ascii="Arial" w:hAnsi="Arial" w:cs="Arial"/>
        </w:rPr>
        <w:t>ing</w:t>
      </w:r>
      <w:r>
        <w:rPr>
          <w:rFonts w:ascii="Arial" w:hAnsi="Arial" w:cs="Arial"/>
        </w:rPr>
        <w:t xml:space="preserve"> however 52 bike parking spaces are proposed.</w:t>
      </w:r>
    </w:p>
    <w:p w14:paraId="52725E6D" w14:textId="04D2783C" w:rsidR="002D06E1" w:rsidRDefault="002D06E1" w:rsidP="00801428">
      <w:pPr>
        <w:spacing w:before="120" w:after="120"/>
        <w:rPr>
          <w:rFonts w:ascii="Arial" w:hAnsi="Arial" w:cs="Arial"/>
        </w:rPr>
      </w:pPr>
      <w:r>
        <w:rPr>
          <w:rFonts w:ascii="Arial" w:hAnsi="Arial" w:cs="Arial"/>
        </w:rPr>
        <w:t>Three accessible car parking spaces are required, and these have been provided.</w:t>
      </w:r>
      <w:r w:rsidR="00801428" w:rsidRPr="00801428">
        <w:rPr>
          <w:rFonts w:ascii="Arial" w:hAnsi="Arial" w:cs="Arial"/>
        </w:rPr>
        <w:t xml:space="preserve"> </w:t>
      </w:r>
    </w:p>
    <w:p w14:paraId="1900704E" w14:textId="2FA511A5" w:rsidR="00801428" w:rsidRDefault="002D06E1" w:rsidP="00801428">
      <w:pPr>
        <w:spacing w:before="120" w:after="120"/>
        <w:rPr>
          <w:rFonts w:ascii="Arial" w:hAnsi="Arial" w:cs="Arial"/>
        </w:rPr>
      </w:pPr>
      <w:r>
        <w:rPr>
          <w:rFonts w:ascii="Arial" w:hAnsi="Arial" w:cs="Arial"/>
        </w:rPr>
        <w:t xml:space="preserve">Subject to recommended conditions of </w:t>
      </w:r>
      <w:r w:rsidR="00801428" w:rsidRPr="00801428">
        <w:rPr>
          <w:rFonts w:ascii="Arial" w:hAnsi="Arial" w:cs="Arial"/>
        </w:rPr>
        <w:t>consent the proposal satisfies the car parking requirements</w:t>
      </w:r>
      <w:r w:rsidR="00F97450">
        <w:rPr>
          <w:rFonts w:ascii="Arial" w:hAnsi="Arial" w:cs="Arial"/>
        </w:rPr>
        <w:t>.</w:t>
      </w:r>
      <w:r w:rsidR="00801428" w:rsidRPr="00801428">
        <w:rPr>
          <w:rFonts w:ascii="Arial" w:hAnsi="Arial" w:cs="Arial"/>
        </w:rPr>
        <w:t xml:space="preserve"> </w:t>
      </w:r>
    </w:p>
    <w:p w14:paraId="767264F5" w14:textId="3E679AB3" w:rsidR="00E4612B" w:rsidRDefault="00E4612B" w:rsidP="00801428">
      <w:pPr>
        <w:spacing w:before="120" w:after="120"/>
        <w:rPr>
          <w:rFonts w:ascii="Arial" w:hAnsi="Arial" w:cs="Arial"/>
          <w:u w:val="single"/>
        </w:rPr>
      </w:pPr>
      <w:r w:rsidRPr="00E4612B">
        <w:rPr>
          <w:rFonts w:ascii="Arial" w:hAnsi="Arial" w:cs="Arial"/>
          <w:u w:val="single"/>
        </w:rPr>
        <w:t xml:space="preserve">Traffic Impact </w:t>
      </w:r>
    </w:p>
    <w:p w14:paraId="27A69F51" w14:textId="65FFBEE2" w:rsidR="00E4612B" w:rsidRPr="00E4612B" w:rsidRDefault="00E4612B" w:rsidP="00801428">
      <w:pPr>
        <w:spacing w:before="120" w:after="120"/>
        <w:rPr>
          <w:rFonts w:ascii="Arial" w:hAnsi="Arial" w:cs="Arial"/>
        </w:rPr>
      </w:pPr>
      <w:r w:rsidRPr="00E4612B">
        <w:rPr>
          <w:rFonts w:ascii="Arial" w:hAnsi="Arial" w:cs="Arial"/>
        </w:rPr>
        <w:t xml:space="preserve">Councils </w:t>
      </w:r>
      <w:r>
        <w:rPr>
          <w:rFonts w:ascii="Arial" w:hAnsi="Arial" w:cs="Arial"/>
        </w:rPr>
        <w:t>Development Engineer has reviewed the TIA provided and agrees that the traffic generated by the exi</w:t>
      </w:r>
      <w:r w:rsidR="00F97450">
        <w:rPr>
          <w:rFonts w:ascii="Arial" w:hAnsi="Arial" w:cs="Arial"/>
        </w:rPr>
        <w:t>s</w:t>
      </w:r>
      <w:r>
        <w:rPr>
          <w:rFonts w:ascii="Arial" w:hAnsi="Arial" w:cs="Arial"/>
        </w:rPr>
        <w:t>ting back packers and short-term accommodation uses will be greater than proposed traffic generation. There are therefore</w:t>
      </w:r>
      <w:r w:rsidR="00F97450">
        <w:rPr>
          <w:rFonts w:ascii="Arial" w:hAnsi="Arial" w:cs="Arial"/>
        </w:rPr>
        <w:t xml:space="preserve"> no</w:t>
      </w:r>
      <w:r>
        <w:rPr>
          <w:rFonts w:ascii="Arial" w:hAnsi="Arial" w:cs="Arial"/>
        </w:rPr>
        <w:t xml:space="preserve"> </w:t>
      </w:r>
      <w:r w:rsidR="00F97450">
        <w:rPr>
          <w:rFonts w:ascii="Arial" w:hAnsi="Arial" w:cs="Arial"/>
        </w:rPr>
        <w:t xml:space="preserve">impacts on the road </w:t>
      </w:r>
      <w:r w:rsidR="00950128">
        <w:rPr>
          <w:rFonts w:ascii="Arial" w:hAnsi="Arial" w:cs="Arial"/>
        </w:rPr>
        <w:t>network.</w:t>
      </w:r>
    </w:p>
    <w:p w14:paraId="40E121E6" w14:textId="1FE046D6" w:rsidR="00801428" w:rsidRPr="00801428" w:rsidRDefault="00801428" w:rsidP="00801428">
      <w:pPr>
        <w:spacing w:before="120" w:after="120"/>
        <w:rPr>
          <w:rFonts w:ascii="Arial" w:hAnsi="Arial" w:cs="Arial"/>
          <w:u w:val="single"/>
        </w:rPr>
      </w:pPr>
      <w:r w:rsidRPr="00801428">
        <w:rPr>
          <w:rFonts w:ascii="Arial" w:hAnsi="Arial" w:cs="Arial"/>
          <w:u w:val="single"/>
        </w:rPr>
        <w:t>Access</w:t>
      </w:r>
      <w:r w:rsidR="00E4612B">
        <w:rPr>
          <w:rFonts w:ascii="Arial" w:hAnsi="Arial" w:cs="Arial"/>
          <w:u w:val="single"/>
        </w:rPr>
        <w:t xml:space="preserve"> and Roadworks</w:t>
      </w:r>
    </w:p>
    <w:p w14:paraId="17DE4BED" w14:textId="06B5D3F3" w:rsidR="00801428" w:rsidRDefault="00801428" w:rsidP="00801428">
      <w:pPr>
        <w:spacing w:before="120" w:after="120"/>
        <w:rPr>
          <w:rFonts w:ascii="Arial" w:hAnsi="Arial" w:cs="Arial"/>
        </w:rPr>
      </w:pPr>
      <w:r w:rsidRPr="00801428">
        <w:rPr>
          <w:rFonts w:ascii="Arial" w:hAnsi="Arial" w:cs="Arial"/>
        </w:rPr>
        <w:t xml:space="preserve">All vehicular access to the basement carpark </w:t>
      </w:r>
      <w:r w:rsidR="00F97450">
        <w:rPr>
          <w:rFonts w:ascii="Arial" w:hAnsi="Arial" w:cs="Arial"/>
        </w:rPr>
        <w:t xml:space="preserve">will be via a </w:t>
      </w:r>
      <w:r w:rsidRPr="00801428">
        <w:rPr>
          <w:rFonts w:ascii="Arial" w:hAnsi="Arial" w:cs="Arial"/>
        </w:rPr>
        <w:t xml:space="preserve">two-way driveway </w:t>
      </w:r>
      <w:r w:rsidR="002D06E1" w:rsidRPr="00801428">
        <w:rPr>
          <w:rFonts w:ascii="Arial" w:hAnsi="Arial" w:cs="Arial"/>
        </w:rPr>
        <w:t>from</w:t>
      </w:r>
      <w:r w:rsidR="002D06E1">
        <w:rPr>
          <w:rFonts w:ascii="Arial" w:hAnsi="Arial" w:cs="Arial"/>
        </w:rPr>
        <w:t xml:space="preserve"> Milton Street</w:t>
      </w:r>
      <w:r w:rsidR="00E4612B">
        <w:rPr>
          <w:rFonts w:ascii="Arial" w:hAnsi="Arial" w:cs="Arial"/>
        </w:rPr>
        <w:t xml:space="preserve"> only</w:t>
      </w:r>
      <w:r w:rsidRPr="00801428">
        <w:rPr>
          <w:rFonts w:ascii="Arial" w:hAnsi="Arial" w:cs="Arial"/>
        </w:rPr>
        <w:t xml:space="preserve">, with the existing driveways </w:t>
      </w:r>
      <w:r w:rsidR="00950128">
        <w:rPr>
          <w:rFonts w:ascii="Arial" w:hAnsi="Arial" w:cs="Arial"/>
        </w:rPr>
        <w:t xml:space="preserve">servicing the site </w:t>
      </w:r>
      <w:r w:rsidRPr="00801428">
        <w:rPr>
          <w:rFonts w:ascii="Arial" w:hAnsi="Arial" w:cs="Arial"/>
        </w:rPr>
        <w:t xml:space="preserve">to be removed. </w:t>
      </w:r>
    </w:p>
    <w:p w14:paraId="6CB8DAE0" w14:textId="3E4C2004" w:rsidR="00E4612B" w:rsidRDefault="00E4612B" w:rsidP="00801428">
      <w:pPr>
        <w:spacing w:before="120" w:after="120"/>
        <w:rPr>
          <w:rFonts w:ascii="Arial" w:hAnsi="Arial" w:cs="Arial"/>
          <w:noProof/>
        </w:rPr>
      </w:pPr>
      <w:r>
        <w:rPr>
          <w:rFonts w:ascii="Arial" w:hAnsi="Arial" w:cs="Arial"/>
        </w:rPr>
        <w:t xml:space="preserve">The proposed access design does not adequately </w:t>
      </w:r>
      <w:r w:rsidR="00703604">
        <w:rPr>
          <w:rFonts w:ascii="Arial" w:hAnsi="Arial" w:cs="Arial"/>
        </w:rPr>
        <w:t xml:space="preserve">address </w:t>
      </w:r>
      <w:r>
        <w:rPr>
          <w:rFonts w:ascii="Arial" w:hAnsi="Arial" w:cs="Arial"/>
        </w:rPr>
        <w:t>TfNSW Technical Direction no TDT 2011/01a</w:t>
      </w:r>
      <w:r w:rsidR="00703604">
        <w:rPr>
          <w:rFonts w:ascii="Arial" w:hAnsi="Arial" w:cs="Arial"/>
        </w:rPr>
        <w:t xml:space="preserve"> and the Northern Rivers </w:t>
      </w:r>
      <w:r w:rsidR="00703604" w:rsidRPr="00FC620A">
        <w:rPr>
          <w:rFonts w:ascii="Arial" w:hAnsi="Arial" w:cs="Arial"/>
        </w:rPr>
        <w:t xml:space="preserve">Local Government </w:t>
      </w:r>
      <w:r w:rsidR="00FC620A" w:rsidRPr="00FC620A">
        <w:rPr>
          <w:rFonts w:ascii="Arial" w:hAnsi="Arial" w:cs="Arial"/>
        </w:rPr>
        <w:t xml:space="preserve">Design and Construction </w:t>
      </w:r>
      <w:r w:rsidR="00703604" w:rsidRPr="00FC620A">
        <w:rPr>
          <w:rFonts w:ascii="Arial" w:hAnsi="Arial" w:cs="Arial"/>
        </w:rPr>
        <w:t>Guidelines</w:t>
      </w:r>
      <w:r w:rsidR="00703604">
        <w:rPr>
          <w:rFonts w:ascii="Arial" w:hAnsi="Arial" w:cs="Arial"/>
        </w:rPr>
        <w:t>.</w:t>
      </w:r>
      <w:r>
        <w:rPr>
          <w:rFonts w:ascii="Arial" w:hAnsi="Arial" w:cs="Arial"/>
        </w:rPr>
        <w:t xml:space="preserve"> </w:t>
      </w:r>
      <w:r w:rsidR="00703604">
        <w:rPr>
          <w:rFonts w:ascii="Arial" w:hAnsi="Arial" w:cs="Arial"/>
        </w:rPr>
        <w:t>The p</w:t>
      </w:r>
      <w:r w:rsidRPr="00703604">
        <w:rPr>
          <w:rFonts w:ascii="Arial" w:hAnsi="Arial" w:cs="Arial"/>
          <w:noProof/>
        </w:rPr>
        <w:t xml:space="preserve">roposed driveway, kerb &amp; gutter, footpath, proposed </w:t>
      </w:r>
      <w:r w:rsidR="00703604">
        <w:rPr>
          <w:rFonts w:ascii="Arial" w:hAnsi="Arial" w:cs="Arial"/>
          <w:noProof/>
        </w:rPr>
        <w:t xml:space="preserve">on street </w:t>
      </w:r>
      <w:r w:rsidRPr="00703604">
        <w:rPr>
          <w:rFonts w:ascii="Arial" w:hAnsi="Arial" w:cs="Arial"/>
          <w:noProof/>
        </w:rPr>
        <w:t xml:space="preserve">parking and other services must be adjusted to accommodate </w:t>
      </w:r>
      <w:r w:rsidR="00703604">
        <w:rPr>
          <w:rFonts w:ascii="Arial" w:hAnsi="Arial" w:cs="Arial"/>
          <w:noProof/>
        </w:rPr>
        <w:t xml:space="preserve">a </w:t>
      </w:r>
      <w:r w:rsidRPr="00703604">
        <w:rPr>
          <w:rFonts w:ascii="Arial" w:hAnsi="Arial" w:cs="Arial"/>
          <w:noProof/>
        </w:rPr>
        <w:t>road widening, linemarking and signage requirements</w:t>
      </w:r>
      <w:r w:rsidR="00703604">
        <w:rPr>
          <w:rFonts w:ascii="Arial" w:hAnsi="Arial" w:cs="Arial"/>
          <w:noProof/>
        </w:rPr>
        <w:t>.</w:t>
      </w:r>
      <w:r w:rsidRPr="00703604">
        <w:rPr>
          <w:rFonts w:ascii="Arial" w:hAnsi="Arial" w:cs="Arial"/>
          <w:noProof/>
        </w:rPr>
        <w:t xml:space="preserve"> </w:t>
      </w:r>
      <w:r w:rsidR="00703604" w:rsidRPr="00703604">
        <w:rPr>
          <w:rFonts w:ascii="Arial" w:hAnsi="Arial" w:cs="Arial"/>
          <w:noProof/>
        </w:rPr>
        <w:t xml:space="preserve">Vehicles </w:t>
      </w:r>
      <w:r w:rsidR="00F97450">
        <w:rPr>
          <w:rFonts w:ascii="Arial" w:hAnsi="Arial" w:cs="Arial"/>
          <w:noProof/>
        </w:rPr>
        <w:t xml:space="preserve">should </w:t>
      </w:r>
      <w:r w:rsidR="00703604" w:rsidRPr="00703604">
        <w:rPr>
          <w:rFonts w:ascii="Arial" w:hAnsi="Arial" w:cs="Arial"/>
          <w:noProof/>
        </w:rPr>
        <w:t xml:space="preserve">be able to enter and leave the access driveway without infringing the boundaries of the roadway. Exiting vehicles movement across the centre-line of the roadway </w:t>
      </w:r>
      <w:r w:rsidR="00F97450">
        <w:rPr>
          <w:rFonts w:ascii="Arial" w:hAnsi="Arial" w:cs="Arial"/>
          <w:noProof/>
        </w:rPr>
        <w:t xml:space="preserve">are </w:t>
      </w:r>
      <w:r w:rsidR="00703604" w:rsidRPr="00703604">
        <w:rPr>
          <w:rFonts w:ascii="Arial" w:hAnsi="Arial" w:cs="Arial"/>
          <w:noProof/>
        </w:rPr>
        <w:t>not permitted.</w:t>
      </w:r>
      <w:r w:rsidR="00703604">
        <w:rPr>
          <w:rFonts w:ascii="Arial" w:hAnsi="Arial" w:cs="Arial"/>
          <w:noProof/>
        </w:rPr>
        <w:t xml:space="preserve"> A redesign in accordance with the image below is required by a cond</w:t>
      </w:r>
      <w:r w:rsidR="0040285A">
        <w:rPr>
          <w:rFonts w:ascii="Arial" w:hAnsi="Arial" w:cs="Arial"/>
          <w:noProof/>
        </w:rPr>
        <w:t>ition</w:t>
      </w:r>
      <w:r w:rsidR="00703604">
        <w:rPr>
          <w:rFonts w:ascii="Arial" w:hAnsi="Arial" w:cs="Arial"/>
          <w:noProof/>
        </w:rPr>
        <w:t xml:space="preserve"> of consent. </w:t>
      </w:r>
    </w:p>
    <w:p w14:paraId="0F87E708" w14:textId="07067C80" w:rsidR="00703604" w:rsidRPr="00703604" w:rsidRDefault="00703604" w:rsidP="00801428">
      <w:pPr>
        <w:spacing w:before="120" w:after="120"/>
        <w:rPr>
          <w:rFonts w:ascii="Arial" w:hAnsi="Arial" w:cs="Arial"/>
        </w:rPr>
      </w:pPr>
      <w:r>
        <w:rPr>
          <w:noProof/>
        </w:rPr>
        <w:drawing>
          <wp:inline distT="0" distB="0" distL="0" distR="0" wp14:anchorId="1EE2FF10" wp14:editId="055FC402">
            <wp:extent cx="2832282" cy="5378613"/>
            <wp:effectExtent l="3175"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rot="5400000">
                      <a:off x="0" y="0"/>
                      <a:ext cx="2845708" cy="5404109"/>
                    </a:xfrm>
                    <a:prstGeom prst="rect">
                      <a:avLst/>
                    </a:prstGeom>
                  </pic:spPr>
                </pic:pic>
              </a:graphicData>
            </a:graphic>
          </wp:inline>
        </w:drawing>
      </w:r>
    </w:p>
    <w:p w14:paraId="367F65EE" w14:textId="77777777" w:rsidR="00E4612B" w:rsidRPr="00801428" w:rsidRDefault="00E4612B" w:rsidP="00801428">
      <w:pPr>
        <w:spacing w:before="120" w:after="120"/>
        <w:rPr>
          <w:rFonts w:ascii="Arial" w:hAnsi="Arial" w:cs="Arial"/>
        </w:rPr>
      </w:pPr>
    </w:p>
    <w:p w14:paraId="672C54E1" w14:textId="5E33424C" w:rsidR="00801428" w:rsidRDefault="00703604" w:rsidP="00801428">
      <w:pPr>
        <w:spacing w:before="120" w:after="120"/>
        <w:rPr>
          <w:rFonts w:ascii="Arial" w:hAnsi="Arial" w:cs="Arial"/>
          <w:u w:val="single"/>
        </w:rPr>
      </w:pPr>
      <w:r>
        <w:rPr>
          <w:rFonts w:ascii="Arial" w:hAnsi="Arial" w:cs="Arial"/>
          <w:u w:val="single"/>
        </w:rPr>
        <w:t xml:space="preserve">Internal Access and manoeuvring </w:t>
      </w:r>
    </w:p>
    <w:p w14:paraId="59DCCA1B" w14:textId="29EE3EE8" w:rsidR="0040285A" w:rsidRDefault="00703604" w:rsidP="00801428">
      <w:pPr>
        <w:spacing w:before="120" w:after="120"/>
        <w:rPr>
          <w:rFonts w:ascii="Arial" w:hAnsi="Arial" w:cs="Arial"/>
        </w:rPr>
      </w:pPr>
      <w:r>
        <w:rPr>
          <w:rFonts w:ascii="Arial" w:hAnsi="Arial" w:cs="Arial"/>
        </w:rPr>
        <w:t xml:space="preserve">The proposed access </w:t>
      </w:r>
      <w:r w:rsidR="00EB7985">
        <w:rPr>
          <w:rFonts w:ascii="Arial" w:hAnsi="Arial" w:cs="Arial"/>
        </w:rPr>
        <w:t xml:space="preserve">ramp has </w:t>
      </w:r>
      <w:r w:rsidR="0040285A">
        <w:rPr>
          <w:rFonts w:ascii="Arial" w:hAnsi="Arial" w:cs="Arial"/>
        </w:rPr>
        <w:t xml:space="preserve">a maximum grade of 23%. This must be reduced to a maximum of 15.4% in accordance with ‘AS2890.2 Clearance Height’. </w:t>
      </w:r>
      <w:r w:rsidR="00DD07E5">
        <w:rPr>
          <w:rFonts w:ascii="Arial" w:hAnsi="Arial" w:cs="Arial"/>
        </w:rPr>
        <w:t xml:space="preserve">Additionally, as the </w:t>
      </w:r>
      <w:r w:rsidR="00DD07E5">
        <w:rPr>
          <w:rFonts w:ascii="Arial" w:hAnsi="Arial" w:cs="Arial"/>
        </w:rPr>
        <w:lastRenderedPageBreak/>
        <w:t xml:space="preserve">waste service will require a collection vehicle to enter the basement carpark the DCP requires a maximum driveway grade of 16% - </w:t>
      </w:r>
      <w:r w:rsidR="0040285A">
        <w:rPr>
          <w:rFonts w:ascii="Arial" w:hAnsi="Arial" w:cs="Arial"/>
        </w:rPr>
        <w:t>See diagram below. A condition of consent has been imposed accordingly.</w:t>
      </w:r>
    </w:p>
    <w:p w14:paraId="6F83527F" w14:textId="7C5C6F01" w:rsidR="00703604" w:rsidRPr="00703604" w:rsidRDefault="0040285A" w:rsidP="00801428">
      <w:pPr>
        <w:spacing w:before="120" w:after="120"/>
        <w:rPr>
          <w:rFonts w:ascii="Arial" w:hAnsi="Arial" w:cs="Arial"/>
        </w:rPr>
      </w:pPr>
      <w:r>
        <w:rPr>
          <w:noProof/>
        </w:rPr>
        <w:drawing>
          <wp:inline distT="0" distB="0" distL="0" distR="0" wp14:anchorId="011B64D1" wp14:editId="12F74553">
            <wp:extent cx="5252484" cy="2620550"/>
            <wp:effectExtent l="0" t="0" r="5715"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58655" cy="2623629"/>
                    </a:xfrm>
                    <a:prstGeom prst="rect">
                      <a:avLst/>
                    </a:prstGeom>
                  </pic:spPr>
                </pic:pic>
              </a:graphicData>
            </a:graphic>
          </wp:inline>
        </w:drawing>
      </w:r>
      <w:r>
        <w:rPr>
          <w:rFonts w:ascii="Arial" w:hAnsi="Arial" w:cs="Arial"/>
        </w:rPr>
        <w:t xml:space="preserve"> </w:t>
      </w:r>
    </w:p>
    <w:p w14:paraId="1F24CC6F" w14:textId="60E2E452" w:rsidR="00801428" w:rsidRPr="00801428" w:rsidRDefault="0040285A" w:rsidP="00801428">
      <w:pPr>
        <w:spacing w:before="120" w:after="120"/>
        <w:rPr>
          <w:rFonts w:ascii="Arial" w:hAnsi="Arial" w:cs="Arial"/>
          <w:iCs/>
        </w:rPr>
      </w:pPr>
      <w:r>
        <w:rPr>
          <w:rFonts w:ascii="Arial" w:hAnsi="Arial" w:cs="Arial"/>
          <w:iCs/>
        </w:rPr>
        <w:t>In summary, subject to conditions of consent the development complies with the requirements of DCP Chapter B4.</w:t>
      </w:r>
    </w:p>
    <w:p w14:paraId="4837540A" w14:textId="0112A35C" w:rsidR="00DD27FE" w:rsidRPr="00DD27FE" w:rsidRDefault="00DD27FE" w:rsidP="00DD27FE">
      <w:pPr>
        <w:spacing w:before="120" w:after="120"/>
        <w:rPr>
          <w:rFonts w:ascii="Arial" w:hAnsi="Arial" w:cs="Arial"/>
          <w:i/>
          <w:color w:val="FF0000"/>
        </w:rPr>
      </w:pPr>
      <w:r w:rsidRPr="00DD27FE">
        <w:rPr>
          <w:rFonts w:ascii="Arial" w:hAnsi="Arial" w:cs="Arial"/>
        </w:rPr>
        <w:t xml:space="preserve"> </w:t>
      </w: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0"/>
        <w:gridCol w:w="2231"/>
        <w:gridCol w:w="1592"/>
        <w:gridCol w:w="4293"/>
      </w:tblGrid>
      <w:tr w:rsidR="00801428" w:rsidRPr="00801428" w14:paraId="2ADDA83F" w14:textId="77777777" w:rsidTr="00F12C94">
        <w:tc>
          <w:tcPr>
            <w:tcW w:w="3289" w:type="dxa"/>
            <w:gridSpan w:val="2"/>
            <w:shd w:val="clear" w:color="auto" w:fill="BFBFBF" w:themeFill="background1" w:themeFillShade="BF"/>
          </w:tcPr>
          <w:p w14:paraId="3FD0AD9D" w14:textId="77777777" w:rsidR="00801428" w:rsidRPr="00801428" w:rsidRDefault="00801428" w:rsidP="00F12C94">
            <w:pPr>
              <w:keepNext/>
              <w:spacing w:before="120" w:after="120"/>
              <w:rPr>
                <w:rFonts w:ascii="Arial" w:hAnsi="Arial" w:cs="Arial"/>
                <w:b/>
              </w:rPr>
            </w:pPr>
            <w:r w:rsidRPr="00801428">
              <w:rPr>
                <w:rFonts w:ascii="Arial" w:hAnsi="Arial" w:cs="Arial"/>
                <w:b/>
              </w:rPr>
              <w:t>Chapter B7 Mosquitoes and Biting Midges</w:t>
            </w:r>
          </w:p>
        </w:tc>
        <w:tc>
          <w:tcPr>
            <w:tcW w:w="1617" w:type="dxa"/>
            <w:shd w:val="clear" w:color="auto" w:fill="BFBFBF" w:themeFill="background1" w:themeFillShade="BF"/>
          </w:tcPr>
          <w:p w14:paraId="43A132AE"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861" w:type="dxa"/>
            <w:shd w:val="clear" w:color="auto" w:fill="BFBFBF" w:themeFill="background1" w:themeFillShade="BF"/>
          </w:tcPr>
          <w:p w14:paraId="1A222477"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801428" w:rsidRPr="00801428" w14:paraId="1B51DD95" w14:textId="77777777" w:rsidTr="00F12C94">
        <w:tc>
          <w:tcPr>
            <w:tcW w:w="910" w:type="dxa"/>
            <w:tcBorders>
              <w:right w:val="nil"/>
            </w:tcBorders>
          </w:tcPr>
          <w:p w14:paraId="148C4983" w14:textId="77777777" w:rsidR="00801428" w:rsidRPr="00801428" w:rsidRDefault="00801428" w:rsidP="00F12C94">
            <w:pPr>
              <w:spacing w:before="120" w:after="120"/>
              <w:rPr>
                <w:rFonts w:ascii="Arial" w:hAnsi="Arial" w:cs="Arial"/>
              </w:rPr>
            </w:pPr>
            <w:r w:rsidRPr="00801428">
              <w:rPr>
                <w:rFonts w:ascii="Arial" w:hAnsi="Arial" w:cs="Arial"/>
              </w:rPr>
              <w:t>B7.2.1</w:t>
            </w:r>
          </w:p>
        </w:tc>
        <w:tc>
          <w:tcPr>
            <w:tcW w:w="2379" w:type="dxa"/>
            <w:tcBorders>
              <w:left w:val="nil"/>
            </w:tcBorders>
          </w:tcPr>
          <w:p w14:paraId="64ECEB26" w14:textId="77777777" w:rsidR="00801428" w:rsidRPr="00801428" w:rsidRDefault="00801428" w:rsidP="00F12C94">
            <w:pPr>
              <w:spacing w:before="120" w:after="120"/>
              <w:rPr>
                <w:rFonts w:ascii="Arial" w:hAnsi="Arial" w:cs="Arial"/>
              </w:rPr>
            </w:pPr>
            <w:r w:rsidRPr="00801428">
              <w:rPr>
                <w:rFonts w:ascii="Arial" w:hAnsi="Arial" w:cs="Arial"/>
              </w:rPr>
              <w:t>Mosquito and Biting Midge Risk Zones</w:t>
            </w:r>
          </w:p>
        </w:tc>
        <w:tc>
          <w:tcPr>
            <w:tcW w:w="1617" w:type="dxa"/>
          </w:tcPr>
          <w:p w14:paraId="7005F25C" w14:textId="77777777" w:rsidR="00801428" w:rsidRPr="00801428" w:rsidRDefault="00801428" w:rsidP="00F12C94">
            <w:pPr>
              <w:spacing w:before="120" w:after="120"/>
              <w:rPr>
                <w:rFonts w:ascii="Arial" w:hAnsi="Arial" w:cs="Arial"/>
              </w:rPr>
            </w:pPr>
            <w:r w:rsidRPr="00801428">
              <w:rPr>
                <w:rFonts w:ascii="Arial" w:hAnsi="Arial" w:cs="Arial"/>
              </w:rPr>
              <w:t>Yes</w:t>
            </w:r>
          </w:p>
          <w:p w14:paraId="2F2FA04B" w14:textId="77777777" w:rsidR="00801428" w:rsidRPr="00801428" w:rsidRDefault="00801428" w:rsidP="00F12C94">
            <w:pPr>
              <w:spacing w:before="120" w:after="120"/>
              <w:rPr>
                <w:rFonts w:ascii="Arial" w:hAnsi="Arial" w:cs="Arial"/>
              </w:rPr>
            </w:pPr>
          </w:p>
        </w:tc>
        <w:tc>
          <w:tcPr>
            <w:tcW w:w="4861" w:type="dxa"/>
          </w:tcPr>
          <w:p w14:paraId="5125343D" w14:textId="77777777" w:rsidR="00801428" w:rsidRPr="00801428" w:rsidRDefault="00801428" w:rsidP="00F12C94">
            <w:pPr>
              <w:spacing w:before="120" w:after="120"/>
              <w:rPr>
                <w:rFonts w:ascii="Arial" w:hAnsi="Arial" w:cs="Arial"/>
              </w:rPr>
            </w:pPr>
            <w:r w:rsidRPr="00801428">
              <w:rPr>
                <w:rFonts w:ascii="Arial" w:hAnsi="Arial" w:cs="Arial"/>
              </w:rPr>
              <w:t>The site is located within or directly adjacent to a mapped risk zone.  The Applicant has addressed the requirement of this chapter.</w:t>
            </w:r>
          </w:p>
        </w:tc>
      </w:tr>
      <w:tr w:rsidR="00801428" w:rsidRPr="00801428" w14:paraId="3693A365" w14:textId="77777777" w:rsidTr="00F12C94">
        <w:tc>
          <w:tcPr>
            <w:tcW w:w="910" w:type="dxa"/>
            <w:tcBorders>
              <w:right w:val="nil"/>
            </w:tcBorders>
          </w:tcPr>
          <w:p w14:paraId="2EAE534E" w14:textId="77777777" w:rsidR="00801428" w:rsidRPr="00801428" w:rsidRDefault="00801428" w:rsidP="00F12C94">
            <w:pPr>
              <w:spacing w:before="120" w:after="120"/>
              <w:rPr>
                <w:rFonts w:ascii="Arial" w:hAnsi="Arial" w:cs="Arial"/>
              </w:rPr>
            </w:pPr>
            <w:r w:rsidRPr="00801428">
              <w:rPr>
                <w:rFonts w:ascii="Arial" w:hAnsi="Arial" w:cs="Arial"/>
              </w:rPr>
              <w:t>B7.2.2</w:t>
            </w:r>
          </w:p>
        </w:tc>
        <w:tc>
          <w:tcPr>
            <w:tcW w:w="2379" w:type="dxa"/>
            <w:tcBorders>
              <w:left w:val="nil"/>
            </w:tcBorders>
          </w:tcPr>
          <w:p w14:paraId="70BE9752" w14:textId="77777777" w:rsidR="00801428" w:rsidRPr="00801428" w:rsidRDefault="00801428" w:rsidP="00F12C94">
            <w:pPr>
              <w:spacing w:before="120" w:after="120"/>
              <w:rPr>
                <w:rFonts w:ascii="Arial" w:hAnsi="Arial" w:cs="Arial"/>
              </w:rPr>
            </w:pPr>
            <w:r w:rsidRPr="00801428">
              <w:rPr>
                <w:rFonts w:ascii="Arial" w:hAnsi="Arial" w:cs="Arial"/>
              </w:rPr>
              <w:t>Strategies and Guidelines for proposed development in risk zones</w:t>
            </w:r>
          </w:p>
        </w:tc>
        <w:tc>
          <w:tcPr>
            <w:tcW w:w="1617" w:type="dxa"/>
          </w:tcPr>
          <w:p w14:paraId="5AC029A3" w14:textId="77777777" w:rsidR="00801428" w:rsidRPr="00801428" w:rsidRDefault="00801428" w:rsidP="00F12C94">
            <w:pPr>
              <w:spacing w:before="120" w:after="120"/>
              <w:rPr>
                <w:rFonts w:ascii="Arial" w:hAnsi="Arial" w:cs="Arial"/>
                <w:bCs/>
              </w:rPr>
            </w:pPr>
            <w:r w:rsidRPr="00801428">
              <w:rPr>
                <w:rFonts w:ascii="Arial" w:hAnsi="Arial" w:cs="Arial"/>
                <w:bCs/>
              </w:rPr>
              <w:t>Yes</w:t>
            </w:r>
          </w:p>
        </w:tc>
        <w:tc>
          <w:tcPr>
            <w:tcW w:w="4861" w:type="dxa"/>
          </w:tcPr>
          <w:p w14:paraId="190A2E01" w14:textId="77777777" w:rsidR="00801428" w:rsidRPr="00801428" w:rsidRDefault="00801428" w:rsidP="00F12C94">
            <w:pPr>
              <w:spacing w:before="120" w:after="120"/>
              <w:rPr>
                <w:rFonts w:ascii="Arial" w:hAnsi="Arial" w:cs="Arial"/>
              </w:rPr>
            </w:pPr>
            <w:r w:rsidRPr="00801428">
              <w:rPr>
                <w:rFonts w:ascii="Arial" w:hAnsi="Arial" w:cs="Arial"/>
              </w:rPr>
              <w:t>Screening will be provided to each of the apartments and appropriate landscaping species will be include in the overall site landscape design.</w:t>
            </w:r>
          </w:p>
        </w:tc>
      </w:tr>
    </w:tbl>
    <w:p w14:paraId="58F03B06" w14:textId="77777777" w:rsidR="00801428" w:rsidRPr="00801428" w:rsidRDefault="00801428" w:rsidP="00801428">
      <w:pPr>
        <w:spacing w:before="120" w:after="120"/>
        <w:rPr>
          <w:rFonts w:ascii="Arial" w:hAnsi="Arial" w:cs="Arial"/>
          <w:iC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01"/>
        <w:gridCol w:w="2261"/>
        <w:gridCol w:w="1557"/>
        <w:gridCol w:w="4297"/>
      </w:tblGrid>
      <w:tr w:rsidR="00801428" w:rsidRPr="00801428" w14:paraId="6CFE39A0" w14:textId="77777777" w:rsidTr="00F12C94">
        <w:tc>
          <w:tcPr>
            <w:tcW w:w="3333" w:type="dxa"/>
            <w:gridSpan w:val="2"/>
            <w:shd w:val="clear" w:color="auto" w:fill="BFBFBF" w:themeFill="background1" w:themeFillShade="BF"/>
          </w:tcPr>
          <w:p w14:paraId="13152D26" w14:textId="77777777" w:rsidR="00801428" w:rsidRPr="00801428" w:rsidRDefault="00801428" w:rsidP="00F12C94">
            <w:pPr>
              <w:keepNext/>
              <w:spacing w:before="120" w:after="120"/>
              <w:rPr>
                <w:rFonts w:ascii="Arial" w:hAnsi="Arial" w:cs="Arial"/>
                <w:b/>
              </w:rPr>
            </w:pPr>
            <w:r w:rsidRPr="00801428">
              <w:rPr>
                <w:rFonts w:ascii="Arial" w:hAnsi="Arial" w:cs="Arial"/>
                <w:b/>
              </w:rPr>
              <w:t>Chapter B8 Waste Minimisation and Management</w:t>
            </w:r>
          </w:p>
        </w:tc>
        <w:tc>
          <w:tcPr>
            <w:tcW w:w="1577" w:type="dxa"/>
            <w:shd w:val="clear" w:color="auto" w:fill="BFBFBF" w:themeFill="background1" w:themeFillShade="BF"/>
          </w:tcPr>
          <w:p w14:paraId="2E71C7B9"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857" w:type="dxa"/>
            <w:shd w:val="clear" w:color="auto" w:fill="BFBFBF" w:themeFill="background1" w:themeFillShade="BF"/>
          </w:tcPr>
          <w:p w14:paraId="5E07D188"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801428" w:rsidRPr="00801428" w14:paraId="0D56FEEB" w14:textId="77777777" w:rsidTr="00F12C94">
        <w:tc>
          <w:tcPr>
            <w:tcW w:w="910" w:type="dxa"/>
          </w:tcPr>
          <w:p w14:paraId="6FF5AC8D" w14:textId="77777777" w:rsidR="00801428" w:rsidRPr="00801428" w:rsidRDefault="00801428" w:rsidP="00F12C94">
            <w:pPr>
              <w:spacing w:before="120" w:after="120"/>
              <w:rPr>
                <w:rFonts w:ascii="Arial" w:hAnsi="Arial" w:cs="Arial"/>
              </w:rPr>
            </w:pPr>
            <w:r w:rsidRPr="00801428">
              <w:rPr>
                <w:rFonts w:ascii="Arial" w:hAnsi="Arial" w:cs="Arial"/>
              </w:rPr>
              <w:t>B8.3.1</w:t>
            </w:r>
          </w:p>
        </w:tc>
        <w:tc>
          <w:tcPr>
            <w:tcW w:w="2423" w:type="dxa"/>
          </w:tcPr>
          <w:p w14:paraId="3EE9A01F" w14:textId="77777777" w:rsidR="00801428" w:rsidRPr="00801428" w:rsidRDefault="00801428" w:rsidP="00F12C94">
            <w:pPr>
              <w:spacing w:before="120" w:after="120"/>
              <w:rPr>
                <w:rFonts w:ascii="Arial" w:hAnsi="Arial" w:cs="Arial"/>
              </w:rPr>
            </w:pPr>
            <w:r w:rsidRPr="00801428">
              <w:rPr>
                <w:rFonts w:ascii="Arial" w:hAnsi="Arial" w:cs="Arial"/>
              </w:rPr>
              <w:t>Demolition of Buildings or Structures</w:t>
            </w:r>
          </w:p>
        </w:tc>
        <w:tc>
          <w:tcPr>
            <w:tcW w:w="1577" w:type="dxa"/>
          </w:tcPr>
          <w:p w14:paraId="23B0ABB1" w14:textId="77777777" w:rsidR="00801428" w:rsidRPr="00801428" w:rsidRDefault="00801428" w:rsidP="00F12C94">
            <w:pPr>
              <w:spacing w:before="120" w:after="120"/>
              <w:rPr>
                <w:rFonts w:ascii="Arial" w:hAnsi="Arial" w:cs="Arial"/>
              </w:rPr>
            </w:pPr>
            <w:r w:rsidRPr="00801428">
              <w:rPr>
                <w:rFonts w:ascii="Arial" w:hAnsi="Arial" w:cs="Arial"/>
              </w:rPr>
              <w:t>Yes</w:t>
            </w:r>
          </w:p>
          <w:p w14:paraId="4BB76464" w14:textId="77777777" w:rsidR="00801428" w:rsidRPr="00801428" w:rsidRDefault="00801428" w:rsidP="00F12C94">
            <w:pPr>
              <w:spacing w:before="120" w:after="120"/>
              <w:rPr>
                <w:rFonts w:ascii="Arial" w:hAnsi="Arial" w:cs="Arial"/>
              </w:rPr>
            </w:pPr>
          </w:p>
        </w:tc>
        <w:tc>
          <w:tcPr>
            <w:tcW w:w="4857" w:type="dxa"/>
          </w:tcPr>
          <w:p w14:paraId="096F492D" w14:textId="017C3A83" w:rsidR="00801428" w:rsidRPr="00801428" w:rsidRDefault="00273AA7" w:rsidP="00273AA7">
            <w:pPr>
              <w:spacing w:before="120" w:after="120"/>
              <w:rPr>
                <w:rFonts w:ascii="Arial" w:hAnsi="Arial" w:cs="Arial"/>
              </w:rPr>
            </w:pPr>
            <w:r>
              <w:rPr>
                <w:rFonts w:ascii="Arial" w:hAnsi="Arial" w:cs="Arial"/>
              </w:rPr>
              <w:t xml:space="preserve">The exiting back packers facility and two dwellings on site will be demolished. </w:t>
            </w:r>
            <w:r w:rsidR="00EB7C44" w:rsidRPr="00801428">
              <w:rPr>
                <w:rFonts w:ascii="Arial" w:hAnsi="Arial" w:cs="Arial"/>
              </w:rPr>
              <w:t xml:space="preserve">Council’s Resource Recovery Team </w:t>
            </w:r>
            <w:r w:rsidR="00EB7C44">
              <w:rPr>
                <w:rFonts w:ascii="Arial" w:hAnsi="Arial" w:cs="Arial"/>
              </w:rPr>
              <w:t xml:space="preserve">has reviewed the application and while noting that a </w:t>
            </w:r>
            <w:r w:rsidR="00801428" w:rsidRPr="00801428">
              <w:rPr>
                <w:rFonts w:ascii="Arial" w:hAnsi="Arial" w:cs="Arial"/>
              </w:rPr>
              <w:t xml:space="preserve">Site Waste Minimisation and Management Plan (SWMMP) </w:t>
            </w:r>
            <w:r w:rsidR="00092CB0">
              <w:rPr>
                <w:rFonts w:ascii="Arial" w:hAnsi="Arial" w:cs="Arial"/>
              </w:rPr>
              <w:t xml:space="preserve">for demolition is necessary, they </w:t>
            </w:r>
            <w:r w:rsidR="00EB7C44">
              <w:rPr>
                <w:rFonts w:ascii="Arial" w:hAnsi="Arial" w:cs="Arial"/>
              </w:rPr>
              <w:t xml:space="preserve">conclude that this can be </w:t>
            </w:r>
            <w:r>
              <w:rPr>
                <w:rFonts w:ascii="Arial" w:hAnsi="Arial" w:cs="Arial"/>
              </w:rPr>
              <w:t>required</w:t>
            </w:r>
            <w:r w:rsidR="00EB7C44">
              <w:rPr>
                <w:rFonts w:ascii="Arial" w:hAnsi="Arial" w:cs="Arial"/>
              </w:rPr>
              <w:t xml:space="preserve"> </w:t>
            </w:r>
            <w:r>
              <w:rPr>
                <w:rFonts w:ascii="Arial" w:hAnsi="Arial" w:cs="Arial"/>
              </w:rPr>
              <w:t xml:space="preserve">prior to the </w:t>
            </w:r>
            <w:r>
              <w:rPr>
                <w:rFonts w:ascii="Arial" w:hAnsi="Arial" w:cs="Arial"/>
              </w:rPr>
              <w:lastRenderedPageBreak/>
              <w:t>issuing of a construction certificate</w:t>
            </w:r>
            <w:r w:rsidR="00EB7985">
              <w:rPr>
                <w:rFonts w:ascii="Arial" w:hAnsi="Arial" w:cs="Arial"/>
              </w:rPr>
              <w:t xml:space="preserve"> </w:t>
            </w:r>
            <w:r>
              <w:rPr>
                <w:rFonts w:ascii="Arial" w:hAnsi="Arial" w:cs="Arial"/>
              </w:rPr>
              <w:t xml:space="preserve">as a condition of consent. </w:t>
            </w:r>
          </w:p>
        </w:tc>
      </w:tr>
      <w:tr w:rsidR="00801428" w:rsidRPr="00801428" w14:paraId="75AFA43D" w14:textId="77777777" w:rsidTr="00F12C94">
        <w:tc>
          <w:tcPr>
            <w:tcW w:w="910" w:type="dxa"/>
          </w:tcPr>
          <w:p w14:paraId="5D7E405B" w14:textId="77777777" w:rsidR="00801428" w:rsidRPr="00801428" w:rsidRDefault="00801428" w:rsidP="00F12C94">
            <w:pPr>
              <w:spacing w:before="120" w:after="120"/>
              <w:rPr>
                <w:rFonts w:ascii="Arial" w:hAnsi="Arial" w:cs="Arial"/>
              </w:rPr>
            </w:pPr>
            <w:r w:rsidRPr="00801428">
              <w:rPr>
                <w:rFonts w:ascii="Arial" w:hAnsi="Arial" w:cs="Arial"/>
              </w:rPr>
              <w:lastRenderedPageBreak/>
              <w:t>B8.3.2</w:t>
            </w:r>
          </w:p>
        </w:tc>
        <w:tc>
          <w:tcPr>
            <w:tcW w:w="2423" w:type="dxa"/>
          </w:tcPr>
          <w:p w14:paraId="4F77CBBC" w14:textId="77777777" w:rsidR="00801428" w:rsidRPr="00801428" w:rsidRDefault="00801428" w:rsidP="00F12C94">
            <w:pPr>
              <w:spacing w:before="120" w:after="120"/>
              <w:rPr>
                <w:rFonts w:ascii="Arial" w:hAnsi="Arial" w:cs="Arial"/>
              </w:rPr>
            </w:pPr>
            <w:r w:rsidRPr="00801428">
              <w:rPr>
                <w:rFonts w:ascii="Arial" w:hAnsi="Arial" w:cs="Arial"/>
              </w:rPr>
              <w:t>Construction of Buildings or Structures</w:t>
            </w:r>
          </w:p>
        </w:tc>
        <w:tc>
          <w:tcPr>
            <w:tcW w:w="1577" w:type="dxa"/>
          </w:tcPr>
          <w:p w14:paraId="41CFBB9F"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857" w:type="dxa"/>
          </w:tcPr>
          <w:p w14:paraId="595D91CF" w14:textId="234F43E1" w:rsidR="00801428" w:rsidRPr="00801428" w:rsidRDefault="00092CB0" w:rsidP="00F12C94">
            <w:pPr>
              <w:spacing w:before="120" w:after="120"/>
              <w:rPr>
                <w:rFonts w:ascii="Arial" w:hAnsi="Arial" w:cs="Arial"/>
              </w:rPr>
            </w:pPr>
            <w:r w:rsidRPr="00801428">
              <w:rPr>
                <w:rFonts w:ascii="Arial" w:hAnsi="Arial" w:cs="Arial"/>
              </w:rPr>
              <w:t xml:space="preserve">Council’s Resource Recovery Team </w:t>
            </w:r>
            <w:r>
              <w:rPr>
                <w:rFonts w:ascii="Arial" w:hAnsi="Arial" w:cs="Arial"/>
              </w:rPr>
              <w:t xml:space="preserve">has reviewed the application and while noting that a </w:t>
            </w:r>
            <w:r w:rsidRPr="00801428">
              <w:rPr>
                <w:rFonts w:ascii="Arial" w:hAnsi="Arial" w:cs="Arial"/>
              </w:rPr>
              <w:t>Site Waste Minimisation</w:t>
            </w:r>
            <w:r>
              <w:rPr>
                <w:rFonts w:ascii="Arial" w:hAnsi="Arial" w:cs="Arial"/>
              </w:rPr>
              <w:t xml:space="preserve"> for construction is necessary, they conclude that this can be required prior to the issuing of a construction certificate, as a condition of consent.</w:t>
            </w:r>
          </w:p>
        </w:tc>
      </w:tr>
      <w:tr w:rsidR="00801428" w:rsidRPr="00801428" w14:paraId="5A0D6EAF" w14:textId="77777777" w:rsidTr="00F12C94">
        <w:tc>
          <w:tcPr>
            <w:tcW w:w="910" w:type="dxa"/>
          </w:tcPr>
          <w:p w14:paraId="6E3CA388" w14:textId="77777777" w:rsidR="00801428" w:rsidRPr="00801428" w:rsidRDefault="00801428" w:rsidP="00F12C94">
            <w:pPr>
              <w:spacing w:before="120" w:after="120"/>
              <w:rPr>
                <w:rFonts w:ascii="Arial" w:hAnsi="Arial" w:cs="Arial"/>
              </w:rPr>
            </w:pPr>
            <w:r w:rsidRPr="00801428">
              <w:rPr>
                <w:rFonts w:ascii="Arial" w:hAnsi="Arial" w:cs="Arial"/>
              </w:rPr>
              <w:t>B8.3.3</w:t>
            </w:r>
          </w:p>
        </w:tc>
        <w:tc>
          <w:tcPr>
            <w:tcW w:w="2423" w:type="dxa"/>
          </w:tcPr>
          <w:p w14:paraId="275A7D7D" w14:textId="77777777" w:rsidR="00801428" w:rsidRPr="00801428" w:rsidRDefault="00801428" w:rsidP="00F12C94">
            <w:pPr>
              <w:spacing w:before="120" w:after="120"/>
              <w:rPr>
                <w:rFonts w:ascii="Arial" w:hAnsi="Arial" w:cs="Arial"/>
              </w:rPr>
            </w:pPr>
            <w:r w:rsidRPr="00801428">
              <w:rPr>
                <w:rFonts w:ascii="Arial" w:hAnsi="Arial" w:cs="Arial"/>
              </w:rPr>
              <w:t>Bin Sizes and Collection Measures</w:t>
            </w:r>
          </w:p>
        </w:tc>
        <w:tc>
          <w:tcPr>
            <w:tcW w:w="1577" w:type="dxa"/>
          </w:tcPr>
          <w:p w14:paraId="558CD93C"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857" w:type="dxa"/>
          </w:tcPr>
          <w:p w14:paraId="1776AED0" w14:textId="352F2DE8" w:rsidR="00801428" w:rsidRPr="00801428" w:rsidRDefault="00092CB0" w:rsidP="00F12C94">
            <w:pPr>
              <w:spacing w:before="120" w:after="120"/>
              <w:rPr>
                <w:rFonts w:ascii="Arial" w:hAnsi="Arial" w:cs="Arial"/>
              </w:rPr>
            </w:pPr>
            <w:r>
              <w:rPr>
                <w:rFonts w:ascii="Arial" w:hAnsi="Arial" w:cs="Arial"/>
              </w:rPr>
              <w:t>The application include</w:t>
            </w:r>
            <w:r w:rsidR="00950128">
              <w:rPr>
                <w:rFonts w:ascii="Arial" w:hAnsi="Arial" w:cs="Arial"/>
              </w:rPr>
              <w:t>d</w:t>
            </w:r>
            <w:r>
              <w:rPr>
                <w:rFonts w:ascii="Arial" w:hAnsi="Arial" w:cs="Arial"/>
              </w:rPr>
              <w:t xml:space="preserve"> a Waste Management Plan provided by MRA Environmental which</w:t>
            </w:r>
            <w:r w:rsidR="001D4B83">
              <w:rPr>
                <w:rFonts w:ascii="Arial" w:hAnsi="Arial" w:cs="Arial"/>
              </w:rPr>
              <w:t>,</w:t>
            </w:r>
            <w:r>
              <w:rPr>
                <w:rFonts w:ascii="Arial" w:hAnsi="Arial" w:cs="Arial"/>
              </w:rPr>
              <w:t xml:space="preserve"> </w:t>
            </w:r>
            <w:r w:rsidR="001D4B83">
              <w:rPr>
                <w:rFonts w:ascii="Arial" w:hAnsi="Arial" w:cs="Arial"/>
              </w:rPr>
              <w:t>after</w:t>
            </w:r>
            <w:r>
              <w:rPr>
                <w:rFonts w:ascii="Arial" w:hAnsi="Arial" w:cs="Arial"/>
              </w:rPr>
              <w:t xml:space="preserve"> further information requests from Council was finalised on the 11 August 2023. </w:t>
            </w:r>
          </w:p>
          <w:p w14:paraId="3F1D1723" w14:textId="221BA555" w:rsidR="001D4B83" w:rsidRPr="00801428" w:rsidRDefault="00801428" w:rsidP="00F12C94">
            <w:pPr>
              <w:spacing w:before="120" w:after="120"/>
              <w:rPr>
                <w:rFonts w:ascii="Arial" w:hAnsi="Arial" w:cs="Arial"/>
              </w:rPr>
            </w:pPr>
            <w:r w:rsidRPr="00801428">
              <w:rPr>
                <w:rFonts w:ascii="Arial" w:hAnsi="Arial" w:cs="Arial"/>
              </w:rPr>
              <w:t>A site-specific collection contract will be used for all collection.</w:t>
            </w:r>
            <w:r w:rsidR="001D4B83">
              <w:rPr>
                <w:rFonts w:ascii="Arial" w:hAnsi="Arial" w:cs="Arial"/>
              </w:rPr>
              <w:t xml:space="preserve"> </w:t>
            </w:r>
            <w:r w:rsidR="001D4B83" w:rsidRPr="00801428">
              <w:rPr>
                <w:rFonts w:ascii="Arial" w:hAnsi="Arial" w:cs="Arial"/>
              </w:rPr>
              <w:t>Council’s Resource Recovery Team</w:t>
            </w:r>
            <w:r w:rsidR="001D4B83">
              <w:rPr>
                <w:rFonts w:ascii="Arial" w:hAnsi="Arial" w:cs="Arial"/>
              </w:rPr>
              <w:t xml:space="preserve"> has reviewed this Plan and considers it satisfactory subject to conditions of consent. </w:t>
            </w:r>
          </w:p>
        </w:tc>
      </w:tr>
      <w:tr w:rsidR="00801428" w:rsidRPr="00801428" w14:paraId="533C1A6B" w14:textId="77777777" w:rsidTr="00F12C94">
        <w:tc>
          <w:tcPr>
            <w:tcW w:w="910" w:type="dxa"/>
          </w:tcPr>
          <w:p w14:paraId="505C08AA" w14:textId="7CF25CF9" w:rsidR="00801428" w:rsidRPr="00801428" w:rsidRDefault="00B60AD6" w:rsidP="00F12C94">
            <w:pPr>
              <w:spacing w:before="120" w:after="120"/>
              <w:rPr>
                <w:rFonts w:ascii="Arial" w:hAnsi="Arial" w:cs="Arial"/>
              </w:rPr>
            </w:pPr>
            <w:r>
              <w:rPr>
                <w:rFonts w:ascii="Arial" w:hAnsi="Arial" w:cs="Arial"/>
              </w:rPr>
              <w:t>B8.4.1</w:t>
            </w:r>
          </w:p>
        </w:tc>
        <w:tc>
          <w:tcPr>
            <w:tcW w:w="2423" w:type="dxa"/>
          </w:tcPr>
          <w:p w14:paraId="75C53A78" w14:textId="75ADBC68" w:rsidR="00801428" w:rsidRPr="00B60AD6" w:rsidRDefault="00B60AD6" w:rsidP="00F12C94">
            <w:pPr>
              <w:spacing w:before="120" w:after="120"/>
              <w:rPr>
                <w:rFonts w:ascii="Arial" w:hAnsi="Arial" w:cs="Arial"/>
              </w:rPr>
            </w:pPr>
            <w:r w:rsidRPr="00B60AD6">
              <w:rPr>
                <w:rFonts w:ascii="Arial" w:hAnsi="Arial" w:cs="Arial"/>
              </w:rPr>
              <w:t>Dwelling Houses, Semi Detached Dwellings and Dual Occupancies</w:t>
            </w:r>
          </w:p>
        </w:tc>
        <w:tc>
          <w:tcPr>
            <w:tcW w:w="1577" w:type="dxa"/>
          </w:tcPr>
          <w:p w14:paraId="2A611032"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857" w:type="dxa"/>
          </w:tcPr>
          <w:p w14:paraId="68B718B7" w14:textId="1E82F1F5" w:rsidR="00801428" w:rsidRPr="00801428" w:rsidRDefault="00801428" w:rsidP="00F12C94">
            <w:pPr>
              <w:spacing w:before="120" w:after="120"/>
              <w:rPr>
                <w:rFonts w:ascii="Arial" w:hAnsi="Arial" w:cs="Arial"/>
              </w:rPr>
            </w:pPr>
            <w:r w:rsidRPr="00801428">
              <w:rPr>
                <w:rFonts w:ascii="Arial" w:hAnsi="Arial" w:cs="Arial"/>
              </w:rPr>
              <w:t>The operation stage SWMMP has been reviewed by Council’s Resource Recovery Team and is acceptable, subject to recommended conditions of consent.</w:t>
            </w:r>
          </w:p>
        </w:tc>
      </w:tr>
    </w:tbl>
    <w:p w14:paraId="43CE50F7" w14:textId="77777777" w:rsidR="00801428" w:rsidRPr="00801428" w:rsidRDefault="00801428" w:rsidP="00801428">
      <w:pPr>
        <w:spacing w:before="120" w:after="120"/>
        <w:rPr>
          <w:rFonts w:ascii="Arial" w:hAnsi="Arial" w:cs="Arial"/>
          <w:iCs/>
        </w:rPr>
      </w:pPr>
    </w:p>
    <w:tbl>
      <w:tblPr>
        <w:tblStyle w:val="TableGrid"/>
        <w:tblW w:w="0" w:type="auto"/>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158"/>
        <w:gridCol w:w="2206"/>
        <w:gridCol w:w="1543"/>
        <w:gridCol w:w="4109"/>
      </w:tblGrid>
      <w:tr w:rsidR="00C930BA" w:rsidRPr="00801428" w14:paraId="3632A0D6" w14:textId="77777777" w:rsidTr="00010266">
        <w:tc>
          <w:tcPr>
            <w:tcW w:w="3364" w:type="dxa"/>
            <w:gridSpan w:val="2"/>
            <w:shd w:val="clear" w:color="auto" w:fill="BFBFBF" w:themeFill="background1" w:themeFillShade="BF"/>
          </w:tcPr>
          <w:p w14:paraId="5D04E241" w14:textId="77777777" w:rsidR="00801428" w:rsidRPr="00801428" w:rsidRDefault="00801428" w:rsidP="00F12C94">
            <w:pPr>
              <w:keepNext/>
              <w:spacing w:before="120" w:after="120"/>
              <w:rPr>
                <w:rFonts w:ascii="Arial" w:hAnsi="Arial" w:cs="Arial"/>
                <w:b/>
              </w:rPr>
            </w:pPr>
            <w:r w:rsidRPr="00801428">
              <w:rPr>
                <w:rFonts w:ascii="Arial" w:hAnsi="Arial" w:cs="Arial"/>
                <w:b/>
              </w:rPr>
              <w:t>Chapter B9 Landscaping</w:t>
            </w:r>
          </w:p>
        </w:tc>
        <w:tc>
          <w:tcPr>
            <w:tcW w:w="1543" w:type="dxa"/>
            <w:shd w:val="clear" w:color="auto" w:fill="BFBFBF" w:themeFill="background1" w:themeFillShade="BF"/>
          </w:tcPr>
          <w:p w14:paraId="1F68BF3E"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109" w:type="dxa"/>
            <w:shd w:val="clear" w:color="auto" w:fill="BFBFBF" w:themeFill="background1" w:themeFillShade="BF"/>
          </w:tcPr>
          <w:p w14:paraId="107D6905"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C930BA" w:rsidRPr="00801428" w14:paraId="736FDC3C" w14:textId="77777777" w:rsidTr="00010266">
        <w:tc>
          <w:tcPr>
            <w:tcW w:w="1158" w:type="dxa"/>
            <w:tcBorders>
              <w:right w:val="nil"/>
            </w:tcBorders>
          </w:tcPr>
          <w:p w14:paraId="4F50F82D" w14:textId="77777777" w:rsidR="00801428" w:rsidRPr="00801428" w:rsidRDefault="00801428" w:rsidP="00F12C94">
            <w:pPr>
              <w:spacing w:before="120" w:after="120"/>
              <w:rPr>
                <w:rFonts w:ascii="Arial" w:hAnsi="Arial" w:cs="Arial"/>
              </w:rPr>
            </w:pPr>
            <w:r w:rsidRPr="00801428">
              <w:rPr>
                <w:rFonts w:ascii="Arial" w:hAnsi="Arial" w:cs="Arial"/>
              </w:rPr>
              <w:t>B9.2.2</w:t>
            </w:r>
          </w:p>
        </w:tc>
        <w:tc>
          <w:tcPr>
            <w:tcW w:w="2206" w:type="dxa"/>
            <w:tcBorders>
              <w:left w:val="nil"/>
            </w:tcBorders>
          </w:tcPr>
          <w:p w14:paraId="704DA64B" w14:textId="77777777" w:rsidR="00801428" w:rsidRPr="00801428" w:rsidRDefault="00801428" w:rsidP="00F12C94">
            <w:pPr>
              <w:spacing w:before="120" w:after="120"/>
              <w:rPr>
                <w:rFonts w:ascii="Arial" w:hAnsi="Arial" w:cs="Arial"/>
              </w:rPr>
            </w:pPr>
            <w:r w:rsidRPr="00801428">
              <w:rPr>
                <w:rFonts w:ascii="Arial" w:hAnsi="Arial" w:cs="Arial"/>
              </w:rPr>
              <w:t xml:space="preserve">Landscape Plans for Development Applications </w:t>
            </w:r>
          </w:p>
        </w:tc>
        <w:tc>
          <w:tcPr>
            <w:tcW w:w="1543" w:type="dxa"/>
          </w:tcPr>
          <w:p w14:paraId="6DF1842E" w14:textId="77777777" w:rsidR="00801428" w:rsidRPr="00801428" w:rsidRDefault="00801428" w:rsidP="00F12C94">
            <w:pPr>
              <w:spacing w:before="120" w:after="120"/>
              <w:rPr>
                <w:rFonts w:ascii="Arial" w:hAnsi="Arial" w:cs="Arial"/>
              </w:rPr>
            </w:pPr>
            <w:r w:rsidRPr="00801428">
              <w:rPr>
                <w:rFonts w:ascii="Arial" w:hAnsi="Arial" w:cs="Arial"/>
              </w:rPr>
              <w:t>Yes</w:t>
            </w:r>
          </w:p>
          <w:p w14:paraId="6568B924" w14:textId="77777777" w:rsidR="00801428" w:rsidRPr="00801428" w:rsidRDefault="00801428" w:rsidP="00F12C94">
            <w:pPr>
              <w:spacing w:before="120" w:after="120"/>
              <w:rPr>
                <w:rFonts w:ascii="Arial" w:hAnsi="Arial" w:cs="Arial"/>
              </w:rPr>
            </w:pPr>
          </w:p>
        </w:tc>
        <w:tc>
          <w:tcPr>
            <w:tcW w:w="4109" w:type="dxa"/>
          </w:tcPr>
          <w:p w14:paraId="7D939196" w14:textId="77777777" w:rsidR="00801428" w:rsidRPr="00801428" w:rsidRDefault="00801428" w:rsidP="00F12C94">
            <w:pPr>
              <w:spacing w:before="120" w:after="120"/>
              <w:rPr>
                <w:rFonts w:ascii="Arial" w:hAnsi="Arial" w:cs="Arial"/>
              </w:rPr>
            </w:pPr>
            <w:r w:rsidRPr="00801428">
              <w:rPr>
                <w:rFonts w:ascii="Arial" w:hAnsi="Arial" w:cs="Arial"/>
              </w:rPr>
              <w:t>Detailed landscape documentation has been submitted with the application, to address the requirements of these parts of the DCP. Landscape plan details include design principles, soil depths, planting selection, tree plans and a landscape maintenance schedule.</w:t>
            </w:r>
          </w:p>
          <w:p w14:paraId="21451CD5" w14:textId="77777777" w:rsidR="00801428" w:rsidRPr="00801428" w:rsidRDefault="00801428" w:rsidP="00F12C94">
            <w:pPr>
              <w:spacing w:before="120" w:after="120"/>
              <w:rPr>
                <w:rFonts w:ascii="Arial" w:hAnsi="Arial" w:cs="Arial"/>
              </w:rPr>
            </w:pPr>
            <w:r w:rsidRPr="00801428">
              <w:rPr>
                <w:rFonts w:ascii="Arial" w:hAnsi="Arial" w:cs="Arial"/>
              </w:rPr>
              <w:t>Relevant conditions are included in the recommended consent.</w:t>
            </w:r>
          </w:p>
        </w:tc>
      </w:tr>
      <w:tr w:rsidR="00C930BA" w:rsidRPr="00801428" w14:paraId="73F2D873" w14:textId="77777777" w:rsidTr="00010266">
        <w:tc>
          <w:tcPr>
            <w:tcW w:w="1158" w:type="dxa"/>
            <w:tcBorders>
              <w:right w:val="nil"/>
            </w:tcBorders>
          </w:tcPr>
          <w:p w14:paraId="2560E73B" w14:textId="77777777" w:rsidR="00801428" w:rsidRPr="00801428" w:rsidRDefault="00801428" w:rsidP="00F12C94">
            <w:pPr>
              <w:spacing w:before="120" w:after="120"/>
              <w:rPr>
                <w:rFonts w:ascii="Arial" w:hAnsi="Arial" w:cs="Arial"/>
              </w:rPr>
            </w:pPr>
            <w:r w:rsidRPr="00801428">
              <w:rPr>
                <w:rFonts w:ascii="Arial" w:hAnsi="Arial" w:cs="Arial"/>
              </w:rPr>
              <w:t>B9.2.3</w:t>
            </w:r>
          </w:p>
        </w:tc>
        <w:tc>
          <w:tcPr>
            <w:tcW w:w="2206" w:type="dxa"/>
            <w:tcBorders>
              <w:left w:val="nil"/>
            </w:tcBorders>
          </w:tcPr>
          <w:p w14:paraId="1193789C" w14:textId="77777777" w:rsidR="00801428" w:rsidRPr="00801428" w:rsidRDefault="00801428" w:rsidP="00F12C94">
            <w:pPr>
              <w:spacing w:before="120" w:after="120"/>
              <w:rPr>
                <w:rFonts w:ascii="Arial" w:hAnsi="Arial" w:cs="Arial"/>
              </w:rPr>
            </w:pPr>
            <w:r w:rsidRPr="00801428">
              <w:rPr>
                <w:rFonts w:ascii="Arial" w:hAnsi="Arial" w:cs="Arial"/>
              </w:rPr>
              <w:t>Further Requirements for more Complex Developments</w:t>
            </w:r>
          </w:p>
        </w:tc>
        <w:tc>
          <w:tcPr>
            <w:tcW w:w="1543" w:type="dxa"/>
          </w:tcPr>
          <w:p w14:paraId="6186B8A9"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109" w:type="dxa"/>
          </w:tcPr>
          <w:p w14:paraId="086709E2" w14:textId="77777777" w:rsidR="00801428" w:rsidRPr="00801428" w:rsidRDefault="00801428" w:rsidP="00F12C94">
            <w:pPr>
              <w:spacing w:before="120" w:after="120"/>
              <w:rPr>
                <w:rFonts w:ascii="Arial" w:hAnsi="Arial" w:cs="Arial"/>
              </w:rPr>
            </w:pPr>
            <w:r w:rsidRPr="00801428">
              <w:rPr>
                <w:rFonts w:ascii="Arial" w:hAnsi="Arial" w:cs="Arial"/>
              </w:rPr>
              <w:t>As above.</w:t>
            </w:r>
          </w:p>
        </w:tc>
      </w:tr>
      <w:tr w:rsidR="00C930BA" w:rsidRPr="00801428" w14:paraId="23B818CF" w14:textId="77777777" w:rsidTr="00010266">
        <w:tc>
          <w:tcPr>
            <w:tcW w:w="1158" w:type="dxa"/>
            <w:tcBorders>
              <w:right w:val="nil"/>
            </w:tcBorders>
          </w:tcPr>
          <w:p w14:paraId="46669A34" w14:textId="084DEE56" w:rsidR="00801428" w:rsidRPr="00801428" w:rsidRDefault="00801428" w:rsidP="00F12C94">
            <w:pPr>
              <w:spacing w:before="120" w:after="120"/>
              <w:rPr>
                <w:rFonts w:ascii="Arial" w:hAnsi="Arial" w:cs="Arial"/>
              </w:rPr>
            </w:pPr>
            <w:r w:rsidRPr="00801428">
              <w:rPr>
                <w:rFonts w:ascii="Arial" w:hAnsi="Arial" w:cs="Arial"/>
              </w:rPr>
              <w:t>B9.</w:t>
            </w:r>
            <w:r w:rsidR="00EF6417">
              <w:rPr>
                <w:rFonts w:ascii="Arial" w:hAnsi="Arial" w:cs="Arial"/>
              </w:rPr>
              <w:t>4</w:t>
            </w:r>
          </w:p>
        </w:tc>
        <w:tc>
          <w:tcPr>
            <w:tcW w:w="2206" w:type="dxa"/>
            <w:tcBorders>
              <w:left w:val="nil"/>
            </w:tcBorders>
          </w:tcPr>
          <w:p w14:paraId="6936A26B" w14:textId="5711DE64" w:rsidR="00801428" w:rsidRPr="00801428" w:rsidRDefault="00801428" w:rsidP="00F12C94">
            <w:pPr>
              <w:spacing w:before="120" w:after="120"/>
              <w:rPr>
                <w:rFonts w:ascii="Arial" w:hAnsi="Arial" w:cs="Arial"/>
              </w:rPr>
            </w:pPr>
            <w:r w:rsidRPr="00801428">
              <w:rPr>
                <w:rFonts w:ascii="Arial" w:hAnsi="Arial" w:cs="Arial"/>
              </w:rPr>
              <w:t>Landscaping</w:t>
            </w:r>
            <w:r w:rsidR="0002353A">
              <w:rPr>
                <w:rFonts w:ascii="Arial" w:hAnsi="Arial" w:cs="Arial"/>
              </w:rPr>
              <w:t xml:space="preserve"> </w:t>
            </w:r>
            <w:r w:rsidR="00435E4E" w:rsidRPr="00435E4E">
              <w:rPr>
                <w:rFonts w:ascii="Arial" w:hAnsi="Arial" w:cs="Arial"/>
              </w:rPr>
              <w:t>Residential Flat Buildings</w:t>
            </w:r>
          </w:p>
        </w:tc>
        <w:tc>
          <w:tcPr>
            <w:tcW w:w="1543" w:type="dxa"/>
          </w:tcPr>
          <w:p w14:paraId="7001C16E" w14:textId="0084687D" w:rsidR="00801428" w:rsidRPr="00801428" w:rsidRDefault="0002353A" w:rsidP="00F12C94">
            <w:pPr>
              <w:spacing w:before="120" w:after="120"/>
              <w:rPr>
                <w:rFonts w:ascii="Arial" w:hAnsi="Arial" w:cs="Arial"/>
              </w:rPr>
            </w:pPr>
            <w:r>
              <w:rPr>
                <w:rFonts w:ascii="Arial" w:hAnsi="Arial" w:cs="Arial"/>
              </w:rPr>
              <w:t>Variation requested</w:t>
            </w:r>
          </w:p>
        </w:tc>
        <w:tc>
          <w:tcPr>
            <w:tcW w:w="4109" w:type="dxa"/>
          </w:tcPr>
          <w:p w14:paraId="40FE114F" w14:textId="77777777" w:rsidR="0002353A" w:rsidRDefault="00CE7C86" w:rsidP="000B2E73">
            <w:pPr>
              <w:spacing w:before="120" w:after="120"/>
              <w:rPr>
                <w:rFonts w:ascii="Arial" w:hAnsi="Arial" w:cs="Arial"/>
              </w:rPr>
            </w:pPr>
            <w:r>
              <w:rPr>
                <w:rFonts w:ascii="Arial" w:hAnsi="Arial" w:cs="Arial"/>
              </w:rPr>
              <w:t xml:space="preserve">Based on </w:t>
            </w:r>
            <w:r w:rsidR="002230C8">
              <w:rPr>
                <w:rFonts w:ascii="Arial" w:hAnsi="Arial" w:cs="Arial"/>
              </w:rPr>
              <w:t xml:space="preserve">a </w:t>
            </w:r>
            <w:r>
              <w:rPr>
                <w:rFonts w:ascii="Arial" w:hAnsi="Arial" w:cs="Arial"/>
              </w:rPr>
              <w:t>dwelling size to landscape area ratio th</w:t>
            </w:r>
            <w:r w:rsidR="002230C8">
              <w:rPr>
                <w:rFonts w:ascii="Arial" w:hAnsi="Arial" w:cs="Arial"/>
              </w:rPr>
              <w:t>e</w:t>
            </w:r>
            <w:r>
              <w:rPr>
                <w:rFonts w:ascii="Arial" w:hAnsi="Arial" w:cs="Arial"/>
              </w:rPr>
              <w:t xml:space="preserve"> development is required to provide 2250sqm of common landscape area</w:t>
            </w:r>
            <w:r w:rsidR="002230C8">
              <w:rPr>
                <w:rFonts w:ascii="Arial" w:hAnsi="Arial" w:cs="Arial"/>
              </w:rPr>
              <w:t xml:space="preserve"> </w:t>
            </w:r>
            <w:r w:rsidR="0002353A">
              <w:rPr>
                <w:rFonts w:ascii="Arial" w:hAnsi="Arial" w:cs="Arial"/>
              </w:rPr>
              <w:t xml:space="preserve">with </w:t>
            </w:r>
            <w:r w:rsidR="002230C8">
              <w:rPr>
                <w:rFonts w:ascii="Arial" w:hAnsi="Arial" w:cs="Arial"/>
              </w:rPr>
              <w:t>75% of this consist</w:t>
            </w:r>
            <w:r w:rsidR="0002353A">
              <w:rPr>
                <w:rFonts w:ascii="Arial" w:hAnsi="Arial" w:cs="Arial"/>
              </w:rPr>
              <w:t>ing</w:t>
            </w:r>
            <w:r w:rsidR="002230C8">
              <w:rPr>
                <w:rFonts w:ascii="Arial" w:hAnsi="Arial" w:cs="Arial"/>
              </w:rPr>
              <w:t xml:space="preserve"> of deep soil areas. </w:t>
            </w:r>
          </w:p>
          <w:p w14:paraId="500E2080" w14:textId="3217DF52" w:rsidR="0002353A" w:rsidRPr="0002353A" w:rsidRDefault="0002353A" w:rsidP="0002353A">
            <w:pPr>
              <w:pStyle w:val="Table-Text"/>
              <w:ind w:left="0"/>
              <w:rPr>
                <w:rFonts w:cs="Arial"/>
                <w:color w:val="auto"/>
                <w:sz w:val="22"/>
                <w:szCs w:val="22"/>
              </w:rPr>
            </w:pPr>
            <w:r w:rsidRPr="0002353A">
              <w:rPr>
                <w:rFonts w:cs="Arial"/>
                <w:color w:val="auto"/>
                <w:sz w:val="22"/>
                <w:szCs w:val="22"/>
              </w:rPr>
              <w:lastRenderedPageBreak/>
              <w:t>The development proposes less than 2,250sq.m of total common landscaped areas</w:t>
            </w:r>
            <w:r w:rsidR="00D479B7">
              <w:rPr>
                <w:rFonts w:cs="Arial"/>
                <w:color w:val="auto"/>
                <w:sz w:val="22"/>
                <w:szCs w:val="22"/>
              </w:rPr>
              <w:t xml:space="preserve"> however</w:t>
            </w:r>
            <w:r w:rsidRPr="0002353A">
              <w:rPr>
                <w:rFonts w:cs="Arial"/>
                <w:color w:val="auto"/>
                <w:sz w:val="22"/>
                <w:szCs w:val="22"/>
              </w:rPr>
              <w:t>, the development incorporates:</w:t>
            </w:r>
          </w:p>
          <w:p w14:paraId="4901B141" w14:textId="77777777" w:rsidR="0002353A" w:rsidRPr="0002353A" w:rsidRDefault="0002353A" w:rsidP="0002353A">
            <w:pPr>
              <w:pStyle w:val="Table-Text"/>
              <w:numPr>
                <w:ilvl w:val="0"/>
                <w:numId w:val="47"/>
              </w:numPr>
              <w:rPr>
                <w:rFonts w:cs="Arial"/>
                <w:color w:val="auto"/>
                <w:sz w:val="22"/>
                <w:szCs w:val="22"/>
              </w:rPr>
            </w:pPr>
            <w:r w:rsidRPr="0002353A">
              <w:rPr>
                <w:rFonts w:cs="Arial"/>
                <w:color w:val="auto"/>
                <w:sz w:val="22"/>
                <w:szCs w:val="22"/>
              </w:rPr>
              <w:t xml:space="preserve">A substantial communal space of 1,392sq.m within the middle of the site; </w:t>
            </w:r>
          </w:p>
          <w:p w14:paraId="60F9F3E3" w14:textId="77777777" w:rsidR="0002353A" w:rsidRPr="0002353A" w:rsidRDefault="0002353A" w:rsidP="0002353A">
            <w:pPr>
              <w:pStyle w:val="Table-Text"/>
              <w:numPr>
                <w:ilvl w:val="0"/>
                <w:numId w:val="47"/>
              </w:numPr>
              <w:rPr>
                <w:rFonts w:cs="Arial"/>
                <w:color w:val="auto"/>
                <w:sz w:val="22"/>
                <w:szCs w:val="22"/>
              </w:rPr>
            </w:pPr>
            <w:r w:rsidRPr="0002353A">
              <w:rPr>
                <w:rFonts w:cs="Arial"/>
                <w:color w:val="auto"/>
                <w:sz w:val="22"/>
                <w:szCs w:val="22"/>
              </w:rPr>
              <w:t>Private balconies of 1,296sq.m;</w:t>
            </w:r>
          </w:p>
          <w:p w14:paraId="700E2D2B" w14:textId="77777777" w:rsidR="0002353A" w:rsidRPr="0002353A" w:rsidRDefault="0002353A" w:rsidP="0002353A">
            <w:pPr>
              <w:pStyle w:val="Table-Text"/>
              <w:numPr>
                <w:ilvl w:val="0"/>
                <w:numId w:val="47"/>
              </w:numPr>
              <w:rPr>
                <w:rFonts w:cs="Arial"/>
                <w:color w:val="auto"/>
                <w:sz w:val="22"/>
                <w:szCs w:val="22"/>
              </w:rPr>
            </w:pPr>
            <w:r w:rsidRPr="0002353A">
              <w:rPr>
                <w:rFonts w:cs="Arial"/>
                <w:color w:val="auto"/>
                <w:sz w:val="22"/>
                <w:szCs w:val="22"/>
              </w:rPr>
              <w:t>Additional landscaping throughout the private external courtyards of 1,169.8sq.m; and</w:t>
            </w:r>
          </w:p>
          <w:p w14:paraId="6AE7C56D" w14:textId="77777777" w:rsidR="0002353A" w:rsidRPr="0002353A" w:rsidRDefault="0002353A" w:rsidP="0002353A">
            <w:pPr>
              <w:pStyle w:val="Table-Text"/>
              <w:numPr>
                <w:ilvl w:val="0"/>
                <w:numId w:val="47"/>
              </w:numPr>
              <w:rPr>
                <w:rFonts w:cs="Arial"/>
                <w:color w:val="auto"/>
                <w:sz w:val="22"/>
                <w:szCs w:val="22"/>
              </w:rPr>
            </w:pPr>
            <w:r w:rsidRPr="0002353A">
              <w:rPr>
                <w:rFonts w:cs="Arial"/>
                <w:color w:val="auto"/>
                <w:sz w:val="22"/>
                <w:szCs w:val="22"/>
              </w:rPr>
              <w:t>Additional landscaping within the private roof tops of 1,570.9sq.m.</w:t>
            </w:r>
          </w:p>
          <w:p w14:paraId="588DDBB6" w14:textId="77777777" w:rsidR="0002353A" w:rsidRPr="0002353A" w:rsidRDefault="0002353A" w:rsidP="0002353A">
            <w:pPr>
              <w:pStyle w:val="Table-Text"/>
              <w:rPr>
                <w:rFonts w:cs="Arial"/>
                <w:color w:val="auto"/>
                <w:sz w:val="22"/>
                <w:szCs w:val="22"/>
              </w:rPr>
            </w:pPr>
            <w:r w:rsidRPr="0002353A">
              <w:rPr>
                <w:rFonts w:cs="Arial"/>
                <w:color w:val="auto"/>
                <w:sz w:val="22"/>
                <w:szCs w:val="22"/>
              </w:rPr>
              <w:t xml:space="preserve">While the proposal does not include 2,250sq.m of landscaping within the communal areas, the development proposes additional landscaping within the private spaces as mentioned above, equivalent to 2,750sq.m (courtyards and roof top terraces). This addresses the above short-fall through additional private landscaping. </w:t>
            </w:r>
          </w:p>
          <w:p w14:paraId="5532AB5C" w14:textId="7CFE2468" w:rsidR="0002353A" w:rsidRPr="0002353A" w:rsidRDefault="0002353A" w:rsidP="0002353A">
            <w:pPr>
              <w:pStyle w:val="Table-Text"/>
              <w:rPr>
                <w:rFonts w:cs="Arial"/>
                <w:color w:val="auto"/>
                <w:sz w:val="22"/>
                <w:szCs w:val="22"/>
              </w:rPr>
            </w:pPr>
            <w:r w:rsidRPr="0002353A">
              <w:rPr>
                <w:rFonts w:cs="Arial"/>
                <w:color w:val="auto"/>
                <w:sz w:val="22"/>
                <w:szCs w:val="22"/>
              </w:rPr>
              <w:t xml:space="preserve">Altogether, the development proposes 4,036.7sq.m of private open space with landscaping included. Including the communal open space, the development provides 5,428.7sq.m of communal open space, balconies, </w:t>
            </w:r>
            <w:r w:rsidR="009F0509" w:rsidRPr="0002353A">
              <w:rPr>
                <w:rFonts w:cs="Arial"/>
                <w:color w:val="auto"/>
                <w:sz w:val="22"/>
                <w:szCs w:val="22"/>
              </w:rPr>
              <w:t>courtyards,</w:t>
            </w:r>
            <w:r w:rsidRPr="0002353A">
              <w:rPr>
                <w:rFonts w:cs="Arial"/>
                <w:color w:val="auto"/>
                <w:sz w:val="22"/>
                <w:szCs w:val="22"/>
              </w:rPr>
              <w:t xml:space="preserve"> and roof top terraces inclusive of landscaping. </w:t>
            </w:r>
          </w:p>
          <w:p w14:paraId="5648036C" w14:textId="44EC3720" w:rsidR="00801428" w:rsidRPr="00801428" w:rsidRDefault="00D479B7" w:rsidP="000B2E73">
            <w:pPr>
              <w:spacing w:before="120" w:after="120"/>
              <w:rPr>
                <w:rFonts w:ascii="Arial" w:hAnsi="Arial" w:cs="Arial"/>
              </w:rPr>
            </w:pPr>
            <w:r>
              <w:rPr>
                <w:rFonts w:ascii="Arial" w:hAnsi="Arial" w:cs="Arial"/>
              </w:rPr>
              <w:t xml:space="preserve">Given the above the proposal achieves  </w:t>
            </w:r>
            <w:r w:rsidR="002D4633">
              <w:rPr>
                <w:rFonts w:ascii="Arial" w:hAnsi="Arial" w:cs="Arial"/>
              </w:rPr>
              <w:t xml:space="preserve"> </w:t>
            </w:r>
            <w:r>
              <w:rPr>
                <w:rFonts w:ascii="Arial" w:hAnsi="Arial" w:cs="Arial"/>
              </w:rPr>
              <w:t xml:space="preserve">the relevant </w:t>
            </w:r>
            <w:r w:rsidR="002D4633">
              <w:rPr>
                <w:rFonts w:ascii="Arial" w:hAnsi="Arial" w:cs="Arial"/>
              </w:rPr>
              <w:t>DCP</w:t>
            </w:r>
            <w:r>
              <w:rPr>
                <w:rFonts w:ascii="Arial" w:hAnsi="Arial" w:cs="Arial"/>
              </w:rPr>
              <w:t xml:space="preserve"> objectives and </w:t>
            </w:r>
            <w:r w:rsidR="002D4633">
              <w:rPr>
                <w:rFonts w:ascii="Arial" w:hAnsi="Arial" w:cs="Arial"/>
              </w:rPr>
              <w:t>performance criteria</w:t>
            </w:r>
            <w:r>
              <w:rPr>
                <w:rFonts w:ascii="Arial" w:hAnsi="Arial" w:cs="Arial"/>
              </w:rPr>
              <w:t xml:space="preserve"> because the</w:t>
            </w:r>
            <w:r w:rsidR="002D4633">
              <w:rPr>
                <w:rFonts w:ascii="Arial" w:hAnsi="Arial" w:cs="Arial"/>
              </w:rPr>
              <w:t xml:space="preserve"> landscape design </w:t>
            </w:r>
            <w:r w:rsidR="002D4633" w:rsidRPr="002D4633">
              <w:rPr>
                <w:rFonts w:ascii="Arial" w:hAnsi="Arial" w:cs="Arial"/>
              </w:rPr>
              <w:t>provide</w:t>
            </w:r>
            <w:r w:rsidR="002D4633">
              <w:rPr>
                <w:rFonts w:ascii="Arial" w:hAnsi="Arial" w:cs="Arial"/>
              </w:rPr>
              <w:t>s</w:t>
            </w:r>
            <w:r w:rsidR="002D4633" w:rsidRPr="002D4633">
              <w:rPr>
                <w:rFonts w:ascii="Arial" w:hAnsi="Arial" w:cs="Arial"/>
              </w:rPr>
              <w:t xml:space="preserve"> a high-quality landscape that enhance</w:t>
            </w:r>
            <w:r w:rsidR="002D4633">
              <w:rPr>
                <w:rFonts w:ascii="Arial" w:hAnsi="Arial" w:cs="Arial"/>
              </w:rPr>
              <w:t>s</w:t>
            </w:r>
            <w:r w:rsidR="002D4633" w:rsidRPr="002D4633">
              <w:rPr>
                <w:rFonts w:ascii="Arial" w:hAnsi="Arial" w:cs="Arial"/>
              </w:rPr>
              <w:t xml:space="preserve"> the amenity and function of the development and provide</w:t>
            </w:r>
            <w:r w:rsidR="002D4633">
              <w:rPr>
                <w:rFonts w:ascii="Arial" w:hAnsi="Arial" w:cs="Arial"/>
              </w:rPr>
              <w:t>s</w:t>
            </w:r>
            <w:r w:rsidR="002D4633" w:rsidRPr="002D4633">
              <w:rPr>
                <w:rFonts w:ascii="Arial" w:hAnsi="Arial" w:cs="Arial"/>
              </w:rPr>
              <w:t xml:space="preserve"> a pleasant environment for residents that </w:t>
            </w:r>
            <w:r w:rsidR="002D4633">
              <w:rPr>
                <w:rFonts w:ascii="Arial" w:hAnsi="Arial" w:cs="Arial"/>
              </w:rPr>
              <w:t xml:space="preserve">will </w:t>
            </w:r>
            <w:r w:rsidR="002D4633" w:rsidRPr="002D4633">
              <w:rPr>
                <w:rFonts w:ascii="Arial" w:hAnsi="Arial" w:cs="Arial"/>
              </w:rPr>
              <w:t>support</w:t>
            </w:r>
            <w:r w:rsidR="002D4633">
              <w:t xml:space="preserve"> </w:t>
            </w:r>
            <w:r w:rsidR="002D4633" w:rsidRPr="002D4633">
              <w:rPr>
                <w:rFonts w:ascii="Arial" w:hAnsi="Arial" w:cs="Arial"/>
              </w:rPr>
              <w:t>their physical and psychological well-being</w:t>
            </w:r>
            <w:r w:rsidR="002D4633">
              <w:t>.</w:t>
            </w:r>
            <w:r w:rsidR="002D4633">
              <w:rPr>
                <w:rFonts w:ascii="Arial" w:hAnsi="Arial" w:cs="Arial"/>
              </w:rPr>
              <w:t xml:space="preserve"> Screen </w:t>
            </w:r>
            <w:r w:rsidR="004C4341">
              <w:rPr>
                <w:rFonts w:ascii="Arial" w:hAnsi="Arial" w:cs="Arial"/>
              </w:rPr>
              <w:t xml:space="preserve">planting </w:t>
            </w:r>
            <w:r w:rsidR="004C4341">
              <w:t>to</w:t>
            </w:r>
            <w:r w:rsidR="002D4633" w:rsidRPr="004C4341">
              <w:rPr>
                <w:rFonts w:ascii="Arial" w:hAnsi="Arial" w:cs="Arial"/>
              </w:rPr>
              <w:t xml:space="preserve"> street frontages and between dwelling houses and around the boundaries of the site</w:t>
            </w:r>
            <w:r w:rsidR="004C4341">
              <w:rPr>
                <w:rFonts w:ascii="Arial" w:hAnsi="Arial" w:cs="Arial"/>
              </w:rPr>
              <w:t xml:space="preserve"> is also a feature. This positive landscaping outcome is a result of limiting building footprints</w:t>
            </w:r>
            <w:r>
              <w:rPr>
                <w:rFonts w:ascii="Arial" w:hAnsi="Arial" w:cs="Arial"/>
              </w:rPr>
              <w:t>, maximising building verticality,</w:t>
            </w:r>
            <w:r w:rsidR="004C4341">
              <w:rPr>
                <w:rFonts w:ascii="Arial" w:hAnsi="Arial" w:cs="Arial"/>
              </w:rPr>
              <w:t xml:space="preserve"> and providing all </w:t>
            </w:r>
            <w:r w:rsidR="004C4341">
              <w:rPr>
                <w:rFonts w:ascii="Arial" w:hAnsi="Arial" w:cs="Arial"/>
              </w:rPr>
              <w:lastRenderedPageBreak/>
              <w:t xml:space="preserve">parking and servicing in a below ground basement carpark. </w:t>
            </w:r>
          </w:p>
        </w:tc>
      </w:tr>
      <w:tr w:rsidR="00216697" w:rsidRPr="00801428" w14:paraId="4FE95E34" w14:textId="77777777" w:rsidTr="00010266">
        <w:tc>
          <w:tcPr>
            <w:tcW w:w="1158" w:type="dxa"/>
            <w:tcBorders>
              <w:right w:val="nil"/>
            </w:tcBorders>
          </w:tcPr>
          <w:p w14:paraId="56093549" w14:textId="67F714CF" w:rsidR="00216697" w:rsidRPr="00801428" w:rsidRDefault="000B2E73" w:rsidP="00F12C94">
            <w:pPr>
              <w:spacing w:before="120" w:after="120"/>
              <w:rPr>
                <w:rFonts w:ascii="Arial" w:hAnsi="Arial" w:cs="Arial"/>
              </w:rPr>
            </w:pPr>
            <w:r>
              <w:rPr>
                <w:rFonts w:ascii="Arial" w:hAnsi="Arial" w:cs="Arial"/>
              </w:rPr>
              <w:lastRenderedPageBreak/>
              <w:t>B9.4.2</w:t>
            </w:r>
          </w:p>
        </w:tc>
        <w:tc>
          <w:tcPr>
            <w:tcW w:w="2206" w:type="dxa"/>
            <w:tcBorders>
              <w:left w:val="nil"/>
            </w:tcBorders>
          </w:tcPr>
          <w:p w14:paraId="46D4F11A" w14:textId="2E401CC8" w:rsidR="00216697" w:rsidRDefault="000B2E73" w:rsidP="00F12C94">
            <w:pPr>
              <w:spacing w:before="120" w:after="120"/>
              <w:rPr>
                <w:rFonts w:ascii="Arial" w:hAnsi="Arial" w:cs="Arial"/>
              </w:rPr>
            </w:pPr>
            <w:r w:rsidRPr="000B2E73">
              <w:rPr>
                <w:rFonts w:ascii="Arial" w:hAnsi="Arial" w:cs="Arial"/>
              </w:rPr>
              <w:t xml:space="preserve">Common Landscaped Area – </w:t>
            </w:r>
            <w:r w:rsidR="00545D50">
              <w:rPr>
                <w:rFonts w:ascii="Arial" w:hAnsi="Arial" w:cs="Arial"/>
              </w:rPr>
              <w:t>D</w:t>
            </w:r>
            <w:r w:rsidRPr="000B2E73">
              <w:rPr>
                <w:rFonts w:ascii="Arial" w:hAnsi="Arial" w:cs="Arial"/>
              </w:rPr>
              <w:t>eep soil areas</w:t>
            </w:r>
          </w:p>
          <w:p w14:paraId="3A4E26A2" w14:textId="7F3AC76F" w:rsidR="009F0509" w:rsidRPr="000B2E73" w:rsidRDefault="009F0509" w:rsidP="00F12C94">
            <w:pPr>
              <w:spacing w:before="120" w:after="120"/>
              <w:rPr>
                <w:rFonts w:ascii="Arial" w:hAnsi="Arial" w:cs="Arial"/>
              </w:rPr>
            </w:pPr>
            <w:r>
              <w:rPr>
                <w:rFonts w:ascii="Arial" w:hAnsi="Arial" w:cs="Arial"/>
              </w:rPr>
              <w:t xml:space="preserve">Prescriptive measure - </w:t>
            </w:r>
            <w:r w:rsidRPr="009F0509">
              <w:rPr>
                <w:rFonts w:ascii="Arial" w:hAnsi="Arial" w:cs="Arial"/>
              </w:rPr>
              <w:t>75% of the total common landscaped area of the site must consist of deep soil areas</w:t>
            </w:r>
          </w:p>
        </w:tc>
        <w:tc>
          <w:tcPr>
            <w:tcW w:w="1543" w:type="dxa"/>
          </w:tcPr>
          <w:p w14:paraId="632CEB04" w14:textId="69EEF212" w:rsidR="00216697" w:rsidRPr="00801428" w:rsidRDefault="00D479B7" w:rsidP="00F12C94">
            <w:pPr>
              <w:spacing w:before="120" w:after="120"/>
              <w:rPr>
                <w:rFonts w:ascii="Arial" w:hAnsi="Arial" w:cs="Arial"/>
              </w:rPr>
            </w:pPr>
            <w:r>
              <w:rPr>
                <w:rFonts w:ascii="Arial" w:hAnsi="Arial" w:cs="Arial"/>
              </w:rPr>
              <w:t xml:space="preserve">Variation requested </w:t>
            </w:r>
          </w:p>
        </w:tc>
        <w:tc>
          <w:tcPr>
            <w:tcW w:w="4109" w:type="dxa"/>
          </w:tcPr>
          <w:p w14:paraId="549A78AF" w14:textId="08001D6E" w:rsidR="000B2E73" w:rsidRPr="00B110C5" w:rsidRDefault="000B2E73" w:rsidP="000B2E73">
            <w:pPr>
              <w:spacing w:before="120" w:after="120"/>
              <w:rPr>
                <w:rFonts w:ascii="Arial" w:hAnsi="Arial" w:cs="Arial"/>
              </w:rPr>
            </w:pPr>
            <w:r>
              <w:rPr>
                <w:rFonts w:ascii="Arial" w:hAnsi="Arial" w:cs="Arial"/>
              </w:rPr>
              <w:t>Th</w:t>
            </w:r>
            <w:r w:rsidR="00545D50">
              <w:rPr>
                <w:rFonts w:ascii="Arial" w:hAnsi="Arial" w:cs="Arial"/>
              </w:rPr>
              <w:t>e</w:t>
            </w:r>
            <w:r>
              <w:rPr>
                <w:rFonts w:ascii="Arial" w:hAnsi="Arial" w:cs="Arial"/>
              </w:rPr>
              <w:t xml:space="preserve"> below ground parking area, being beneath the communal space does limit deep soil areas. However, 527sqm of deep soil areas are proposed around the perimeter of the site allowing for larger trees. This will enhance privacy to adjoining dwellings, the developments relationship to the streetscape and compliment the articulated outward facing building facades. For these reasons and on balance the numerical shortfall achieves DCP objectives/performance criteria and can be supported. </w:t>
            </w:r>
          </w:p>
          <w:p w14:paraId="4D40F44F" w14:textId="77777777" w:rsidR="00216697" w:rsidRDefault="00216697" w:rsidP="00F12C94">
            <w:pPr>
              <w:spacing w:before="120" w:after="120"/>
              <w:rPr>
                <w:rFonts w:ascii="Arial" w:hAnsi="Arial" w:cs="Arial"/>
              </w:rPr>
            </w:pPr>
          </w:p>
        </w:tc>
      </w:tr>
      <w:tr w:rsidR="00216697" w:rsidRPr="00801428" w14:paraId="09E74D79" w14:textId="77777777" w:rsidTr="00010266">
        <w:tc>
          <w:tcPr>
            <w:tcW w:w="1158" w:type="dxa"/>
            <w:tcBorders>
              <w:right w:val="nil"/>
            </w:tcBorders>
          </w:tcPr>
          <w:p w14:paraId="2DE4D7F2" w14:textId="547DC0E0" w:rsidR="00216697" w:rsidRPr="00801428" w:rsidRDefault="000B2E73" w:rsidP="00F12C94">
            <w:pPr>
              <w:spacing w:before="120" w:after="120"/>
              <w:rPr>
                <w:rFonts w:ascii="Arial" w:hAnsi="Arial" w:cs="Arial"/>
              </w:rPr>
            </w:pPr>
            <w:r>
              <w:rPr>
                <w:rFonts w:ascii="Arial" w:hAnsi="Arial" w:cs="Arial"/>
              </w:rPr>
              <w:t>B9.12.2</w:t>
            </w:r>
          </w:p>
        </w:tc>
        <w:tc>
          <w:tcPr>
            <w:tcW w:w="2206" w:type="dxa"/>
            <w:tcBorders>
              <w:left w:val="nil"/>
            </w:tcBorders>
          </w:tcPr>
          <w:p w14:paraId="3F3D2067" w14:textId="281F2825" w:rsidR="00216697" w:rsidRPr="00801428" w:rsidRDefault="000B2E73" w:rsidP="00F12C94">
            <w:pPr>
              <w:spacing w:before="120" w:after="120"/>
              <w:rPr>
                <w:rFonts w:ascii="Arial" w:hAnsi="Arial" w:cs="Arial"/>
              </w:rPr>
            </w:pPr>
            <w:r>
              <w:rPr>
                <w:rFonts w:ascii="Arial" w:hAnsi="Arial" w:cs="Arial"/>
              </w:rPr>
              <w:t>Roo</w:t>
            </w:r>
            <w:r w:rsidR="00C43D59">
              <w:rPr>
                <w:rFonts w:ascii="Arial" w:hAnsi="Arial" w:cs="Arial"/>
              </w:rPr>
              <w:t xml:space="preserve">f </w:t>
            </w:r>
            <w:r>
              <w:rPr>
                <w:rFonts w:ascii="Arial" w:hAnsi="Arial" w:cs="Arial"/>
              </w:rPr>
              <w:t xml:space="preserve">Decks and Balconies </w:t>
            </w:r>
          </w:p>
        </w:tc>
        <w:tc>
          <w:tcPr>
            <w:tcW w:w="1543" w:type="dxa"/>
          </w:tcPr>
          <w:p w14:paraId="2710DFD1" w14:textId="7653A435" w:rsidR="00216697" w:rsidRPr="00801428" w:rsidRDefault="000B2E73" w:rsidP="00F12C94">
            <w:pPr>
              <w:spacing w:before="120" w:after="120"/>
              <w:rPr>
                <w:rFonts w:ascii="Arial" w:hAnsi="Arial" w:cs="Arial"/>
              </w:rPr>
            </w:pPr>
            <w:r>
              <w:rPr>
                <w:rFonts w:ascii="Arial" w:hAnsi="Arial" w:cs="Arial"/>
              </w:rPr>
              <w:t>Yes</w:t>
            </w:r>
          </w:p>
        </w:tc>
        <w:tc>
          <w:tcPr>
            <w:tcW w:w="4109" w:type="dxa"/>
          </w:tcPr>
          <w:p w14:paraId="4D672AF1" w14:textId="38E857A9" w:rsidR="00216697" w:rsidRDefault="000B2E73" w:rsidP="00F12C94">
            <w:pPr>
              <w:spacing w:before="120" w:after="120"/>
              <w:rPr>
                <w:rFonts w:ascii="Arial" w:hAnsi="Arial" w:cs="Arial"/>
              </w:rPr>
            </w:pPr>
            <w:r>
              <w:rPr>
                <w:rFonts w:ascii="Arial" w:hAnsi="Arial" w:cs="Arial"/>
              </w:rPr>
              <w:t>Planting is proposed on roof decks and balconies. In the case of the roo</w:t>
            </w:r>
            <w:r w:rsidR="00031FD7">
              <w:rPr>
                <w:rFonts w:ascii="Arial" w:hAnsi="Arial" w:cs="Arial"/>
              </w:rPr>
              <w:t>f</w:t>
            </w:r>
            <w:r>
              <w:rPr>
                <w:rFonts w:ascii="Arial" w:hAnsi="Arial" w:cs="Arial"/>
              </w:rPr>
              <w:t xml:space="preserve"> decks in the 7(f2) Urban Coastal Land zoned area of the site roof</w:t>
            </w:r>
            <w:r w:rsidR="00C43D59">
              <w:rPr>
                <w:rFonts w:ascii="Arial" w:hAnsi="Arial" w:cs="Arial"/>
              </w:rPr>
              <w:t xml:space="preserve"> top decks will be </w:t>
            </w:r>
            <w:r w:rsidR="00C43D59" w:rsidRPr="006D31DB">
              <w:rPr>
                <w:rFonts w:ascii="Arial" w:hAnsi="Arial" w:cs="Arial"/>
              </w:rPr>
              <w:t xml:space="preserve">conditioned to be </w:t>
            </w:r>
            <w:r w:rsidR="00031FD7" w:rsidRPr="006D31DB">
              <w:rPr>
                <w:rFonts w:ascii="Arial" w:hAnsi="Arial" w:cs="Arial"/>
              </w:rPr>
              <w:t xml:space="preserve">accessible for </w:t>
            </w:r>
            <w:r w:rsidR="006D31DB" w:rsidRPr="006D31DB">
              <w:rPr>
                <w:rFonts w:ascii="Arial" w:hAnsi="Arial" w:cs="Arial"/>
              </w:rPr>
              <w:t>maintenance</w:t>
            </w:r>
            <w:r w:rsidR="00031FD7" w:rsidRPr="006D31DB">
              <w:rPr>
                <w:rFonts w:ascii="Arial" w:hAnsi="Arial" w:cs="Arial"/>
              </w:rPr>
              <w:t xml:space="preserve"> </w:t>
            </w:r>
            <w:r w:rsidR="006D31DB" w:rsidRPr="006D31DB">
              <w:rPr>
                <w:rFonts w:ascii="Arial" w:hAnsi="Arial" w:cs="Arial"/>
              </w:rPr>
              <w:t>purposes</w:t>
            </w:r>
            <w:r w:rsidR="00031FD7" w:rsidRPr="006D31DB">
              <w:rPr>
                <w:rFonts w:ascii="Arial" w:hAnsi="Arial" w:cs="Arial"/>
              </w:rPr>
              <w:t xml:space="preserve"> only </w:t>
            </w:r>
            <w:r w:rsidR="006D31DB">
              <w:rPr>
                <w:rFonts w:ascii="Arial" w:hAnsi="Arial" w:cs="Arial"/>
              </w:rPr>
              <w:t xml:space="preserve">but not readily accessible as an extension of the living area. </w:t>
            </w:r>
            <w:r w:rsidR="00C43D59" w:rsidRPr="006D31DB">
              <w:rPr>
                <w:rFonts w:ascii="Arial" w:hAnsi="Arial" w:cs="Arial"/>
              </w:rPr>
              <w:t>This will not preclude roof top landscaping</w:t>
            </w:r>
            <w:r w:rsidR="006D31DB">
              <w:rPr>
                <w:rFonts w:ascii="Arial" w:hAnsi="Arial" w:cs="Arial"/>
              </w:rPr>
              <w:t xml:space="preserve">, which is identified in the application as an important factor in the overall amenity and landscape provision of the development. </w:t>
            </w:r>
            <w:r w:rsidR="00C43D59">
              <w:rPr>
                <w:rFonts w:ascii="Arial" w:hAnsi="Arial" w:cs="Arial"/>
              </w:rPr>
              <w:t xml:space="preserve"> </w:t>
            </w:r>
            <w:r>
              <w:rPr>
                <w:rFonts w:ascii="Arial" w:hAnsi="Arial" w:cs="Arial"/>
              </w:rPr>
              <w:t xml:space="preserve">  </w:t>
            </w:r>
          </w:p>
        </w:tc>
      </w:tr>
      <w:tr w:rsidR="00DF0986" w:rsidRPr="00801428" w14:paraId="5409D970" w14:textId="77777777" w:rsidTr="00010266">
        <w:tc>
          <w:tcPr>
            <w:tcW w:w="1158" w:type="dxa"/>
            <w:tcBorders>
              <w:right w:val="nil"/>
            </w:tcBorders>
          </w:tcPr>
          <w:p w14:paraId="48019D25" w14:textId="45A67D24" w:rsidR="00DF0986" w:rsidRDefault="00DF0986" w:rsidP="00F12C94">
            <w:pPr>
              <w:spacing w:before="120" w:after="120"/>
              <w:rPr>
                <w:rFonts w:ascii="Arial" w:hAnsi="Arial" w:cs="Arial"/>
              </w:rPr>
            </w:pPr>
            <w:r>
              <w:rPr>
                <w:rFonts w:ascii="Arial" w:hAnsi="Arial" w:cs="Arial"/>
              </w:rPr>
              <w:t>B9.12.3</w:t>
            </w:r>
          </w:p>
        </w:tc>
        <w:tc>
          <w:tcPr>
            <w:tcW w:w="2206" w:type="dxa"/>
            <w:tcBorders>
              <w:left w:val="nil"/>
            </w:tcBorders>
          </w:tcPr>
          <w:p w14:paraId="00F66C69" w14:textId="429446A3" w:rsidR="00DF0986" w:rsidRDefault="00DF0986" w:rsidP="00F12C94">
            <w:pPr>
              <w:spacing w:before="120" w:after="120"/>
              <w:rPr>
                <w:rFonts w:ascii="Arial" w:hAnsi="Arial" w:cs="Arial"/>
              </w:rPr>
            </w:pPr>
            <w:r>
              <w:rPr>
                <w:rFonts w:ascii="Arial" w:hAnsi="Arial" w:cs="Arial"/>
              </w:rPr>
              <w:t>Climate and Microclimate</w:t>
            </w:r>
          </w:p>
        </w:tc>
        <w:tc>
          <w:tcPr>
            <w:tcW w:w="1543" w:type="dxa"/>
          </w:tcPr>
          <w:p w14:paraId="08A9B511" w14:textId="6DEA19FA" w:rsidR="00DF0986" w:rsidRDefault="00DF0986" w:rsidP="00F12C94">
            <w:pPr>
              <w:spacing w:before="120" w:after="120"/>
              <w:rPr>
                <w:rFonts w:ascii="Arial" w:hAnsi="Arial" w:cs="Arial"/>
              </w:rPr>
            </w:pPr>
            <w:r>
              <w:rPr>
                <w:rFonts w:ascii="Arial" w:hAnsi="Arial" w:cs="Arial"/>
              </w:rPr>
              <w:t>Yes</w:t>
            </w:r>
          </w:p>
        </w:tc>
        <w:tc>
          <w:tcPr>
            <w:tcW w:w="4109" w:type="dxa"/>
          </w:tcPr>
          <w:p w14:paraId="0F32EFB7" w14:textId="44091EA5" w:rsidR="00DF0986" w:rsidRDefault="00DF0986" w:rsidP="00F12C94">
            <w:pPr>
              <w:spacing w:before="120" w:after="120"/>
              <w:rPr>
                <w:rFonts w:ascii="Arial" w:hAnsi="Arial" w:cs="Arial"/>
              </w:rPr>
            </w:pPr>
            <w:r>
              <w:rPr>
                <w:rFonts w:ascii="Arial" w:hAnsi="Arial" w:cs="Arial"/>
              </w:rPr>
              <w:t>The objective of this clause is t</w:t>
            </w:r>
            <w:r w:rsidRPr="00DF0986">
              <w:rPr>
                <w:rFonts w:ascii="Arial" w:hAnsi="Arial" w:cs="Arial"/>
              </w:rPr>
              <w:t>o ensure that the design of developments and landscaped areas address the climatic characteristics of the area and the microclimate of the site.</w:t>
            </w:r>
          </w:p>
          <w:p w14:paraId="7193F423" w14:textId="3D33E8EC" w:rsidR="00DF0986" w:rsidRDefault="00DF0986" w:rsidP="00F12C94">
            <w:pPr>
              <w:spacing w:before="120" w:after="120"/>
              <w:rPr>
                <w:rFonts w:ascii="Arial" w:hAnsi="Arial" w:cs="Arial"/>
              </w:rPr>
            </w:pPr>
            <w:r>
              <w:rPr>
                <w:rFonts w:ascii="Arial" w:hAnsi="Arial" w:cs="Arial"/>
              </w:rPr>
              <w:t>As well as buil</w:t>
            </w:r>
            <w:r w:rsidR="00950128">
              <w:rPr>
                <w:rFonts w:ascii="Arial" w:hAnsi="Arial" w:cs="Arial"/>
              </w:rPr>
              <w:t>t</w:t>
            </w:r>
            <w:r>
              <w:rPr>
                <w:rFonts w:ascii="Arial" w:hAnsi="Arial" w:cs="Arial"/>
              </w:rPr>
              <w:t xml:space="preserve"> elements such as louvers etc landscape design, featuring extensive use of locally appropriate native planting does effectively address </w:t>
            </w:r>
            <w:r w:rsidRPr="00DF0986">
              <w:rPr>
                <w:rFonts w:ascii="Arial" w:hAnsi="Arial" w:cs="Arial"/>
              </w:rPr>
              <w:t>the climatic characteristics of the area and the microclimate of the site.</w:t>
            </w:r>
          </w:p>
        </w:tc>
      </w:tr>
      <w:tr w:rsidR="00216697" w:rsidRPr="00801428" w14:paraId="21D3EFB1" w14:textId="77777777" w:rsidTr="00010266">
        <w:tc>
          <w:tcPr>
            <w:tcW w:w="1158" w:type="dxa"/>
            <w:tcBorders>
              <w:right w:val="nil"/>
            </w:tcBorders>
          </w:tcPr>
          <w:p w14:paraId="031C07E2" w14:textId="2CA54236" w:rsidR="00216697" w:rsidRPr="00801428" w:rsidRDefault="00C43D59" w:rsidP="00F12C94">
            <w:pPr>
              <w:spacing w:before="120" w:after="120"/>
              <w:rPr>
                <w:rFonts w:ascii="Arial" w:hAnsi="Arial" w:cs="Arial"/>
              </w:rPr>
            </w:pPr>
            <w:r>
              <w:rPr>
                <w:rFonts w:ascii="Arial" w:hAnsi="Arial" w:cs="Arial"/>
              </w:rPr>
              <w:t xml:space="preserve">B9.12.4 </w:t>
            </w:r>
          </w:p>
        </w:tc>
        <w:tc>
          <w:tcPr>
            <w:tcW w:w="2206" w:type="dxa"/>
            <w:tcBorders>
              <w:left w:val="nil"/>
            </w:tcBorders>
          </w:tcPr>
          <w:p w14:paraId="656709B2" w14:textId="72F1B07E" w:rsidR="00216697" w:rsidRPr="00801428" w:rsidRDefault="00C43D59" w:rsidP="00F12C94">
            <w:pPr>
              <w:spacing w:before="120" w:after="120"/>
              <w:rPr>
                <w:rFonts w:ascii="Arial" w:hAnsi="Arial" w:cs="Arial"/>
              </w:rPr>
            </w:pPr>
            <w:r>
              <w:rPr>
                <w:rFonts w:ascii="Arial" w:hAnsi="Arial" w:cs="Arial"/>
              </w:rPr>
              <w:t xml:space="preserve">Existing Vegetation </w:t>
            </w:r>
          </w:p>
        </w:tc>
        <w:tc>
          <w:tcPr>
            <w:tcW w:w="1543" w:type="dxa"/>
          </w:tcPr>
          <w:p w14:paraId="3CEBCC08" w14:textId="2A97FD67" w:rsidR="00216697" w:rsidRPr="00801428" w:rsidRDefault="00C43D59" w:rsidP="00F12C94">
            <w:pPr>
              <w:spacing w:before="120" w:after="120"/>
              <w:rPr>
                <w:rFonts w:ascii="Arial" w:hAnsi="Arial" w:cs="Arial"/>
              </w:rPr>
            </w:pPr>
            <w:r>
              <w:rPr>
                <w:rFonts w:ascii="Arial" w:hAnsi="Arial" w:cs="Arial"/>
              </w:rPr>
              <w:t>No</w:t>
            </w:r>
          </w:p>
        </w:tc>
        <w:tc>
          <w:tcPr>
            <w:tcW w:w="4109" w:type="dxa"/>
          </w:tcPr>
          <w:p w14:paraId="1989A6F9" w14:textId="77777777" w:rsidR="00216697" w:rsidRDefault="00C43D59" w:rsidP="00F12C94">
            <w:pPr>
              <w:spacing w:before="120" w:after="120"/>
              <w:rPr>
                <w:rFonts w:ascii="Arial" w:hAnsi="Arial" w:cs="Arial"/>
              </w:rPr>
            </w:pPr>
            <w:r>
              <w:rPr>
                <w:rFonts w:ascii="Arial" w:hAnsi="Arial" w:cs="Arial"/>
              </w:rPr>
              <w:t xml:space="preserve">The objective of this clause is to </w:t>
            </w:r>
            <w:r w:rsidRPr="00C43D59">
              <w:rPr>
                <w:rFonts w:ascii="Arial" w:hAnsi="Arial" w:cs="Arial"/>
              </w:rPr>
              <w:t>promote ecological sustainability and to optimise aesthetic character by maximising retention of existing vegetation.</w:t>
            </w:r>
            <w:r w:rsidR="00226580">
              <w:rPr>
                <w:rFonts w:ascii="Arial" w:hAnsi="Arial" w:cs="Arial"/>
              </w:rPr>
              <w:t xml:space="preserve"> </w:t>
            </w:r>
          </w:p>
          <w:p w14:paraId="3CFF1BA2" w14:textId="10A8E8B7" w:rsidR="00226580" w:rsidRDefault="00226580" w:rsidP="00F12C94">
            <w:pPr>
              <w:spacing w:before="120" w:after="120"/>
              <w:rPr>
                <w:rFonts w:ascii="Arial" w:hAnsi="Arial" w:cs="Arial"/>
              </w:rPr>
            </w:pPr>
            <w:r>
              <w:rPr>
                <w:rFonts w:ascii="Arial" w:hAnsi="Arial" w:cs="Arial"/>
              </w:rPr>
              <w:t xml:space="preserve">All exiting vegetation will be cleared as part of the development. However, as assessed under B1 above </w:t>
            </w:r>
            <w:r w:rsidR="00CA1E97">
              <w:rPr>
                <w:rFonts w:ascii="Arial" w:hAnsi="Arial" w:cs="Arial"/>
              </w:rPr>
              <w:t xml:space="preserve">the proposed </w:t>
            </w:r>
            <w:r w:rsidR="00CA1E97">
              <w:rPr>
                <w:rFonts w:ascii="Arial" w:hAnsi="Arial" w:cs="Arial"/>
              </w:rPr>
              <w:lastRenderedPageBreak/>
              <w:t xml:space="preserve">native compensatory </w:t>
            </w:r>
            <w:r w:rsidR="00950128">
              <w:rPr>
                <w:rFonts w:ascii="Arial" w:hAnsi="Arial" w:cs="Arial"/>
              </w:rPr>
              <w:t xml:space="preserve">planting </w:t>
            </w:r>
            <w:r w:rsidR="00CA1E97">
              <w:rPr>
                <w:rFonts w:ascii="Arial" w:hAnsi="Arial" w:cs="Arial"/>
              </w:rPr>
              <w:t xml:space="preserve">regime is considered satisfactory. </w:t>
            </w:r>
            <w:r>
              <w:rPr>
                <w:rFonts w:ascii="Arial" w:hAnsi="Arial" w:cs="Arial"/>
              </w:rPr>
              <w:t xml:space="preserve"> </w:t>
            </w:r>
          </w:p>
        </w:tc>
      </w:tr>
      <w:tr w:rsidR="00216697" w:rsidRPr="00801428" w14:paraId="5E7370C5" w14:textId="77777777" w:rsidTr="00010266">
        <w:tc>
          <w:tcPr>
            <w:tcW w:w="1158" w:type="dxa"/>
            <w:tcBorders>
              <w:right w:val="nil"/>
            </w:tcBorders>
          </w:tcPr>
          <w:p w14:paraId="1219BE49" w14:textId="33187B79" w:rsidR="00216697" w:rsidRPr="00801428" w:rsidRDefault="00CA1E97" w:rsidP="00F12C94">
            <w:pPr>
              <w:spacing w:before="120" w:after="120"/>
              <w:rPr>
                <w:rFonts w:ascii="Arial" w:hAnsi="Arial" w:cs="Arial"/>
              </w:rPr>
            </w:pPr>
            <w:r>
              <w:rPr>
                <w:rFonts w:ascii="Arial" w:hAnsi="Arial" w:cs="Arial"/>
              </w:rPr>
              <w:lastRenderedPageBreak/>
              <w:t>B</w:t>
            </w:r>
            <w:r w:rsidR="00C930BA">
              <w:rPr>
                <w:rFonts w:ascii="Arial" w:hAnsi="Arial" w:cs="Arial"/>
              </w:rPr>
              <w:t>9.</w:t>
            </w:r>
            <w:r>
              <w:rPr>
                <w:rFonts w:ascii="Arial" w:hAnsi="Arial" w:cs="Arial"/>
              </w:rPr>
              <w:t>12.5</w:t>
            </w:r>
          </w:p>
        </w:tc>
        <w:tc>
          <w:tcPr>
            <w:tcW w:w="2206" w:type="dxa"/>
            <w:tcBorders>
              <w:left w:val="nil"/>
            </w:tcBorders>
          </w:tcPr>
          <w:p w14:paraId="00A5BB9C" w14:textId="28AD2ED8" w:rsidR="00216697" w:rsidRPr="00801428" w:rsidRDefault="00CA1E97" w:rsidP="00F12C94">
            <w:pPr>
              <w:spacing w:before="120" w:after="120"/>
              <w:rPr>
                <w:rFonts w:ascii="Arial" w:hAnsi="Arial" w:cs="Arial"/>
              </w:rPr>
            </w:pPr>
            <w:r>
              <w:rPr>
                <w:rFonts w:ascii="Arial" w:hAnsi="Arial" w:cs="Arial"/>
              </w:rPr>
              <w:t>Planting Size, density, and Species</w:t>
            </w:r>
          </w:p>
        </w:tc>
        <w:tc>
          <w:tcPr>
            <w:tcW w:w="1543" w:type="dxa"/>
          </w:tcPr>
          <w:p w14:paraId="711AEEEA" w14:textId="09CFD687" w:rsidR="00216697" w:rsidRPr="00801428" w:rsidRDefault="00CA1E97" w:rsidP="00F12C94">
            <w:pPr>
              <w:spacing w:before="120" w:after="120"/>
              <w:rPr>
                <w:rFonts w:ascii="Arial" w:hAnsi="Arial" w:cs="Arial"/>
              </w:rPr>
            </w:pPr>
            <w:r>
              <w:rPr>
                <w:rFonts w:ascii="Arial" w:hAnsi="Arial" w:cs="Arial"/>
              </w:rPr>
              <w:t>Yes</w:t>
            </w:r>
          </w:p>
        </w:tc>
        <w:tc>
          <w:tcPr>
            <w:tcW w:w="4109" w:type="dxa"/>
          </w:tcPr>
          <w:p w14:paraId="314C7D66" w14:textId="5CFEF0D7" w:rsidR="00216697" w:rsidRPr="00C930BA" w:rsidRDefault="00C930BA" w:rsidP="00F12C94">
            <w:pPr>
              <w:spacing w:before="120" w:after="120"/>
              <w:rPr>
                <w:rFonts w:ascii="Arial" w:hAnsi="Arial" w:cs="Arial"/>
              </w:rPr>
            </w:pPr>
            <w:r w:rsidRPr="00C930BA">
              <w:rPr>
                <w:rFonts w:ascii="Arial" w:hAnsi="Arial" w:cs="Arial"/>
              </w:rPr>
              <w:t>Minimum tree planting sizes are specified as : a) street and feature trees: 45 litre minimum b) trees: 300mm minimum pot size c) large shrubs: 200mm minimum pot size d) groundcovers: 140mm minimum pot size</w:t>
            </w:r>
            <w:r>
              <w:rPr>
                <w:rFonts w:ascii="Arial" w:hAnsi="Arial" w:cs="Arial"/>
              </w:rPr>
              <w:t>. This can be complied with.</w:t>
            </w:r>
          </w:p>
        </w:tc>
      </w:tr>
      <w:tr w:rsidR="00216697" w:rsidRPr="00801428" w14:paraId="12717543" w14:textId="77777777" w:rsidTr="00010266">
        <w:tc>
          <w:tcPr>
            <w:tcW w:w="1158" w:type="dxa"/>
            <w:tcBorders>
              <w:right w:val="nil"/>
            </w:tcBorders>
          </w:tcPr>
          <w:p w14:paraId="2DC847B2" w14:textId="1FAF39E3" w:rsidR="00216697" w:rsidRPr="00801428" w:rsidRDefault="00C930BA" w:rsidP="00F12C94">
            <w:pPr>
              <w:spacing w:before="120" w:after="120"/>
              <w:rPr>
                <w:rFonts w:ascii="Arial" w:hAnsi="Arial" w:cs="Arial"/>
              </w:rPr>
            </w:pPr>
            <w:r>
              <w:rPr>
                <w:rFonts w:ascii="Arial" w:hAnsi="Arial" w:cs="Arial"/>
              </w:rPr>
              <w:t>B9.12.5.2</w:t>
            </w:r>
          </w:p>
        </w:tc>
        <w:tc>
          <w:tcPr>
            <w:tcW w:w="2206" w:type="dxa"/>
            <w:tcBorders>
              <w:left w:val="nil"/>
            </w:tcBorders>
          </w:tcPr>
          <w:p w14:paraId="2727A6FA" w14:textId="455CECF8" w:rsidR="00C930BA" w:rsidRDefault="00C930BA" w:rsidP="00C930BA">
            <w:pPr>
              <w:spacing w:before="120" w:after="120"/>
              <w:rPr>
                <w:rFonts w:ascii="Arial" w:hAnsi="Arial" w:cs="Arial"/>
              </w:rPr>
            </w:pPr>
            <w:r>
              <w:rPr>
                <w:rFonts w:ascii="Arial" w:hAnsi="Arial" w:cs="Arial"/>
              </w:rPr>
              <w:t>A m</w:t>
            </w:r>
            <w:r w:rsidRPr="00C930BA">
              <w:rPr>
                <w:rFonts w:ascii="Arial" w:hAnsi="Arial" w:cs="Arial"/>
              </w:rPr>
              <w:t xml:space="preserve">inimum 90% of </w:t>
            </w:r>
            <w:r>
              <w:rPr>
                <w:rFonts w:ascii="Arial" w:hAnsi="Arial" w:cs="Arial"/>
              </w:rPr>
              <w:t xml:space="preserve">landscaping </w:t>
            </w:r>
            <w:r w:rsidRPr="00C930BA">
              <w:rPr>
                <w:rFonts w:ascii="Arial" w:hAnsi="Arial" w:cs="Arial"/>
              </w:rPr>
              <w:t>plants to be locally indigenous</w:t>
            </w:r>
            <w:r>
              <w:rPr>
                <w:rFonts w:ascii="Arial" w:hAnsi="Arial" w:cs="Arial"/>
              </w:rPr>
              <w:t>.</w:t>
            </w:r>
          </w:p>
          <w:p w14:paraId="77733DA5" w14:textId="77777777" w:rsidR="00216697" w:rsidRPr="00801428" w:rsidRDefault="00216697" w:rsidP="00F12C94">
            <w:pPr>
              <w:spacing w:before="120" w:after="120"/>
              <w:rPr>
                <w:rFonts w:ascii="Arial" w:hAnsi="Arial" w:cs="Arial"/>
              </w:rPr>
            </w:pPr>
          </w:p>
        </w:tc>
        <w:tc>
          <w:tcPr>
            <w:tcW w:w="1543" w:type="dxa"/>
          </w:tcPr>
          <w:p w14:paraId="1B10D5CF" w14:textId="542CAAA9" w:rsidR="00216697" w:rsidRPr="00801428" w:rsidRDefault="00C930BA" w:rsidP="00F12C94">
            <w:pPr>
              <w:spacing w:before="120" w:after="120"/>
              <w:rPr>
                <w:rFonts w:ascii="Arial" w:hAnsi="Arial" w:cs="Arial"/>
              </w:rPr>
            </w:pPr>
            <w:r>
              <w:rPr>
                <w:rFonts w:ascii="Arial" w:hAnsi="Arial" w:cs="Arial"/>
              </w:rPr>
              <w:t>Yes</w:t>
            </w:r>
          </w:p>
        </w:tc>
        <w:tc>
          <w:tcPr>
            <w:tcW w:w="4109" w:type="dxa"/>
          </w:tcPr>
          <w:p w14:paraId="156B5231" w14:textId="77777777" w:rsidR="00216697" w:rsidRDefault="00C930BA" w:rsidP="00F12C94">
            <w:pPr>
              <w:spacing w:before="120" w:after="120"/>
              <w:rPr>
                <w:rFonts w:ascii="Arial" w:hAnsi="Arial" w:cs="Arial"/>
              </w:rPr>
            </w:pPr>
            <w:r>
              <w:rPr>
                <w:rFonts w:ascii="Arial" w:hAnsi="Arial" w:cs="Arial"/>
              </w:rPr>
              <w:t>A m</w:t>
            </w:r>
            <w:r w:rsidRPr="00C930BA">
              <w:rPr>
                <w:rFonts w:ascii="Arial" w:hAnsi="Arial" w:cs="Arial"/>
              </w:rPr>
              <w:t>inimum 90% of plants to be locally indigenous</w:t>
            </w:r>
            <w:r>
              <w:rPr>
                <w:rFonts w:ascii="Arial" w:hAnsi="Arial" w:cs="Arial"/>
              </w:rPr>
              <w:t>.</w:t>
            </w:r>
          </w:p>
          <w:p w14:paraId="6FE72B35" w14:textId="7E4AF858" w:rsidR="00C930BA" w:rsidRPr="00C930BA" w:rsidRDefault="00C930BA" w:rsidP="00F12C94">
            <w:pPr>
              <w:spacing w:before="120" w:after="120"/>
              <w:rPr>
                <w:rFonts w:ascii="Arial" w:hAnsi="Arial" w:cs="Arial"/>
              </w:rPr>
            </w:pPr>
            <w:r>
              <w:rPr>
                <w:rFonts w:ascii="Arial" w:hAnsi="Arial" w:cs="Arial"/>
              </w:rPr>
              <w:t xml:space="preserve">Landscaping will consist of 90% native species suited to the site’s local environment. </w:t>
            </w:r>
          </w:p>
        </w:tc>
      </w:tr>
      <w:tr w:rsidR="00CA1E97" w:rsidRPr="00801428" w14:paraId="053FC1A3" w14:textId="77777777" w:rsidTr="00010266">
        <w:tc>
          <w:tcPr>
            <w:tcW w:w="1158" w:type="dxa"/>
            <w:tcBorders>
              <w:right w:val="nil"/>
            </w:tcBorders>
          </w:tcPr>
          <w:p w14:paraId="51D16610" w14:textId="1B0EEAE0" w:rsidR="00CA1E97" w:rsidRPr="00801428" w:rsidRDefault="00C930BA" w:rsidP="00F12C94">
            <w:pPr>
              <w:spacing w:before="120" w:after="120"/>
              <w:rPr>
                <w:rFonts w:ascii="Arial" w:hAnsi="Arial" w:cs="Arial"/>
              </w:rPr>
            </w:pPr>
            <w:r>
              <w:rPr>
                <w:rFonts w:ascii="Arial" w:hAnsi="Arial" w:cs="Arial"/>
              </w:rPr>
              <w:t>B9.12.5.3</w:t>
            </w:r>
          </w:p>
        </w:tc>
        <w:tc>
          <w:tcPr>
            <w:tcW w:w="2206" w:type="dxa"/>
            <w:tcBorders>
              <w:left w:val="nil"/>
            </w:tcBorders>
          </w:tcPr>
          <w:p w14:paraId="3448FD97" w14:textId="77777777" w:rsidR="00CA1E97" w:rsidRDefault="004824EC" w:rsidP="00F12C94">
            <w:pPr>
              <w:spacing w:before="120" w:after="120"/>
              <w:rPr>
                <w:rFonts w:ascii="Arial" w:hAnsi="Arial" w:cs="Arial"/>
              </w:rPr>
            </w:pPr>
            <w:r w:rsidRPr="004824EC">
              <w:rPr>
                <w:rFonts w:ascii="Arial" w:hAnsi="Arial" w:cs="Arial"/>
              </w:rPr>
              <w:t>No species listed as undesirable in Chapter B2 Preservation of Trees and Other Vegetation shall be used in landscaping on any site</w:t>
            </w:r>
            <w:r>
              <w:rPr>
                <w:rFonts w:ascii="Arial" w:hAnsi="Arial" w:cs="Arial"/>
              </w:rPr>
              <w:t xml:space="preserve">, and </w:t>
            </w:r>
          </w:p>
          <w:p w14:paraId="69455D16" w14:textId="03ADB6FB" w:rsidR="004824EC" w:rsidRPr="004824EC" w:rsidRDefault="004824EC" w:rsidP="00F12C94">
            <w:pPr>
              <w:spacing w:before="120" w:after="120"/>
              <w:rPr>
                <w:rFonts w:ascii="Arial" w:hAnsi="Arial" w:cs="Arial"/>
              </w:rPr>
            </w:pPr>
            <w:r w:rsidRPr="004824EC">
              <w:rPr>
                <w:rFonts w:ascii="Arial" w:hAnsi="Arial" w:cs="Arial"/>
              </w:rPr>
              <w:t xml:space="preserve">Species listed as threatened species under the Threatened Species Conservation Act 1995 should not be used for landscaping purposes unless the genetic provenance can be demonstrated in terms </w:t>
            </w:r>
            <w:r>
              <w:rPr>
                <w:rFonts w:ascii="Arial" w:hAnsi="Arial" w:cs="Arial"/>
              </w:rPr>
              <w:t>of locally sourced seed stock.</w:t>
            </w:r>
          </w:p>
        </w:tc>
        <w:tc>
          <w:tcPr>
            <w:tcW w:w="1543" w:type="dxa"/>
          </w:tcPr>
          <w:p w14:paraId="2510F6B3" w14:textId="6FFED780" w:rsidR="00CA1E97" w:rsidRPr="00801428" w:rsidRDefault="004824EC" w:rsidP="00F12C94">
            <w:pPr>
              <w:spacing w:before="120" w:after="120"/>
              <w:rPr>
                <w:rFonts w:ascii="Arial" w:hAnsi="Arial" w:cs="Arial"/>
              </w:rPr>
            </w:pPr>
            <w:r>
              <w:rPr>
                <w:rFonts w:ascii="Arial" w:hAnsi="Arial" w:cs="Arial"/>
              </w:rPr>
              <w:t xml:space="preserve">Yes </w:t>
            </w:r>
          </w:p>
        </w:tc>
        <w:tc>
          <w:tcPr>
            <w:tcW w:w="4109" w:type="dxa"/>
          </w:tcPr>
          <w:p w14:paraId="16D50579" w14:textId="3D95190D" w:rsidR="00CA1E97" w:rsidRDefault="004824EC" w:rsidP="00F12C94">
            <w:pPr>
              <w:spacing w:before="120" w:after="120"/>
              <w:rPr>
                <w:rFonts w:ascii="Arial" w:hAnsi="Arial" w:cs="Arial"/>
              </w:rPr>
            </w:pPr>
            <w:r>
              <w:rPr>
                <w:rFonts w:ascii="Arial" w:hAnsi="Arial" w:cs="Arial"/>
              </w:rPr>
              <w:t xml:space="preserve">No threatened </w:t>
            </w:r>
            <w:r w:rsidR="00527051">
              <w:rPr>
                <w:rFonts w:ascii="Arial" w:hAnsi="Arial" w:cs="Arial"/>
              </w:rPr>
              <w:t xml:space="preserve">or undesirable </w:t>
            </w:r>
            <w:r>
              <w:rPr>
                <w:rFonts w:ascii="Arial" w:hAnsi="Arial" w:cs="Arial"/>
              </w:rPr>
              <w:t>species are proposed to be used</w:t>
            </w:r>
            <w:r w:rsidR="00527051">
              <w:rPr>
                <w:rFonts w:ascii="Arial" w:hAnsi="Arial" w:cs="Arial"/>
              </w:rPr>
              <w:t xml:space="preserve"> </w:t>
            </w:r>
          </w:p>
        </w:tc>
      </w:tr>
      <w:tr w:rsidR="00CA1E97" w:rsidRPr="00801428" w14:paraId="06F1901D" w14:textId="77777777" w:rsidTr="00010266">
        <w:tc>
          <w:tcPr>
            <w:tcW w:w="1158" w:type="dxa"/>
            <w:tcBorders>
              <w:right w:val="nil"/>
            </w:tcBorders>
          </w:tcPr>
          <w:p w14:paraId="628DC636" w14:textId="21C9442E" w:rsidR="00CA1E97" w:rsidRPr="00801428" w:rsidRDefault="00527051" w:rsidP="00F12C94">
            <w:pPr>
              <w:spacing w:before="120" w:after="120"/>
              <w:rPr>
                <w:rFonts w:ascii="Arial" w:hAnsi="Arial" w:cs="Arial"/>
              </w:rPr>
            </w:pPr>
            <w:r>
              <w:rPr>
                <w:rFonts w:ascii="Arial" w:hAnsi="Arial" w:cs="Arial"/>
              </w:rPr>
              <w:t>12.5.5</w:t>
            </w:r>
          </w:p>
        </w:tc>
        <w:tc>
          <w:tcPr>
            <w:tcW w:w="2206" w:type="dxa"/>
            <w:tcBorders>
              <w:left w:val="nil"/>
            </w:tcBorders>
          </w:tcPr>
          <w:p w14:paraId="73F9FCD3" w14:textId="388A08E7" w:rsidR="00CA1E97" w:rsidRPr="00801428" w:rsidRDefault="00010266" w:rsidP="00F12C94">
            <w:pPr>
              <w:spacing w:before="120" w:after="120"/>
              <w:rPr>
                <w:rFonts w:ascii="Arial" w:hAnsi="Arial" w:cs="Arial"/>
              </w:rPr>
            </w:pPr>
            <w:r>
              <w:rPr>
                <w:rFonts w:ascii="Arial" w:hAnsi="Arial" w:cs="Arial"/>
              </w:rPr>
              <w:t>Dedicated areas for vegetable growing and the provision of edible fruit trees</w:t>
            </w:r>
          </w:p>
        </w:tc>
        <w:tc>
          <w:tcPr>
            <w:tcW w:w="1543" w:type="dxa"/>
          </w:tcPr>
          <w:p w14:paraId="58652A7B" w14:textId="2A4E8FEF" w:rsidR="00CA1E97" w:rsidRPr="00801428" w:rsidRDefault="00527051" w:rsidP="00F12C94">
            <w:pPr>
              <w:spacing w:before="120" w:after="120"/>
              <w:rPr>
                <w:rFonts w:ascii="Arial" w:hAnsi="Arial" w:cs="Arial"/>
              </w:rPr>
            </w:pPr>
            <w:r>
              <w:rPr>
                <w:rFonts w:ascii="Arial" w:hAnsi="Arial" w:cs="Arial"/>
              </w:rPr>
              <w:t>Yes</w:t>
            </w:r>
          </w:p>
        </w:tc>
        <w:tc>
          <w:tcPr>
            <w:tcW w:w="4109" w:type="dxa"/>
          </w:tcPr>
          <w:p w14:paraId="3C1B8607" w14:textId="7E421E42" w:rsidR="00CA1E97" w:rsidRPr="00010266" w:rsidRDefault="00010266" w:rsidP="00F12C94">
            <w:pPr>
              <w:spacing w:before="120" w:after="120"/>
              <w:rPr>
                <w:rFonts w:ascii="Arial" w:hAnsi="Arial" w:cs="Arial"/>
              </w:rPr>
            </w:pPr>
            <w:r w:rsidRPr="00010266">
              <w:rPr>
                <w:rFonts w:ascii="Arial" w:hAnsi="Arial" w:cs="Arial"/>
              </w:rPr>
              <w:t>Oversized ground floor courtyards and balcony spaces provide sufficient space for vegetable gardens, if desired by future residents</w:t>
            </w:r>
          </w:p>
        </w:tc>
      </w:tr>
    </w:tbl>
    <w:p w14:paraId="689C771E" w14:textId="77777777" w:rsidR="00801428" w:rsidRPr="00801428" w:rsidRDefault="00801428" w:rsidP="00801428">
      <w:pPr>
        <w:spacing w:before="120" w:after="120"/>
        <w:rPr>
          <w:rFonts w:ascii="Arial" w:hAnsi="Arial" w:cs="Arial"/>
          <w:iCs/>
        </w:rPr>
      </w:pPr>
    </w:p>
    <w:tbl>
      <w:tblPr>
        <w:tblStyle w:val="TableGrid"/>
        <w:tblW w:w="973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4"/>
        <w:gridCol w:w="2482"/>
        <w:gridCol w:w="1577"/>
        <w:gridCol w:w="4636"/>
      </w:tblGrid>
      <w:tr w:rsidR="00801428" w:rsidRPr="00801428" w14:paraId="578A40D2" w14:textId="77777777" w:rsidTr="00F12C94">
        <w:tc>
          <w:tcPr>
            <w:tcW w:w="3526" w:type="dxa"/>
            <w:gridSpan w:val="2"/>
            <w:shd w:val="clear" w:color="auto" w:fill="BFBFBF" w:themeFill="background1" w:themeFillShade="BF"/>
          </w:tcPr>
          <w:p w14:paraId="5592A365" w14:textId="77777777" w:rsidR="00801428" w:rsidRPr="00801428" w:rsidRDefault="00801428" w:rsidP="00F12C94">
            <w:pPr>
              <w:keepNext/>
              <w:spacing w:before="120" w:after="120"/>
              <w:rPr>
                <w:rFonts w:ascii="Arial" w:hAnsi="Arial" w:cs="Arial"/>
                <w:b/>
              </w:rPr>
            </w:pPr>
            <w:r w:rsidRPr="00801428">
              <w:rPr>
                <w:rFonts w:ascii="Arial" w:hAnsi="Arial" w:cs="Arial"/>
                <w:b/>
              </w:rPr>
              <w:t>Chapter B11 Planning for Crime Protection</w:t>
            </w:r>
          </w:p>
        </w:tc>
        <w:tc>
          <w:tcPr>
            <w:tcW w:w="1577" w:type="dxa"/>
            <w:shd w:val="clear" w:color="auto" w:fill="BFBFBF" w:themeFill="background1" w:themeFillShade="BF"/>
          </w:tcPr>
          <w:p w14:paraId="7593504D" w14:textId="77777777" w:rsidR="00801428" w:rsidRPr="00801428" w:rsidRDefault="00801428" w:rsidP="00F12C94">
            <w:pPr>
              <w:keepNext/>
              <w:spacing w:before="240" w:after="240"/>
              <w:rPr>
                <w:rFonts w:ascii="Arial" w:hAnsi="Arial" w:cs="Arial"/>
                <w:b/>
              </w:rPr>
            </w:pPr>
            <w:r w:rsidRPr="00801428">
              <w:rPr>
                <w:rFonts w:ascii="Arial" w:hAnsi="Arial" w:cs="Arial"/>
                <w:b/>
              </w:rPr>
              <w:t>Compliance</w:t>
            </w:r>
          </w:p>
        </w:tc>
        <w:tc>
          <w:tcPr>
            <w:tcW w:w="4636" w:type="dxa"/>
            <w:shd w:val="clear" w:color="auto" w:fill="BFBFBF" w:themeFill="background1" w:themeFillShade="BF"/>
          </w:tcPr>
          <w:p w14:paraId="2F7C886B" w14:textId="77777777" w:rsidR="00801428" w:rsidRPr="00801428" w:rsidRDefault="00801428" w:rsidP="00F12C94">
            <w:pPr>
              <w:keepNext/>
              <w:spacing w:before="240" w:after="240"/>
              <w:rPr>
                <w:rFonts w:ascii="Arial" w:hAnsi="Arial" w:cs="Arial"/>
                <w:b/>
              </w:rPr>
            </w:pPr>
            <w:r w:rsidRPr="00801428">
              <w:rPr>
                <w:rFonts w:ascii="Arial" w:hAnsi="Arial" w:cs="Arial"/>
                <w:b/>
              </w:rPr>
              <w:t>Comment</w:t>
            </w:r>
          </w:p>
        </w:tc>
      </w:tr>
      <w:tr w:rsidR="00801428" w:rsidRPr="00801428" w14:paraId="7A2F6FD5" w14:textId="77777777" w:rsidTr="00F12C94">
        <w:tc>
          <w:tcPr>
            <w:tcW w:w="1044" w:type="dxa"/>
            <w:tcBorders>
              <w:left w:val="single" w:sz="4" w:space="0" w:color="auto"/>
              <w:right w:val="nil"/>
            </w:tcBorders>
          </w:tcPr>
          <w:p w14:paraId="6DE58ADC" w14:textId="77777777" w:rsidR="00801428" w:rsidRPr="00801428" w:rsidRDefault="00801428" w:rsidP="00F12C94">
            <w:pPr>
              <w:spacing w:before="120" w:after="120"/>
              <w:rPr>
                <w:rFonts w:ascii="Arial" w:hAnsi="Arial" w:cs="Arial"/>
              </w:rPr>
            </w:pPr>
            <w:r w:rsidRPr="00801428">
              <w:rPr>
                <w:rFonts w:ascii="Arial" w:hAnsi="Arial" w:cs="Arial"/>
              </w:rPr>
              <w:t>B11.2.1</w:t>
            </w:r>
          </w:p>
        </w:tc>
        <w:tc>
          <w:tcPr>
            <w:tcW w:w="2482" w:type="dxa"/>
            <w:tcBorders>
              <w:left w:val="nil"/>
            </w:tcBorders>
          </w:tcPr>
          <w:p w14:paraId="1A0CFA35" w14:textId="77777777" w:rsidR="00801428" w:rsidRPr="00801428" w:rsidRDefault="00801428" w:rsidP="00F12C94">
            <w:pPr>
              <w:spacing w:before="120" w:after="120"/>
              <w:rPr>
                <w:rFonts w:ascii="Arial" w:hAnsi="Arial" w:cs="Arial"/>
              </w:rPr>
            </w:pPr>
            <w:r w:rsidRPr="00801428">
              <w:rPr>
                <w:rFonts w:ascii="Arial" w:hAnsi="Arial" w:cs="Arial"/>
              </w:rPr>
              <w:t>Development that requires a formal crime risk assessment</w:t>
            </w:r>
          </w:p>
        </w:tc>
        <w:tc>
          <w:tcPr>
            <w:tcW w:w="1577" w:type="dxa"/>
          </w:tcPr>
          <w:p w14:paraId="131E5A73" w14:textId="7B631AF5" w:rsidR="00801428" w:rsidRPr="00801428" w:rsidRDefault="002C5F85" w:rsidP="00010266">
            <w:pPr>
              <w:spacing w:before="120" w:after="120"/>
              <w:rPr>
                <w:rFonts w:ascii="Arial" w:hAnsi="Arial" w:cs="Arial"/>
              </w:rPr>
            </w:pPr>
            <w:r>
              <w:rPr>
                <w:rFonts w:ascii="Arial" w:hAnsi="Arial" w:cs="Arial"/>
              </w:rPr>
              <w:t>Yes</w:t>
            </w:r>
          </w:p>
        </w:tc>
        <w:tc>
          <w:tcPr>
            <w:tcW w:w="4636" w:type="dxa"/>
          </w:tcPr>
          <w:p w14:paraId="0E80B1BE" w14:textId="43939B90" w:rsidR="00801428" w:rsidRPr="00801428" w:rsidRDefault="00801428" w:rsidP="00F12C94">
            <w:pPr>
              <w:spacing w:before="120" w:after="120"/>
              <w:rPr>
                <w:rFonts w:ascii="Arial" w:hAnsi="Arial" w:cs="Arial"/>
              </w:rPr>
            </w:pPr>
            <w:r w:rsidRPr="00801428">
              <w:rPr>
                <w:rFonts w:ascii="Arial" w:hAnsi="Arial" w:cs="Arial"/>
              </w:rPr>
              <w:t xml:space="preserve">The development </w:t>
            </w:r>
            <w:r w:rsidR="00010266">
              <w:rPr>
                <w:rFonts w:ascii="Arial" w:hAnsi="Arial" w:cs="Arial"/>
              </w:rPr>
              <w:t>proposes more tha</w:t>
            </w:r>
            <w:r w:rsidR="00010266" w:rsidRPr="00801428">
              <w:rPr>
                <w:rFonts w:ascii="Arial" w:hAnsi="Arial" w:cs="Arial"/>
              </w:rPr>
              <w:t>n</w:t>
            </w:r>
            <w:r w:rsidR="00010266">
              <w:rPr>
                <w:rFonts w:ascii="Arial" w:hAnsi="Arial" w:cs="Arial"/>
              </w:rPr>
              <w:t xml:space="preserve"> 20 residentail units so requires a crime risk assessment. This has not been provided. </w:t>
            </w:r>
            <w:r w:rsidR="005045FD">
              <w:rPr>
                <w:rFonts w:ascii="Arial" w:hAnsi="Arial" w:cs="Arial"/>
              </w:rPr>
              <w:t>However,</w:t>
            </w:r>
            <w:r w:rsidR="00010266">
              <w:rPr>
                <w:rFonts w:ascii="Arial" w:hAnsi="Arial" w:cs="Arial"/>
              </w:rPr>
              <w:t xml:space="preserve"> the development actively </w:t>
            </w:r>
            <w:r w:rsidR="00010266">
              <w:rPr>
                <w:rFonts w:ascii="Arial" w:hAnsi="Arial" w:cs="Arial"/>
              </w:rPr>
              <w:lastRenderedPageBreak/>
              <w:t>addresses safety for residents w</w:t>
            </w:r>
            <w:r w:rsidR="00574D5C">
              <w:rPr>
                <w:rFonts w:ascii="Arial" w:hAnsi="Arial" w:cs="Arial"/>
              </w:rPr>
              <w:t xml:space="preserve">ithin </w:t>
            </w:r>
            <w:r w:rsidR="00DD27FE">
              <w:rPr>
                <w:rFonts w:ascii="Arial" w:hAnsi="Arial" w:cs="Arial"/>
              </w:rPr>
              <w:t>the development</w:t>
            </w:r>
            <w:r w:rsidR="00010266">
              <w:rPr>
                <w:rFonts w:ascii="Arial" w:hAnsi="Arial" w:cs="Arial"/>
              </w:rPr>
              <w:t xml:space="preserve"> through </w:t>
            </w:r>
            <w:r w:rsidR="00574D5C">
              <w:rPr>
                <w:rFonts w:ascii="Arial" w:hAnsi="Arial" w:cs="Arial"/>
              </w:rPr>
              <w:t xml:space="preserve">design that </w:t>
            </w:r>
            <w:r w:rsidR="00DD27FE">
              <w:rPr>
                <w:rFonts w:ascii="Arial" w:hAnsi="Arial" w:cs="Arial"/>
              </w:rPr>
              <w:t>emphasises</w:t>
            </w:r>
            <w:r w:rsidR="00574D5C">
              <w:rPr>
                <w:rFonts w:ascii="Arial" w:hAnsi="Arial" w:cs="Arial"/>
              </w:rPr>
              <w:t xml:space="preserve"> passive </w:t>
            </w:r>
            <w:r w:rsidR="005045FD">
              <w:rPr>
                <w:rFonts w:ascii="Arial" w:hAnsi="Arial" w:cs="Arial"/>
              </w:rPr>
              <w:t>observation of</w:t>
            </w:r>
            <w:r w:rsidR="00574D5C">
              <w:rPr>
                <w:rFonts w:ascii="Arial" w:hAnsi="Arial" w:cs="Arial"/>
              </w:rPr>
              <w:t xml:space="preserve"> open space areas etc</w:t>
            </w:r>
            <w:r w:rsidR="00453095">
              <w:rPr>
                <w:rFonts w:ascii="Arial" w:hAnsi="Arial" w:cs="Arial"/>
              </w:rPr>
              <w:t>.</w:t>
            </w:r>
            <w:r w:rsidR="00574D5C">
              <w:rPr>
                <w:rFonts w:ascii="Arial" w:hAnsi="Arial" w:cs="Arial"/>
              </w:rPr>
              <w:t xml:space="preserve"> </w:t>
            </w:r>
            <w:r w:rsidR="00453095">
              <w:rPr>
                <w:rFonts w:ascii="Arial" w:hAnsi="Arial" w:cs="Arial"/>
              </w:rPr>
              <w:t>The</w:t>
            </w:r>
            <w:r w:rsidR="00574D5C">
              <w:rPr>
                <w:rFonts w:ascii="Arial" w:hAnsi="Arial" w:cs="Arial"/>
              </w:rPr>
              <w:t xml:space="preserve"> basement carpark is for the use of residents and their quests only and will be gated and security controlled. </w:t>
            </w:r>
          </w:p>
        </w:tc>
      </w:tr>
      <w:tr w:rsidR="00801428" w:rsidRPr="00801428" w14:paraId="754E09C6" w14:textId="77777777" w:rsidTr="00F12C94">
        <w:tc>
          <w:tcPr>
            <w:tcW w:w="1044" w:type="dxa"/>
            <w:tcBorders>
              <w:left w:val="single" w:sz="4" w:space="0" w:color="auto"/>
              <w:right w:val="nil"/>
            </w:tcBorders>
          </w:tcPr>
          <w:p w14:paraId="08E225DC" w14:textId="77777777" w:rsidR="00801428" w:rsidRPr="00801428" w:rsidRDefault="00801428" w:rsidP="00F12C94">
            <w:pPr>
              <w:spacing w:before="120" w:after="120"/>
              <w:rPr>
                <w:rFonts w:ascii="Arial" w:hAnsi="Arial" w:cs="Arial"/>
              </w:rPr>
            </w:pPr>
            <w:r w:rsidRPr="00801428">
              <w:rPr>
                <w:rFonts w:ascii="Arial" w:hAnsi="Arial" w:cs="Arial"/>
              </w:rPr>
              <w:lastRenderedPageBreak/>
              <w:t>B11.2.3</w:t>
            </w:r>
          </w:p>
        </w:tc>
        <w:tc>
          <w:tcPr>
            <w:tcW w:w="2482" w:type="dxa"/>
            <w:tcBorders>
              <w:left w:val="nil"/>
            </w:tcBorders>
          </w:tcPr>
          <w:p w14:paraId="66D3168D" w14:textId="77777777" w:rsidR="00801428" w:rsidRPr="00801428" w:rsidRDefault="00801428" w:rsidP="00F12C94">
            <w:pPr>
              <w:spacing w:before="120" w:after="120"/>
              <w:rPr>
                <w:rFonts w:ascii="Arial" w:hAnsi="Arial" w:cs="Arial"/>
              </w:rPr>
            </w:pPr>
            <w:r w:rsidRPr="00801428">
              <w:rPr>
                <w:rFonts w:ascii="Arial" w:hAnsi="Arial" w:cs="Arial"/>
              </w:rPr>
              <w:t>CPTED design opportunities</w:t>
            </w:r>
          </w:p>
        </w:tc>
        <w:tc>
          <w:tcPr>
            <w:tcW w:w="1577" w:type="dxa"/>
          </w:tcPr>
          <w:p w14:paraId="4B1510D0"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636" w:type="dxa"/>
          </w:tcPr>
          <w:p w14:paraId="0232E37E" w14:textId="7D006C9C" w:rsidR="00801428" w:rsidRPr="00801428" w:rsidRDefault="00801428" w:rsidP="00F12C94">
            <w:pPr>
              <w:spacing w:before="120" w:after="120"/>
              <w:rPr>
                <w:rFonts w:ascii="Arial" w:hAnsi="Arial" w:cs="Arial"/>
              </w:rPr>
            </w:pPr>
            <w:r w:rsidRPr="00801428">
              <w:rPr>
                <w:rFonts w:ascii="Arial" w:hAnsi="Arial" w:cs="Arial"/>
              </w:rPr>
              <w:t>The design, layout and managed access to the site has provided adequate passive surveillance and is able to meet CPTED principles.</w:t>
            </w:r>
          </w:p>
        </w:tc>
      </w:tr>
    </w:tbl>
    <w:p w14:paraId="4DD9E931" w14:textId="77777777" w:rsidR="00801428" w:rsidRPr="00801428" w:rsidRDefault="00801428" w:rsidP="00801428">
      <w:pPr>
        <w:spacing w:before="120" w:after="120"/>
        <w:rPr>
          <w:rFonts w:ascii="Arial" w:hAnsi="Arial" w:cs="Arial"/>
          <w:iCs/>
        </w:rPr>
      </w:pPr>
    </w:p>
    <w:tbl>
      <w:tblPr>
        <w:tblStyle w:val="TableGrid"/>
        <w:tblW w:w="973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4"/>
        <w:gridCol w:w="2413"/>
        <w:gridCol w:w="1577"/>
        <w:gridCol w:w="4705"/>
      </w:tblGrid>
      <w:tr w:rsidR="00801428" w:rsidRPr="00801428" w14:paraId="7A71DA97" w14:textId="77777777" w:rsidTr="00F12C94">
        <w:tc>
          <w:tcPr>
            <w:tcW w:w="3457" w:type="dxa"/>
            <w:gridSpan w:val="2"/>
            <w:shd w:val="clear" w:color="auto" w:fill="BFBFBF" w:themeFill="background1" w:themeFillShade="BF"/>
          </w:tcPr>
          <w:p w14:paraId="3BD3DBBC" w14:textId="77777777" w:rsidR="00801428" w:rsidRPr="00801428" w:rsidRDefault="00801428" w:rsidP="00F12C94">
            <w:pPr>
              <w:keepNext/>
              <w:spacing w:before="120" w:after="120"/>
              <w:rPr>
                <w:rFonts w:ascii="Arial" w:hAnsi="Arial" w:cs="Arial"/>
                <w:b/>
              </w:rPr>
            </w:pPr>
            <w:r w:rsidRPr="00801428">
              <w:rPr>
                <w:rFonts w:ascii="Arial" w:hAnsi="Arial" w:cs="Arial"/>
                <w:b/>
              </w:rPr>
              <w:t>Chapter B12 Social Impact Assessment</w:t>
            </w:r>
          </w:p>
        </w:tc>
        <w:tc>
          <w:tcPr>
            <w:tcW w:w="1577" w:type="dxa"/>
            <w:shd w:val="clear" w:color="auto" w:fill="BFBFBF" w:themeFill="background1" w:themeFillShade="BF"/>
          </w:tcPr>
          <w:p w14:paraId="49A19A75"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705" w:type="dxa"/>
            <w:shd w:val="clear" w:color="auto" w:fill="BFBFBF" w:themeFill="background1" w:themeFillShade="BF"/>
          </w:tcPr>
          <w:p w14:paraId="57AF4834"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801428" w:rsidRPr="00801428" w14:paraId="348564E2" w14:textId="77777777" w:rsidTr="00F12C94">
        <w:tc>
          <w:tcPr>
            <w:tcW w:w="1044" w:type="dxa"/>
            <w:tcBorders>
              <w:right w:val="nil"/>
            </w:tcBorders>
          </w:tcPr>
          <w:p w14:paraId="7CDBBBAD" w14:textId="77777777" w:rsidR="00801428" w:rsidRPr="00801428" w:rsidRDefault="00801428" w:rsidP="00F12C94">
            <w:pPr>
              <w:spacing w:before="120" w:after="120"/>
              <w:rPr>
                <w:rFonts w:ascii="Arial" w:hAnsi="Arial" w:cs="Arial"/>
              </w:rPr>
            </w:pPr>
            <w:r w:rsidRPr="00801428">
              <w:rPr>
                <w:rFonts w:ascii="Arial" w:hAnsi="Arial" w:cs="Arial"/>
              </w:rPr>
              <w:t>B12.1.3</w:t>
            </w:r>
          </w:p>
        </w:tc>
        <w:tc>
          <w:tcPr>
            <w:tcW w:w="2413" w:type="dxa"/>
            <w:tcBorders>
              <w:left w:val="nil"/>
            </w:tcBorders>
          </w:tcPr>
          <w:p w14:paraId="14BBE08C" w14:textId="77777777" w:rsidR="00801428" w:rsidRPr="00801428" w:rsidRDefault="00801428" w:rsidP="00F12C94">
            <w:pPr>
              <w:spacing w:before="120" w:after="120"/>
              <w:rPr>
                <w:rFonts w:ascii="Arial" w:hAnsi="Arial" w:cs="Arial"/>
              </w:rPr>
            </w:pPr>
            <w:r w:rsidRPr="00801428">
              <w:rPr>
                <w:rFonts w:ascii="Arial" w:hAnsi="Arial" w:cs="Arial"/>
              </w:rPr>
              <w:t>Application of this Chapter</w:t>
            </w:r>
          </w:p>
        </w:tc>
        <w:tc>
          <w:tcPr>
            <w:tcW w:w="1577" w:type="dxa"/>
          </w:tcPr>
          <w:p w14:paraId="06A228B7" w14:textId="7731FD8E" w:rsidR="00801428" w:rsidRPr="00801428" w:rsidRDefault="00FC620A" w:rsidP="00F12C94">
            <w:pPr>
              <w:spacing w:before="120" w:after="120"/>
              <w:rPr>
                <w:rFonts w:ascii="Arial" w:hAnsi="Arial" w:cs="Arial"/>
              </w:rPr>
            </w:pPr>
            <w:r>
              <w:rPr>
                <w:rFonts w:ascii="Arial" w:hAnsi="Arial" w:cs="Arial"/>
              </w:rPr>
              <w:t>NA</w:t>
            </w:r>
          </w:p>
        </w:tc>
        <w:tc>
          <w:tcPr>
            <w:tcW w:w="4705" w:type="dxa"/>
          </w:tcPr>
          <w:p w14:paraId="24FA61C4" w14:textId="35B7E722" w:rsidR="00801428" w:rsidRPr="00801428" w:rsidRDefault="00801428" w:rsidP="00F12C94">
            <w:pPr>
              <w:spacing w:before="120" w:after="120"/>
              <w:rPr>
                <w:rFonts w:ascii="Arial" w:hAnsi="Arial" w:cs="Arial"/>
              </w:rPr>
            </w:pPr>
            <w:r w:rsidRPr="00801428">
              <w:rPr>
                <w:rFonts w:ascii="Arial" w:hAnsi="Arial" w:cs="Arial"/>
              </w:rPr>
              <w:t>A Social Impact Assessment (SIA) is required for residential development with more than 50 dwellings/lots.</w:t>
            </w:r>
            <w:r w:rsidR="00FC620A">
              <w:rPr>
                <w:rFonts w:ascii="Arial" w:hAnsi="Arial" w:cs="Arial"/>
              </w:rPr>
              <w:t xml:space="preserve"> The proposal is for 25 residential units / dwellings only. No SIA is required. </w:t>
            </w:r>
            <w:r w:rsidRPr="00801428">
              <w:rPr>
                <w:rFonts w:ascii="Arial" w:hAnsi="Arial" w:cs="Arial"/>
              </w:rPr>
              <w:t xml:space="preserve">  </w:t>
            </w:r>
          </w:p>
        </w:tc>
      </w:tr>
    </w:tbl>
    <w:p w14:paraId="7C7C1348" w14:textId="77777777" w:rsidR="00801428" w:rsidRPr="00801428" w:rsidRDefault="00801428" w:rsidP="00801428">
      <w:pPr>
        <w:spacing w:before="120" w:after="120"/>
        <w:rPr>
          <w:rFonts w:ascii="Arial" w:hAnsi="Arial" w:cs="Arial"/>
          <w:iCs/>
        </w:rPr>
      </w:pPr>
    </w:p>
    <w:tbl>
      <w:tblPr>
        <w:tblStyle w:val="TableGrid"/>
        <w:tblW w:w="973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4"/>
        <w:gridCol w:w="2371"/>
        <w:gridCol w:w="1577"/>
        <w:gridCol w:w="4747"/>
      </w:tblGrid>
      <w:tr w:rsidR="00801428" w:rsidRPr="00801428" w14:paraId="429A77C3" w14:textId="77777777" w:rsidTr="00F12C94">
        <w:tc>
          <w:tcPr>
            <w:tcW w:w="3415" w:type="dxa"/>
            <w:gridSpan w:val="2"/>
            <w:tcBorders>
              <w:bottom w:val="single" w:sz="4" w:space="0" w:color="7F7F7F" w:themeColor="text1" w:themeTint="80"/>
            </w:tcBorders>
            <w:shd w:val="clear" w:color="auto" w:fill="BFBFBF" w:themeFill="background1" w:themeFillShade="BF"/>
          </w:tcPr>
          <w:p w14:paraId="3EFCA18D" w14:textId="77777777" w:rsidR="00801428" w:rsidRPr="00801428" w:rsidRDefault="00801428" w:rsidP="00F12C94">
            <w:pPr>
              <w:keepNext/>
              <w:spacing w:before="120" w:after="120"/>
              <w:rPr>
                <w:rFonts w:ascii="Arial" w:hAnsi="Arial" w:cs="Arial"/>
                <w:b/>
              </w:rPr>
            </w:pPr>
            <w:bookmarkStart w:id="35" w:name="_Hlk100327856"/>
            <w:r w:rsidRPr="00801428">
              <w:rPr>
                <w:rFonts w:ascii="Arial" w:hAnsi="Arial" w:cs="Arial"/>
                <w:b/>
              </w:rPr>
              <w:t>Chapter B13 Access and Mobility</w:t>
            </w:r>
          </w:p>
        </w:tc>
        <w:tc>
          <w:tcPr>
            <w:tcW w:w="1577" w:type="dxa"/>
            <w:shd w:val="clear" w:color="auto" w:fill="BFBFBF" w:themeFill="background1" w:themeFillShade="BF"/>
          </w:tcPr>
          <w:p w14:paraId="7CCE6361"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747" w:type="dxa"/>
            <w:shd w:val="clear" w:color="auto" w:fill="BFBFBF" w:themeFill="background1" w:themeFillShade="BF"/>
          </w:tcPr>
          <w:p w14:paraId="14C7732E"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801428" w:rsidRPr="00801428" w14:paraId="680F5B1E" w14:textId="77777777" w:rsidTr="00F12C94">
        <w:tc>
          <w:tcPr>
            <w:tcW w:w="1044" w:type="dxa"/>
            <w:tcBorders>
              <w:right w:val="nil"/>
            </w:tcBorders>
          </w:tcPr>
          <w:p w14:paraId="3AF15BB1" w14:textId="47B298B7" w:rsidR="00801428" w:rsidRPr="00801428" w:rsidRDefault="00801428" w:rsidP="00F12C94">
            <w:pPr>
              <w:spacing w:before="120" w:after="120"/>
              <w:rPr>
                <w:rFonts w:ascii="Arial" w:hAnsi="Arial" w:cs="Arial"/>
              </w:rPr>
            </w:pPr>
            <w:r w:rsidRPr="00801428">
              <w:rPr>
                <w:rFonts w:ascii="Arial" w:hAnsi="Arial" w:cs="Arial"/>
              </w:rPr>
              <w:t>B13.</w:t>
            </w:r>
            <w:r w:rsidR="0008101F">
              <w:rPr>
                <w:rFonts w:ascii="Arial" w:hAnsi="Arial" w:cs="Arial"/>
              </w:rPr>
              <w:t>1.6</w:t>
            </w:r>
          </w:p>
        </w:tc>
        <w:tc>
          <w:tcPr>
            <w:tcW w:w="2371" w:type="dxa"/>
            <w:tcBorders>
              <w:left w:val="nil"/>
            </w:tcBorders>
          </w:tcPr>
          <w:p w14:paraId="585765B3" w14:textId="2B8BA9B0" w:rsidR="00801428" w:rsidRPr="0008101F" w:rsidRDefault="0008101F" w:rsidP="00F12C94">
            <w:pPr>
              <w:spacing w:before="120" w:after="120"/>
              <w:rPr>
                <w:rFonts w:ascii="Arial" w:hAnsi="Arial" w:cs="Arial"/>
              </w:rPr>
            </w:pPr>
            <w:r w:rsidRPr="0008101F">
              <w:rPr>
                <w:rFonts w:ascii="Arial" w:hAnsi="Arial" w:cs="Arial"/>
              </w:rPr>
              <w:t>Special Requirements for Development Applications</w:t>
            </w:r>
          </w:p>
        </w:tc>
        <w:tc>
          <w:tcPr>
            <w:tcW w:w="1577" w:type="dxa"/>
          </w:tcPr>
          <w:p w14:paraId="2BE55A0C"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47" w:type="dxa"/>
          </w:tcPr>
          <w:p w14:paraId="00C38699" w14:textId="147203A8" w:rsidR="00801428" w:rsidRPr="0008101F" w:rsidRDefault="0008101F" w:rsidP="0008101F">
            <w:pPr>
              <w:spacing w:before="120" w:after="120"/>
              <w:rPr>
                <w:rFonts w:ascii="Arial" w:hAnsi="Arial" w:cs="Arial"/>
              </w:rPr>
            </w:pPr>
            <w:r w:rsidRPr="0008101F">
              <w:rPr>
                <w:rFonts w:ascii="Arial" w:hAnsi="Arial" w:cs="Arial"/>
              </w:rPr>
              <w:t>The BCA and Accessibility Report provide</w:t>
            </w:r>
            <w:r w:rsidR="00341EFC">
              <w:rPr>
                <w:rFonts w:ascii="Arial" w:hAnsi="Arial" w:cs="Arial"/>
              </w:rPr>
              <w:t xml:space="preserve">d with the application </w:t>
            </w:r>
            <w:r w:rsidRPr="0008101F">
              <w:rPr>
                <w:rFonts w:ascii="Arial" w:hAnsi="Arial" w:cs="Arial"/>
              </w:rPr>
              <w:t>demonstrate</w:t>
            </w:r>
            <w:r w:rsidR="00341EFC">
              <w:rPr>
                <w:rFonts w:ascii="Arial" w:hAnsi="Arial" w:cs="Arial"/>
              </w:rPr>
              <w:t xml:space="preserve"> that</w:t>
            </w:r>
            <w:r w:rsidRPr="0008101F">
              <w:rPr>
                <w:rFonts w:ascii="Arial" w:hAnsi="Arial" w:cs="Arial"/>
              </w:rPr>
              <w:t xml:space="preserve"> the requirements of the Disability and Discrimination Act are met</w:t>
            </w:r>
            <w:r w:rsidR="00341EFC">
              <w:rPr>
                <w:rFonts w:ascii="Arial" w:hAnsi="Arial" w:cs="Arial"/>
              </w:rPr>
              <w:t>.</w:t>
            </w:r>
            <w:r w:rsidRPr="0008101F">
              <w:rPr>
                <w:rFonts w:ascii="Arial" w:hAnsi="Arial" w:cs="Arial"/>
              </w:rPr>
              <w:t xml:space="preserve"> </w:t>
            </w:r>
          </w:p>
        </w:tc>
      </w:tr>
      <w:tr w:rsidR="00711EEC" w:rsidRPr="00801428" w14:paraId="3D1421FD" w14:textId="77777777" w:rsidTr="00F12C94">
        <w:tc>
          <w:tcPr>
            <w:tcW w:w="1044" w:type="dxa"/>
            <w:tcBorders>
              <w:right w:val="nil"/>
            </w:tcBorders>
          </w:tcPr>
          <w:p w14:paraId="3AD526E1" w14:textId="6040BE47" w:rsidR="00711EEC" w:rsidRPr="00801428" w:rsidRDefault="0008101F" w:rsidP="00F12C94">
            <w:pPr>
              <w:spacing w:before="120" w:after="120"/>
              <w:rPr>
                <w:rFonts w:ascii="Arial" w:hAnsi="Arial" w:cs="Arial"/>
              </w:rPr>
            </w:pPr>
            <w:r>
              <w:rPr>
                <w:rFonts w:ascii="Arial" w:hAnsi="Arial" w:cs="Arial"/>
              </w:rPr>
              <w:t>B13.2.2 a)</w:t>
            </w:r>
          </w:p>
        </w:tc>
        <w:tc>
          <w:tcPr>
            <w:tcW w:w="2371" w:type="dxa"/>
            <w:tcBorders>
              <w:left w:val="nil"/>
            </w:tcBorders>
          </w:tcPr>
          <w:p w14:paraId="1E415CCF" w14:textId="2ABFD233" w:rsidR="00711EEC" w:rsidRPr="00801428" w:rsidRDefault="0008101F" w:rsidP="00F12C94">
            <w:pPr>
              <w:spacing w:before="120" w:after="120"/>
              <w:rPr>
                <w:rFonts w:ascii="Arial" w:hAnsi="Arial" w:cs="Arial"/>
              </w:rPr>
            </w:pPr>
            <w:r>
              <w:rPr>
                <w:rFonts w:ascii="Arial" w:hAnsi="Arial" w:cs="Arial"/>
              </w:rPr>
              <w:t xml:space="preserve">Provision of adaptable housing </w:t>
            </w:r>
          </w:p>
        </w:tc>
        <w:tc>
          <w:tcPr>
            <w:tcW w:w="1577" w:type="dxa"/>
          </w:tcPr>
          <w:p w14:paraId="4C922739" w14:textId="20859C00" w:rsidR="00711EEC" w:rsidRPr="00801428" w:rsidRDefault="0008101F" w:rsidP="00F12C94">
            <w:pPr>
              <w:spacing w:before="120" w:after="120"/>
              <w:rPr>
                <w:rFonts w:ascii="Arial" w:hAnsi="Arial" w:cs="Arial"/>
              </w:rPr>
            </w:pPr>
            <w:r>
              <w:rPr>
                <w:rFonts w:ascii="Arial" w:hAnsi="Arial" w:cs="Arial"/>
              </w:rPr>
              <w:t>Yes</w:t>
            </w:r>
          </w:p>
        </w:tc>
        <w:tc>
          <w:tcPr>
            <w:tcW w:w="4747" w:type="dxa"/>
          </w:tcPr>
          <w:p w14:paraId="1DF78E20" w14:textId="44D6144F" w:rsidR="00711EEC" w:rsidRPr="0008101F" w:rsidRDefault="0008101F" w:rsidP="00F12C94">
            <w:pPr>
              <w:spacing w:before="120" w:after="120"/>
              <w:rPr>
                <w:rFonts w:ascii="Arial" w:hAnsi="Arial" w:cs="Arial"/>
              </w:rPr>
            </w:pPr>
            <w:r w:rsidRPr="0008101F">
              <w:rPr>
                <w:rFonts w:ascii="Arial" w:hAnsi="Arial" w:cs="Arial"/>
              </w:rPr>
              <w:t xml:space="preserve">A minimum of 3 dwellings are </w:t>
            </w:r>
            <w:r w:rsidR="00341EFC">
              <w:rPr>
                <w:rFonts w:ascii="Arial" w:hAnsi="Arial" w:cs="Arial"/>
              </w:rPr>
              <w:t xml:space="preserve">able to be used as </w:t>
            </w:r>
            <w:r w:rsidRPr="0008101F">
              <w:rPr>
                <w:rFonts w:ascii="Arial" w:hAnsi="Arial" w:cs="Arial"/>
              </w:rPr>
              <w:t xml:space="preserve">adaptable housing.  </w:t>
            </w:r>
          </w:p>
        </w:tc>
      </w:tr>
      <w:tr w:rsidR="00711EEC" w:rsidRPr="00801428" w14:paraId="2752FFCB" w14:textId="77777777" w:rsidTr="00F12C94">
        <w:tc>
          <w:tcPr>
            <w:tcW w:w="1044" w:type="dxa"/>
            <w:tcBorders>
              <w:right w:val="nil"/>
            </w:tcBorders>
          </w:tcPr>
          <w:p w14:paraId="02E7E004" w14:textId="15F5BDA6" w:rsidR="00711EEC" w:rsidRPr="00801428" w:rsidRDefault="00692E73" w:rsidP="00F12C94">
            <w:pPr>
              <w:spacing w:before="120" w:after="120"/>
              <w:rPr>
                <w:rFonts w:ascii="Arial" w:hAnsi="Arial" w:cs="Arial"/>
              </w:rPr>
            </w:pPr>
            <w:r>
              <w:rPr>
                <w:rFonts w:ascii="Arial" w:hAnsi="Arial" w:cs="Arial"/>
              </w:rPr>
              <w:t>B13.2.2 b)</w:t>
            </w:r>
          </w:p>
        </w:tc>
        <w:tc>
          <w:tcPr>
            <w:tcW w:w="2371" w:type="dxa"/>
            <w:tcBorders>
              <w:left w:val="nil"/>
            </w:tcBorders>
          </w:tcPr>
          <w:p w14:paraId="14899F4B" w14:textId="461DDAA9" w:rsidR="00711EEC" w:rsidRPr="00692E73" w:rsidRDefault="00692E73" w:rsidP="00F12C94">
            <w:pPr>
              <w:spacing w:before="120" w:after="120"/>
              <w:rPr>
                <w:rFonts w:ascii="Arial" w:hAnsi="Arial" w:cs="Arial"/>
              </w:rPr>
            </w:pPr>
            <w:r>
              <w:rPr>
                <w:rFonts w:ascii="Arial" w:hAnsi="Arial" w:cs="Arial"/>
              </w:rPr>
              <w:t>C</w:t>
            </w:r>
            <w:r w:rsidRPr="00692E73">
              <w:rPr>
                <w:rFonts w:ascii="Arial" w:hAnsi="Arial" w:cs="Arial"/>
              </w:rPr>
              <w:t>ontinuous accessible path of travel</w:t>
            </w:r>
          </w:p>
        </w:tc>
        <w:tc>
          <w:tcPr>
            <w:tcW w:w="1577" w:type="dxa"/>
          </w:tcPr>
          <w:p w14:paraId="7EB0CFAB" w14:textId="441190FE" w:rsidR="00711EEC" w:rsidRPr="00801428" w:rsidRDefault="00692E73" w:rsidP="00F12C94">
            <w:pPr>
              <w:spacing w:before="120" w:after="120"/>
              <w:rPr>
                <w:rFonts w:ascii="Arial" w:hAnsi="Arial" w:cs="Arial"/>
              </w:rPr>
            </w:pPr>
            <w:r>
              <w:rPr>
                <w:rFonts w:ascii="Arial" w:hAnsi="Arial" w:cs="Arial"/>
              </w:rPr>
              <w:t>Yes</w:t>
            </w:r>
          </w:p>
        </w:tc>
        <w:tc>
          <w:tcPr>
            <w:tcW w:w="4747" w:type="dxa"/>
          </w:tcPr>
          <w:p w14:paraId="601BD8A4" w14:textId="765BB499" w:rsidR="00711EEC" w:rsidRPr="00C55698" w:rsidRDefault="00692E73" w:rsidP="00F12C94">
            <w:pPr>
              <w:spacing w:before="120" w:after="120"/>
              <w:rPr>
                <w:rFonts w:ascii="Arial" w:hAnsi="Arial" w:cs="Arial"/>
              </w:rPr>
            </w:pPr>
            <w:r w:rsidRPr="00C55698">
              <w:rPr>
                <w:rFonts w:ascii="Arial" w:hAnsi="Arial" w:cs="Arial"/>
              </w:rPr>
              <w:t>Continuous travel paths are provided throughout the development. Level differences are overcome with ramps or lift access.</w:t>
            </w:r>
          </w:p>
        </w:tc>
      </w:tr>
      <w:tr w:rsidR="00711EEC" w:rsidRPr="00801428" w14:paraId="50DD664E" w14:textId="77777777" w:rsidTr="00F12C94">
        <w:tc>
          <w:tcPr>
            <w:tcW w:w="1044" w:type="dxa"/>
            <w:tcBorders>
              <w:right w:val="nil"/>
            </w:tcBorders>
          </w:tcPr>
          <w:p w14:paraId="7E12F3D1" w14:textId="72909904" w:rsidR="00711EEC" w:rsidRPr="00801428" w:rsidRDefault="00692E73" w:rsidP="00F12C94">
            <w:pPr>
              <w:spacing w:before="120" w:after="120"/>
              <w:rPr>
                <w:rFonts w:ascii="Arial" w:hAnsi="Arial" w:cs="Arial"/>
              </w:rPr>
            </w:pPr>
            <w:r>
              <w:rPr>
                <w:rFonts w:ascii="Arial" w:hAnsi="Arial" w:cs="Arial"/>
              </w:rPr>
              <w:t>B13.2.2 c)</w:t>
            </w:r>
          </w:p>
        </w:tc>
        <w:tc>
          <w:tcPr>
            <w:tcW w:w="2371" w:type="dxa"/>
            <w:tcBorders>
              <w:left w:val="nil"/>
            </w:tcBorders>
          </w:tcPr>
          <w:p w14:paraId="3820A32B" w14:textId="7D554C86" w:rsidR="00711EEC" w:rsidRPr="00801428" w:rsidRDefault="00692E73" w:rsidP="00F12C94">
            <w:pPr>
              <w:spacing w:before="120" w:after="120"/>
              <w:rPr>
                <w:rFonts w:ascii="Arial" w:hAnsi="Arial" w:cs="Arial"/>
              </w:rPr>
            </w:pPr>
            <w:r>
              <w:rPr>
                <w:rFonts w:ascii="Arial" w:hAnsi="Arial" w:cs="Arial"/>
              </w:rPr>
              <w:t xml:space="preserve">Accessible car parking </w:t>
            </w:r>
          </w:p>
        </w:tc>
        <w:tc>
          <w:tcPr>
            <w:tcW w:w="1577" w:type="dxa"/>
          </w:tcPr>
          <w:p w14:paraId="57208767" w14:textId="77595E74" w:rsidR="00711EEC" w:rsidRPr="00801428" w:rsidRDefault="00692E73" w:rsidP="00F12C94">
            <w:pPr>
              <w:spacing w:before="120" w:after="120"/>
              <w:rPr>
                <w:rFonts w:ascii="Arial" w:hAnsi="Arial" w:cs="Arial"/>
              </w:rPr>
            </w:pPr>
            <w:r>
              <w:rPr>
                <w:rFonts w:ascii="Arial" w:hAnsi="Arial" w:cs="Arial"/>
              </w:rPr>
              <w:t>Yes</w:t>
            </w:r>
          </w:p>
        </w:tc>
        <w:tc>
          <w:tcPr>
            <w:tcW w:w="4747" w:type="dxa"/>
          </w:tcPr>
          <w:p w14:paraId="15F77202" w14:textId="0ED04021" w:rsidR="00711EEC" w:rsidRPr="00C55698" w:rsidRDefault="00692E73" w:rsidP="00F12C94">
            <w:pPr>
              <w:spacing w:before="120" w:after="120"/>
              <w:rPr>
                <w:rFonts w:ascii="Arial" w:hAnsi="Arial" w:cs="Arial"/>
              </w:rPr>
            </w:pPr>
            <w:r w:rsidRPr="00C55698">
              <w:rPr>
                <w:rFonts w:ascii="Arial" w:hAnsi="Arial" w:cs="Arial"/>
              </w:rPr>
              <w:t xml:space="preserve">A mix of 2 or 3 car parking spaces are provided per unit in the basement level. All parking bays are provided with </w:t>
            </w:r>
            <w:r w:rsidR="00C55698" w:rsidRPr="00C55698">
              <w:rPr>
                <w:rFonts w:ascii="Arial" w:hAnsi="Arial" w:cs="Arial"/>
              </w:rPr>
              <w:t xml:space="preserve">ready </w:t>
            </w:r>
            <w:r w:rsidRPr="00C55698">
              <w:rPr>
                <w:rFonts w:ascii="Arial" w:hAnsi="Arial" w:cs="Arial"/>
              </w:rPr>
              <w:t xml:space="preserve">access to the basement level lift.     </w:t>
            </w:r>
          </w:p>
        </w:tc>
      </w:tr>
      <w:bookmarkEnd w:id="35"/>
    </w:tbl>
    <w:p w14:paraId="30278F4D" w14:textId="77777777" w:rsidR="00801428" w:rsidRPr="00801428" w:rsidRDefault="00801428" w:rsidP="00801428">
      <w:pPr>
        <w:spacing w:before="120" w:after="120"/>
        <w:rPr>
          <w:rFonts w:ascii="Arial" w:hAnsi="Arial" w:cs="Arial"/>
          <w:iCs/>
        </w:rPr>
      </w:pPr>
    </w:p>
    <w:tbl>
      <w:tblPr>
        <w:tblStyle w:val="TableGrid"/>
        <w:tblW w:w="973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044"/>
        <w:gridCol w:w="2371"/>
        <w:gridCol w:w="1577"/>
        <w:gridCol w:w="4747"/>
      </w:tblGrid>
      <w:tr w:rsidR="00801428" w:rsidRPr="00801428" w14:paraId="7DBAEC97" w14:textId="77777777" w:rsidTr="00F12C94">
        <w:tc>
          <w:tcPr>
            <w:tcW w:w="3415" w:type="dxa"/>
            <w:gridSpan w:val="2"/>
            <w:tcBorders>
              <w:bottom w:val="single" w:sz="4" w:space="0" w:color="7F7F7F" w:themeColor="text1" w:themeTint="80"/>
            </w:tcBorders>
            <w:shd w:val="clear" w:color="auto" w:fill="BFBFBF" w:themeFill="background1" w:themeFillShade="BF"/>
          </w:tcPr>
          <w:p w14:paraId="78B15682" w14:textId="77777777" w:rsidR="00801428" w:rsidRPr="00801428" w:rsidRDefault="00801428" w:rsidP="00F12C94">
            <w:pPr>
              <w:keepNext/>
              <w:spacing w:before="120" w:after="120"/>
              <w:rPr>
                <w:rFonts w:ascii="Arial" w:hAnsi="Arial" w:cs="Arial"/>
                <w:b/>
              </w:rPr>
            </w:pPr>
            <w:r w:rsidRPr="00801428">
              <w:rPr>
                <w:rFonts w:ascii="Arial" w:hAnsi="Arial" w:cs="Arial"/>
                <w:b/>
              </w:rPr>
              <w:t>Chapter B14 Excavation and Fill</w:t>
            </w:r>
          </w:p>
        </w:tc>
        <w:tc>
          <w:tcPr>
            <w:tcW w:w="1577" w:type="dxa"/>
            <w:shd w:val="clear" w:color="auto" w:fill="BFBFBF" w:themeFill="background1" w:themeFillShade="BF"/>
          </w:tcPr>
          <w:p w14:paraId="4650BBC0"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747" w:type="dxa"/>
            <w:shd w:val="clear" w:color="auto" w:fill="BFBFBF" w:themeFill="background1" w:themeFillShade="BF"/>
          </w:tcPr>
          <w:p w14:paraId="223F9EC7"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801428" w:rsidRPr="00801428" w14:paraId="1119C320" w14:textId="77777777" w:rsidTr="00F12C94">
        <w:tc>
          <w:tcPr>
            <w:tcW w:w="1044" w:type="dxa"/>
            <w:tcBorders>
              <w:right w:val="nil"/>
            </w:tcBorders>
          </w:tcPr>
          <w:p w14:paraId="071354D2" w14:textId="77777777" w:rsidR="00801428" w:rsidRPr="00801428" w:rsidRDefault="00801428" w:rsidP="00F12C94">
            <w:pPr>
              <w:spacing w:before="120" w:after="120"/>
              <w:rPr>
                <w:rFonts w:ascii="Arial" w:hAnsi="Arial" w:cs="Arial"/>
              </w:rPr>
            </w:pPr>
            <w:r w:rsidRPr="00801428">
              <w:rPr>
                <w:rFonts w:ascii="Arial" w:hAnsi="Arial" w:cs="Arial"/>
              </w:rPr>
              <w:t>B14.2</w:t>
            </w:r>
          </w:p>
        </w:tc>
        <w:tc>
          <w:tcPr>
            <w:tcW w:w="2371" w:type="dxa"/>
            <w:tcBorders>
              <w:left w:val="nil"/>
            </w:tcBorders>
          </w:tcPr>
          <w:p w14:paraId="0BA9A86D" w14:textId="750521FB" w:rsidR="00801428" w:rsidRPr="00801428" w:rsidRDefault="00801428" w:rsidP="00F12C94">
            <w:pPr>
              <w:spacing w:before="120" w:after="120"/>
              <w:rPr>
                <w:rFonts w:ascii="Arial" w:hAnsi="Arial" w:cs="Arial"/>
              </w:rPr>
            </w:pPr>
            <w:r w:rsidRPr="00801428">
              <w:rPr>
                <w:rFonts w:ascii="Arial" w:hAnsi="Arial" w:cs="Arial"/>
              </w:rPr>
              <w:t xml:space="preserve">Excavation and </w:t>
            </w:r>
            <w:r w:rsidR="00BC5DC3" w:rsidRPr="00801428">
              <w:rPr>
                <w:rFonts w:ascii="Arial" w:hAnsi="Arial" w:cs="Arial"/>
              </w:rPr>
              <w:t>fill</w:t>
            </w:r>
            <w:r w:rsidRPr="00801428">
              <w:rPr>
                <w:rFonts w:ascii="Arial" w:hAnsi="Arial" w:cs="Arial"/>
              </w:rPr>
              <w:t xml:space="preserve"> in all zones </w:t>
            </w:r>
          </w:p>
        </w:tc>
        <w:tc>
          <w:tcPr>
            <w:tcW w:w="1577" w:type="dxa"/>
          </w:tcPr>
          <w:p w14:paraId="06AF108D"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47" w:type="dxa"/>
          </w:tcPr>
          <w:p w14:paraId="6D24168E" w14:textId="64912C2E" w:rsidR="00801428" w:rsidRPr="00C55698" w:rsidRDefault="00801428" w:rsidP="00F12C94">
            <w:pPr>
              <w:spacing w:before="120" w:after="120"/>
              <w:rPr>
                <w:rFonts w:ascii="Arial" w:hAnsi="Arial" w:cs="Arial"/>
              </w:rPr>
            </w:pPr>
            <w:r w:rsidRPr="00801428">
              <w:rPr>
                <w:rFonts w:ascii="Arial" w:hAnsi="Arial" w:cs="Arial"/>
              </w:rPr>
              <w:t xml:space="preserve">Engineering and </w:t>
            </w:r>
            <w:r w:rsidR="00C55698">
              <w:rPr>
                <w:rFonts w:ascii="Arial" w:hAnsi="Arial" w:cs="Arial"/>
              </w:rPr>
              <w:t>geotechnical</w:t>
            </w:r>
            <w:r w:rsidRPr="00801428">
              <w:rPr>
                <w:rFonts w:ascii="Arial" w:hAnsi="Arial" w:cs="Arial"/>
              </w:rPr>
              <w:t xml:space="preserve"> reports</w:t>
            </w:r>
            <w:r w:rsidR="00C55698">
              <w:rPr>
                <w:rFonts w:ascii="Arial" w:hAnsi="Arial" w:cs="Arial"/>
              </w:rPr>
              <w:t xml:space="preserve"> </w:t>
            </w:r>
            <w:r w:rsidR="00B8606E">
              <w:rPr>
                <w:rFonts w:ascii="Arial" w:hAnsi="Arial" w:cs="Arial"/>
              </w:rPr>
              <w:t xml:space="preserve">addressing earthworks design and management, including </w:t>
            </w:r>
            <w:r w:rsidR="00C55698">
              <w:rPr>
                <w:rFonts w:ascii="Arial" w:hAnsi="Arial" w:cs="Arial"/>
              </w:rPr>
              <w:t xml:space="preserve">dewatering </w:t>
            </w:r>
            <w:r w:rsidR="00C55698" w:rsidRPr="00801428">
              <w:rPr>
                <w:rFonts w:ascii="Arial" w:hAnsi="Arial" w:cs="Arial"/>
              </w:rPr>
              <w:t>have</w:t>
            </w:r>
            <w:r w:rsidRPr="00801428">
              <w:rPr>
                <w:rFonts w:ascii="Arial" w:hAnsi="Arial" w:cs="Arial"/>
              </w:rPr>
              <w:t xml:space="preserve"> been submitted in support of the application</w:t>
            </w:r>
            <w:r w:rsidR="00C55698">
              <w:rPr>
                <w:rFonts w:ascii="Arial" w:hAnsi="Arial" w:cs="Arial"/>
              </w:rPr>
              <w:t xml:space="preserve">. These demonstrate </w:t>
            </w:r>
            <w:r w:rsidR="00C55698" w:rsidRPr="00801428">
              <w:rPr>
                <w:rFonts w:ascii="Arial" w:hAnsi="Arial" w:cs="Arial"/>
              </w:rPr>
              <w:t>that</w:t>
            </w:r>
            <w:r w:rsidRPr="00801428">
              <w:rPr>
                <w:rFonts w:ascii="Arial" w:hAnsi="Arial" w:cs="Arial"/>
              </w:rPr>
              <w:t xml:space="preserve"> the proposed basement </w:t>
            </w:r>
            <w:r w:rsidRPr="00801428">
              <w:rPr>
                <w:rFonts w:ascii="Arial" w:hAnsi="Arial" w:cs="Arial"/>
              </w:rPr>
              <w:lastRenderedPageBreak/>
              <w:t>carparking will not adversely impact on the water table.</w:t>
            </w:r>
            <w:r w:rsidR="00C55698">
              <w:rPr>
                <w:rFonts w:ascii="Arial" w:hAnsi="Arial" w:cs="Arial"/>
              </w:rPr>
              <w:t xml:space="preserve"> </w:t>
            </w:r>
            <w:r w:rsidR="00C55698" w:rsidRPr="00C55698">
              <w:rPr>
                <w:rFonts w:ascii="Arial" w:hAnsi="Arial" w:cs="Arial"/>
              </w:rPr>
              <w:t>All batters will be landscaped for erosion control</w:t>
            </w:r>
            <w:r w:rsidR="00C55698">
              <w:rPr>
                <w:rFonts w:ascii="Arial" w:hAnsi="Arial" w:cs="Arial"/>
              </w:rPr>
              <w:t xml:space="preserve">. </w:t>
            </w:r>
            <w:r w:rsidR="00C55698" w:rsidRPr="00C55698">
              <w:rPr>
                <w:rFonts w:ascii="Arial" w:hAnsi="Arial" w:cs="Arial"/>
              </w:rPr>
              <w:t xml:space="preserve">The maximum height of earthworks for the pool is 2m. </w:t>
            </w:r>
          </w:p>
          <w:p w14:paraId="4A9A00B4" w14:textId="610C48AC" w:rsidR="00801428" w:rsidRPr="00801428" w:rsidRDefault="00801428" w:rsidP="00F12C94">
            <w:pPr>
              <w:spacing w:before="120" w:after="120"/>
              <w:rPr>
                <w:rFonts w:ascii="Arial" w:hAnsi="Arial" w:cs="Arial"/>
              </w:rPr>
            </w:pPr>
            <w:r w:rsidRPr="00801428">
              <w:rPr>
                <w:rFonts w:ascii="Arial" w:hAnsi="Arial" w:cs="Arial"/>
              </w:rPr>
              <w:t xml:space="preserve">Relevant conditions </w:t>
            </w:r>
            <w:r w:rsidR="00B8606E">
              <w:rPr>
                <w:rFonts w:ascii="Arial" w:hAnsi="Arial" w:cs="Arial"/>
              </w:rPr>
              <w:t xml:space="preserve">of consent are </w:t>
            </w:r>
            <w:r w:rsidRPr="00801428">
              <w:rPr>
                <w:rFonts w:ascii="Arial" w:hAnsi="Arial" w:cs="Arial"/>
              </w:rPr>
              <w:t>recommended</w:t>
            </w:r>
            <w:r w:rsidR="006D31DB">
              <w:rPr>
                <w:rFonts w:ascii="Arial" w:hAnsi="Arial" w:cs="Arial"/>
              </w:rPr>
              <w:t xml:space="preserve"> both by Council and TfNSW Rail</w:t>
            </w:r>
            <w:r w:rsidR="00B8606E">
              <w:rPr>
                <w:rFonts w:ascii="Arial" w:hAnsi="Arial" w:cs="Arial"/>
              </w:rPr>
              <w:t>.</w:t>
            </w:r>
          </w:p>
        </w:tc>
      </w:tr>
    </w:tbl>
    <w:p w14:paraId="245F4BEA" w14:textId="77777777" w:rsidR="00801428" w:rsidRPr="00801428" w:rsidRDefault="00801428" w:rsidP="00801428">
      <w:pPr>
        <w:spacing w:before="120" w:after="120"/>
        <w:rPr>
          <w:rFonts w:ascii="Arial" w:hAnsi="Arial" w:cs="Arial"/>
          <w:iCs/>
        </w:rPr>
      </w:pPr>
    </w:p>
    <w:tbl>
      <w:tblPr>
        <w:tblStyle w:val="TableGrid"/>
        <w:tblW w:w="973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89"/>
        <w:gridCol w:w="2406"/>
        <w:gridCol w:w="1577"/>
        <w:gridCol w:w="4767"/>
      </w:tblGrid>
      <w:tr w:rsidR="00801428" w:rsidRPr="00801428" w14:paraId="689E85AF" w14:textId="77777777" w:rsidTr="00F12C94">
        <w:tc>
          <w:tcPr>
            <w:tcW w:w="3395" w:type="dxa"/>
            <w:gridSpan w:val="2"/>
            <w:shd w:val="clear" w:color="auto" w:fill="BFBFBF" w:themeFill="background1" w:themeFillShade="BF"/>
          </w:tcPr>
          <w:p w14:paraId="76F006B4" w14:textId="02767361" w:rsidR="00801428" w:rsidRPr="00801428" w:rsidRDefault="00801428" w:rsidP="00F12C94">
            <w:pPr>
              <w:keepNext/>
              <w:spacing w:before="120" w:after="120"/>
              <w:rPr>
                <w:rFonts w:ascii="Arial" w:hAnsi="Arial" w:cs="Arial"/>
                <w:b/>
              </w:rPr>
            </w:pPr>
            <w:r w:rsidRPr="00801428">
              <w:rPr>
                <w:rFonts w:ascii="Arial" w:hAnsi="Arial" w:cs="Arial"/>
                <w:b/>
              </w:rPr>
              <w:t xml:space="preserve">Chapter C1 </w:t>
            </w:r>
            <w:r w:rsidR="00BC5DC3" w:rsidRPr="00801428">
              <w:rPr>
                <w:rFonts w:ascii="Arial" w:hAnsi="Arial" w:cs="Arial"/>
                <w:b/>
              </w:rPr>
              <w:t>Nonindigenous</w:t>
            </w:r>
            <w:r w:rsidRPr="00801428">
              <w:rPr>
                <w:rFonts w:ascii="Arial" w:hAnsi="Arial" w:cs="Arial"/>
                <w:b/>
              </w:rPr>
              <w:t xml:space="preserve"> heritage</w:t>
            </w:r>
          </w:p>
        </w:tc>
        <w:tc>
          <w:tcPr>
            <w:tcW w:w="1577" w:type="dxa"/>
            <w:shd w:val="clear" w:color="auto" w:fill="BFBFBF" w:themeFill="background1" w:themeFillShade="BF"/>
          </w:tcPr>
          <w:p w14:paraId="713E1828"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767" w:type="dxa"/>
            <w:shd w:val="clear" w:color="auto" w:fill="BFBFBF" w:themeFill="background1" w:themeFillShade="BF"/>
          </w:tcPr>
          <w:p w14:paraId="76319E9B"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801428" w:rsidRPr="00801428" w14:paraId="59C00925" w14:textId="77777777" w:rsidTr="00F12C94">
        <w:tc>
          <w:tcPr>
            <w:tcW w:w="989" w:type="dxa"/>
            <w:tcBorders>
              <w:right w:val="nil"/>
            </w:tcBorders>
          </w:tcPr>
          <w:p w14:paraId="247B81A3" w14:textId="77777777" w:rsidR="00801428" w:rsidRPr="00801428" w:rsidRDefault="00801428" w:rsidP="00F12C94">
            <w:pPr>
              <w:spacing w:before="120" w:after="120"/>
              <w:rPr>
                <w:rFonts w:ascii="Arial" w:hAnsi="Arial" w:cs="Arial"/>
              </w:rPr>
            </w:pPr>
            <w:r w:rsidRPr="00801428">
              <w:rPr>
                <w:rFonts w:ascii="Arial" w:hAnsi="Arial" w:cs="Arial"/>
              </w:rPr>
              <w:t>C1.3.1</w:t>
            </w:r>
          </w:p>
        </w:tc>
        <w:tc>
          <w:tcPr>
            <w:tcW w:w="2406" w:type="dxa"/>
            <w:tcBorders>
              <w:left w:val="nil"/>
            </w:tcBorders>
          </w:tcPr>
          <w:p w14:paraId="312915BE" w14:textId="77777777" w:rsidR="00801428" w:rsidRPr="00801428" w:rsidRDefault="00801428" w:rsidP="00F12C94">
            <w:pPr>
              <w:spacing w:before="120" w:after="120"/>
              <w:rPr>
                <w:rFonts w:ascii="Arial" w:hAnsi="Arial" w:cs="Arial"/>
              </w:rPr>
            </w:pPr>
            <w:r w:rsidRPr="00801428">
              <w:rPr>
                <w:rFonts w:ascii="Arial" w:hAnsi="Arial" w:cs="Arial"/>
              </w:rPr>
              <w:t xml:space="preserve">General streetscape context </w:t>
            </w:r>
          </w:p>
        </w:tc>
        <w:tc>
          <w:tcPr>
            <w:tcW w:w="1577" w:type="dxa"/>
          </w:tcPr>
          <w:p w14:paraId="1033F776" w14:textId="77777777" w:rsidR="00801428" w:rsidRPr="00801428" w:rsidRDefault="00801428" w:rsidP="00F12C94">
            <w:pPr>
              <w:spacing w:before="120" w:after="120"/>
              <w:rPr>
                <w:rFonts w:ascii="Arial" w:hAnsi="Arial" w:cs="Arial"/>
              </w:rPr>
            </w:pPr>
            <w:r w:rsidRPr="00801428">
              <w:rPr>
                <w:rFonts w:ascii="Arial" w:hAnsi="Arial" w:cs="Arial"/>
              </w:rPr>
              <w:t>Yes</w:t>
            </w:r>
          </w:p>
        </w:tc>
        <w:tc>
          <w:tcPr>
            <w:tcW w:w="4767" w:type="dxa"/>
          </w:tcPr>
          <w:p w14:paraId="34A930C0" w14:textId="77777777" w:rsidR="00801428" w:rsidRPr="00801428" w:rsidRDefault="00801428" w:rsidP="00F12C94">
            <w:pPr>
              <w:spacing w:before="120" w:after="120"/>
              <w:rPr>
                <w:rFonts w:ascii="Arial" w:hAnsi="Arial" w:cs="Arial"/>
              </w:rPr>
            </w:pPr>
            <w:r w:rsidRPr="00801428">
              <w:rPr>
                <w:rFonts w:ascii="Arial" w:hAnsi="Arial" w:cs="Arial"/>
              </w:rPr>
              <w:t>A Statement of Heritage Impact has been submitted in support of the application indicating no adverse impacts on the adjacent items, conservation area or streetscape.</w:t>
            </w:r>
          </w:p>
        </w:tc>
      </w:tr>
    </w:tbl>
    <w:p w14:paraId="372BB0A6" w14:textId="77777777" w:rsidR="00801428" w:rsidRPr="00801428" w:rsidRDefault="00801428" w:rsidP="00801428">
      <w:pPr>
        <w:spacing w:before="120" w:after="120"/>
        <w:rPr>
          <w:rFonts w:ascii="Arial" w:hAnsi="Arial" w:cs="Arial"/>
          <w:iCs/>
        </w:rPr>
      </w:pPr>
    </w:p>
    <w:tbl>
      <w:tblPr>
        <w:tblStyle w:val="TableGrid"/>
        <w:tblW w:w="973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1176"/>
        <w:gridCol w:w="2624"/>
        <w:gridCol w:w="1538"/>
        <w:gridCol w:w="4401"/>
      </w:tblGrid>
      <w:tr w:rsidR="00801428" w:rsidRPr="00801428" w14:paraId="1CE4CDEC" w14:textId="77777777" w:rsidTr="00223B55">
        <w:tc>
          <w:tcPr>
            <w:tcW w:w="3800" w:type="dxa"/>
            <w:gridSpan w:val="2"/>
            <w:shd w:val="clear" w:color="auto" w:fill="BFBFBF" w:themeFill="background1" w:themeFillShade="BF"/>
          </w:tcPr>
          <w:p w14:paraId="2224B2D6" w14:textId="77777777" w:rsidR="00801428" w:rsidRPr="00801428" w:rsidRDefault="00801428" w:rsidP="00F12C94">
            <w:pPr>
              <w:keepNext/>
              <w:spacing w:before="120" w:after="120"/>
              <w:rPr>
                <w:rFonts w:ascii="Arial" w:hAnsi="Arial" w:cs="Arial"/>
                <w:b/>
              </w:rPr>
            </w:pPr>
            <w:r w:rsidRPr="00801428">
              <w:rPr>
                <w:rFonts w:ascii="Arial" w:hAnsi="Arial" w:cs="Arial"/>
                <w:b/>
              </w:rPr>
              <w:t>Chapter D1 Residential Accommodation</w:t>
            </w:r>
          </w:p>
        </w:tc>
        <w:tc>
          <w:tcPr>
            <w:tcW w:w="1538" w:type="dxa"/>
            <w:shd w:val="clear" w:color="auto" w:fill="BFBFBF" w:themeFill="background1" w:themeFillShade="BF"/>
          </w:tcPr>
          <w:p w14:paraId="74ED901C" w14:textId="77777777" w:rsidR="00801428" w:rsidRPr="00801428" w:rsidRDefault="00801428" w:rsidP="00F12C94">
            <w:pPr>
              <w:keepNext/>
              <w:spacing w:before="120" w:after="120"/>
              <w:rPr>
                <w:rFonts w:ascii="Arial" w:hAnsi="Arial" w:cs="Arial"/>
                <w:b/>
              </w:rPr>
            </w:pPr>
            <w:r w:rsidRPr="00801428">
              <w:rPr>
                <w:rFonts w:ascii="Arial" w:hAnsi="Arial" w:cs="Arial"/>
                <w:b/>
              </w:rPr>
              <w:t>Compliance</w:t>
            </w:r>
          </w:p>
        </w:tc>
        <w:tc>
          <w:tcPr>
            <w:tcW w:w="4401" w:type="dxa"/>
            <w:shd w:val="clear" w:color="auto" w:fill="BFBFBF" w:themeFill="background1" w:themeFillShade="BF"/>
          </w:tcPr>
          <w:p w14:paraId="58BE703E" w14:textId="77777777" w:rsidR="00801428" w:rsidRPr="00801428" w:rsidRDefault="00801428" w:rsidP="00F12C94">
            <w:pPr>
              <w:keepNext/>
              <w:spacing w:before="120" w:after="120"/>
              <w:rPr>
                <w:rFonts w:ascii="Arial" w:hAnsi="Arial" w:cs="Arial"/>
                <w:b/>
              </w:rPr>
            </w:pPr>
            <w:r w:rsidRPr="00801428">
              <w:rPr>
                <w:rFonts w:ascii="Arial" w:hAnsi="Arial" w:cs="Arial"/>
                <w:b/>
              </w:rPr>
              <w:t>Comment</w:t>
            </w:r>
          </w:p>
        </w:tc>
      </w:tr>
      <w:tr w:rsidR="00801428" w:rsidRPr="00801428" w14:paraId="20C0AA01" w14:textId="77777777" w:rsidTr="00223B55">
        <w:tc>
          <w:tcPr>
            <w:tcW w:w="1176" w:type="dxa"/>
            <w:tcBorders>
              <w:right w:val="nil"/>
            </w:tcBorders>
          </w:tcPr>
          <w:p w14:paraId="10BC9095" w14:textId="7D8370CC" w:rsidR="00801428" w:rsidRPr="00801428" w:rsidRDefault="00801428" w:rsidP="00F12C94">
            <w:pPr>
              <w:spacing w:before="120" w:after="120"/>
              <w:rPr>
                <w:rFonts w:ascii="Arial" w:hAnsi="Arial" w:cs="Arial"/>
              </w:rPr>
            </w:pPr>
            <w:r w:rsidRPr="00801428">
              <w:rPr>
                <w:rFonts w:ascii="Arial" w:hAnsi="Arial" w:cs="Arial"/>
              </w:rPr>
              <w:t>D1.</w:t>
            </w:r>
            <w:r w:rsidR="005045FD">
              <w:rPr>
                <w:rFonts w:ascii="Arial" w:hAnsi="Arial" w:cs="Arial"/>
              </w:rPr>
              <w:t>2.1</w:t>
            </w:r>
          </w:p>
        </w:tc>
        <w:tc>
          <w:tcPr>
            <w:tcW w:w="2624" w:type="dxa"/>
            <w:tcBorders>
              <w:left w:val="nil"/>
            </w:tcBorders>
          </w:tcPr>
          <w:p w14:paraId="3D4854DA" w14:textId="7AE71FED" w:rsidR="00801428" w:rsidRDefault="005045FD" w:rsidP="00F12C94">
            <w:pPr>
              <w:spacing w:before="120" w:after="120"/>
              <w:rPr>
                <w:rFonts w:ascii="Arial" w:hAnsi="Arial" w:cs="Arial"/>
              </w:rPr>
            </w:pPr>
            <w:r>
              <w:rPr>
                <w:rFonts w:ascii="Arial" w:hAnsi="Arial" w:cs="Arial"/>
              </w:rPr>
              <w:t>Building Height Plane</w:t>
            </w:r>
            <w:r w:rsidR="001E5098">
              <w:rPr>
                <w:rFonts w:ascii="Arial" w:hAnsi="Arial" w:cs="Arial"/>
              </w:rPr>
              <w:t xml:space="preserve"> (BHP) </w:t>
            </w:r>
          </w:p>
          <w:p w14:paraId="632E2977" w14:textId="2B42C065" w:rsidR="00453095" w:rsidRDefault="001E5098" w:rsidP="00F12C94">
            <w:pPr>
              <w:spacing w:before="120" w:after="120"/>
              <w:rPr>
                <w:rFonts w:ascii="Arial" w:hAnsi="Arial" w:cs="Arial"/>
              </w:rPr>
            </w:pPr>
            <w:r>
              <w:rPr>
                <w:rFonts w:ascii="Arial" w:hAnsi="Arial" w:cs="Arial"/>
              </w:rPr>
              <w:t xml:space="preserve">Prescriptive measure </w:t>
            </w:r>
            <w:r w:rsidR="00453095">
              <w:rPr>
                <w:rFonts w:ascii="Arial" w:hAnsi="Arial" w:cs="Arial"/>
              </w:rPr>
              <w:t>2m &amp; 45</w:t>
            </w:r>
            <w:r w:rsidR="00F908A0">
              <w:rPr>
                <w:rFonts w:ascii="Arial" w:hAnsi="Arial" w:cs="Arial"/>
              </w:rPr>
              <w:t xml:space="preserve">° </w:t>
            </w:r>
            <w:r>
              <w:rPr>
                <w:rFonts w:ascii="Arial" w:hAnsi="Arial" w:cs="Arial"/>
              </w:rPr>
              <w:t>applies to all boundaries</w:t>
            </w:r>
          </w:p>
          <w:p w14:paraId="2D03604C" w14:textId="18507F3E" w:rsidR="00F908A0" w:rsidRPr="00801428" w:rsidRDefault="00F908A0" w:rsidP="00F12C94">
            <w:pPr>
              <w:spacing w:before="120" w:after="120"/>
              <w:rPr>
                <w:rFonts w:ascii="Arial" w:hAnsi="Arial" w:cs="Arial"/>
              </w:rPr>
            </w:pPr>
          </w:p>
        </w:tc>
        <w:tc>
          <w:tcPr>
            <w:tcW w:w="1538" w:type="dxa"/>
          </w:tcPr>
          <w:p w14:paraId="759217FA" w14:textId="513ED125" w:rsidR="00801428" w:rsidRPr="00801428" w:rsidRDefault="001E5098" w:rsidP="00F12C94">
            <w:pPr>
              <w:spacing w:before="120" w:after="120"/>
              <w:rPr>
                <w:rFonts w:ascii="Arial" w:hAnsi="Arial" w:cs="Arial"/>
              </w:rPr>
            </w:pPr>
            <w:r>
              <w:rPr>
                <w:rFonts w:ascii="Arial" w:hAnsi="Arial" w:cs="Arial"/>
              </w:rPr>
              <w:t>Variation requested</w:t>
            </w:r>
          </w:p>
        </w:tc>
        <w:tc>
          <w:tcPr>
            <w:tcW w:w="4401" w:type="dxa"/>
          </w:tcPr>
          <w:p w14:paraId="62BC50ED" w14:textId="3BF6A1C2" w:rsidR="00801428" w:rsidRDefault="001E5098" w:rsidP="00F908A0">
            <w:pPr>
              <w:spacing w:before="120" w:after="120"/>
              <w:rPr>
                <w:rFonts w:ascii="Arial" w:hAnsi="Arial" w:cs="Arial"/>
              </w:rPr>
            </w:pPr>
            <w:r>
              <w:rPr>
                <w:rFonts w:ascii="Arial" w:hAnsi="Arial" w:cs="Arial"/>
              </w:rPr>
              <w:t>The extracts below detail the proposed BHP variations.</w:t>
            </w:r>
          </w:p>
          <w:p w14:paraId="0D80530A" w14:textId="77777777" w:rsidR="001C3942" w:rsidRDefault="001C3942" w:rsidP="00F908A0">
            <w:pPr>
              <w:spacing w:before="120" w:after="120"/>
              <w:rPr>
                <w:rFonts w:ascii="Arial" w:hAnsi="Arial" w:cs="Arial"/>
              </w:rPr>
            </w:pPr>
            <w:r>
              <w:rPr>
                <w:noProof/>
              </w:rPr>
              <w:drawing>
                <wp:inline distT="0" distB="0" distL="0" distR="0" wp14:anchorId="6190AA37" wp14:editId="05077F04">
                  <wp:extent cx="1752600" cy="208594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r:link="rId50" cstate="print">
                            <a:extLst>
                              <a:ext uri="{28A0092B-C50C-407E-A947-70E740481C1C}">
                                <a14:useLocalDpi xmlns:a14="http://schemas.microsoft.com/office/drawing/2010/main" val="0"/>
                              </a:ext>
                            </a:extLst>
                          </a:blip>
                          <a:srcRect/>
                          <a:stretch>
                            <a:fillRect/>
                          </a:stretch>
                        </pic:blipFill>
                        <pic:spPr bwMode="auto">
                          <a:xfrm>
                            <a:off x="0" y="0"/>
                            <a:ext cx="1761942" cy="2097067"/>
                          </a:xfrm>
                          <a:prstGeom prst="rect">
                            <a:avLst/>
                          </a:prstGeom>
                          <a:noFill/>
                          <a:ln>
                            <a:noFill/>
                          </a:ln>
                        </pic:spPr>
                      </pic:pic>
                    </a:graphicData>
                  </a:graphic>
                </wp:inline>
              </w:drawing>
            </w:r>
          </w:p>
          <w:p w14:paraId="2590E806" w14:textId="533EB5FB" w:rsidR="001C3942" w:rsidRDefault="001C3942" w:rsidP="00F908A0">
            <w:pPr>
              <w:spacing w:before="120" w:after="120"/>
              <w:rPr>
                <w:rFonts w:ascii="Arial" w:hAnsi="Arial" w:cs="Arial"/>
              </w:rPr>
            </w:pPr>
            <w:r>
              <w:rPr>
                <w:rFonts w:ascii="Arial" w:hAnsi="Arial" w:cs="Arial"/>
              </w:rPr>
              <w:t xml:space="preserve">North building </w:t>
            </w:r>
            <w:r w:rsidR="001E5098">
              <w:rPr>
                <w:rFonts w:ascii="Arial" w:hAnsi="Arial" w:cs="Arial"/>
              </w:rPr>
              <w:t>– west end</w:t>
            </w:r>
          </w:p>
          <w:p w14:paraId="06509668" w14:textId="77777777" w:rsidR="001C3942" w:rsidRDefault="001C3942" w:rsidP="00F908A0">
            <w:pPr>
              <w:spacing w:before="120" w:after="120"/>
              <w:rPr>
                <w:rFonts w:ascii="Arial" w:hAnsi="Arial" w:cs="Arial"/>
              </w:rPr>
            </w:pPr>
          </w:p>
          <w:p w14:paraId="366F4F66" w14:textId="77777777" w:rsidR="001C3942" w:rsidRDefault="001C3942" w:rsidP="00F908A0">
            <w:pPr>
              <w:spacing w:before="120" w:after="120"/>
              <w:rPr>
                <w:rFonts w:ascii="Arial" w:hAnsi="Arial" w:cs="Arial"/>
              </w:rPr>
            </w:pPr>
            <w:r>
              <w:rPr>
                <w:noProof/>
              </w:rPr>
              <w:lastRenderedPageBreak/>
              <w:drawing>
                <wp:inline distT="0" distB="0" distL="0" distR="0" wp14:anchorId="6F41DCB4" wp14:editId="391C64A3">
                  <wp:extent cx="2184400" cy="24511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r:link="rId52" cstate="print">
                            <a:extLst>
                              <a:ext uri="{28A0092B-C50C-407E-A947-70E740481C1C}">
                                <a14:useLocalDpi xmlns:a14="http://schemas.microsoft.com/office/drawing/2010/main" val="0"/>
                              </a:ext>
                            </a:extLst>
                          </a:blip>
                          <a:srcRect/>
                          <a:stretch>
                            <a:fillRect/>
                          </a:stretch>
                        </pic:blipFill>
                        <pic:spPr bwMode="auto">
                          <a:xfrm>
                            <a:off x="0" y="0"/>
                            <a:ext cx="2184400" cy="2451100"/>
                          </a:xfrm>
                          <a:prstGeom prst="rect">
                            <a:avLst/>
                          </a:prstGeom>
                          <a:noFill/>
                          <a:ln>
                            <a:noFill/>
                          </a:ln>
                        </pic:spPr>
                      </pic:pic>
                    </a:graphicData>
                  </a:graphic>
                </wp:inline>
              </w:drawing>
            </w:r>
          </w:p>
          <w:p w14:paraId="1870E002" w14:textId="53C8676F" w:rsidR="001C3942" w:rsidRPr="001E5098" w:rsidRDefault="001E5098" w:rsidP="00F908A0">
            <w:pPr>
              <w:spacing w:before="120" w:after="120"/>
              <w:rPr>
                <w:rFonts w:ascii="Arial" w:hAnsi="Arial" w:cs="Arial"/>
                <w:noProof/>
              </w:rPr>
            </w:pPr>
            <w:r w:rsidRPr="001E5098">
              <w:rPr>
                <w:rFonts w:ascii="Arial" w:hAnsi="Arial" w:cs="Arial"/>
                <w:noProof/>
              </w:rPr>
              <w:t>North building</w:t>
            </w:r>
            <w:r>
              <w:rPr>
                <w:rFonts w:ascii="Arial" w:hAnsi="Arial" w:cs="Arial"/>
                <w:noProof/>
              </w:rPr>
              <w:t xml:space="preserve"> - </w:t>
            </w:r>
            <w:r w:rsidRPr="001E5098">
              <w:rPr>
                <w:rFonts w:ascii="Arial" w:hAnsi="Arial" w:cs="Arial"/>
                <w:noProof/>
              </w:rPr>
              <w:t xml:space="preserve"> east end</w:t>
            </w:r>
          </w:p>
          <w:p w14:paraId="0420AD4E" w14:textId="77777777" w:rsidR="001C3942" w:rsidRDefault="001C3942" w:rsidP="00F908A0">
            <w:pPr>
              <w:spacing w:before="120" w:after="120"/>
              <w:rPr>
                <w:rFonts w:ascii="Arial" w:hAnsi="Arial" w:cs="Arial"/>
              </w:rPr>
            </w:pPr>
            <w:r>
              <w:rPr>
                <w:noProof/>
              </w:rPr>
              <w:drawing>
                <wp:inline distT="0" distB="0" distL="0" distR="0" wp14:anchorId="520C1000" wp14:editId="0510D99D">
                  <wp:extent cx="2432050" cy="1879600"/>
                  <wp:effectExtent l="0" t="0" r="635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r:link="rId54" cstate="print">
                            <a:extLst>
                              <a:ext uri="{28A0092B-C50C-407E-A947-70E740481C1C}">
                                <a14:useLocalDpi xmlns:a14="http://schemas.microsoft.com/office/drawing/2010/main" val="0"/>
                              </a:ext>
                            </a:extLst>
                          </a:blip>
                          <a:srcRect/>
                          <a:stretch>
                            <a:fillRect/>
                          </a:stretch>
                        </pic:blipFill>
                        <pic:spPr bwMode="auto">
                          <a:xfrm>
                            <a:off x="0" y="0"/>
                            <a:ext cx="2432050" cy="1879600"/>
                          </a:xfrm>
                          <a:prstGeom prst="rect">
                            <a:avLst/>
                          </a:prstGeom>
                          <a:noFill/>
                          <a:ln>
                            <a:noFill/>
                          </a:ln>
                        </pic:spPr>
                      </pic:pic>
                    </a:graphicData>
                  </a:graphic>
                </wp:inline>
              </w:drawing>
            </w:r>
          </w:p>
          <w:p w14:paraId="03E6B48C" w14:textId="6DAB845D" w:rsidR="001C3942" w:rsidRDefault="001E5098" w:rsidP="00F908A0">
            <w:pPr>
              <w:spacing w:before="120" w:after="120"/>
              <w:rPr>
                <w:rFonts w:ascii="Arial" w:hAnsi="Arial" w:cs="Arial"/>
              </w:rPr>
            </w:pPr>
            <w:r>
              <w:rPr>
                <w:rFonts w:ascii="Arial" w:hAnsi="Arial" w:cs="Arial"/>
              </w:rPr>
              <w:t>Southern building - west</w:t>
            </w:r>
          </w:p>
          <w:p w14:paraId="2411CBD9" w14:textId="77777777" w:rsidR="001C3942" w:rsidRDefault="001C3942" w:rsidP="00F908A0">
            <w:pPr>
              <w:spacing w:before="120" w:after="120"/>
              <w:rPr>
                <w:rFonts w:ascii="Arial" w:hAnsi="Arial" w:cs="Arial"/>
              </w:rPr>
            </w:pPr>
          </w:p>
          <w:p w14:paraId="2866B72F" w14:textId="77777777" w:rsidR="001C3942" w:rsidRDefault="001C3942" w:rsidP="00F908A0">
            <w:pPr>
              <w:spacing w:before="120" w:after="120"/>
              <w:rPr>
                <w:rFonts w:ascii="Arial" w:hAnsi="Arial" w:cs="Arial"/>
              </w:rPr>
            </w:pPr>
            <w:r>
              <w:rPr>
                <w:noProof/>
              </w:rPr>
              <w:drawing>
                <wp:inline distT="0" distB="0" distL="0" distR="0" wp14:anchorId="659DCB6D" wp14:editId="49F370E5">
                  <wp:extent cx="2247900" cy="21082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r:link="rId56" cstate="print">
                            <a:extLst>
                              <a:ext uri="{28A0092B-C50C-407E-A947-70E740481C1C}">
                                <a14:useLocalDpi xmlns:a14="http://schemas.microsoft.com/office/drawing/2010/main" val="0"/>
                              </a:ext>
                            </a:extLst>
                          </a:blip>
                          <a:srcRect/>
                          <a:stretch>
                            <a:fillRect/>
                          </a:stretch>
                        </pic:blipFill>
                        <pic:spPr bwMode="auto">
                          <a:xfrm>
                            <a:off x="0" y="0"/>
                            <a:ext cx="2247900" cy="2108200"/>
                          </a:xfrm>
                          <a:prstGeom prst="rect">
                            <a:avLst/>
                          </a:prstGeom>
                          <a:noFill/>
                          <a:ln>
                            <a:noFill/>
                          </a:ln>
                        </pic:spPr>
                      </pic:pic>
                    </a:graphicData>
                  </a:graphic>
                </wp:inline>
              </w:drawing>
            </w:r>
          </w:p>
          <w:p w14:paraId="787EAE28" w14:textId="1780FF6D" w:rsidR="001E5098" w:rsidRDefault="001E5098" w:rsidP="00F908A0">
            <w:pPr>
              <w:spacing w:before="120" w:after="120"/>
              <w:rPr>
                <w:rFonts w:ascii="Arial" w:hAnsi="Arial" w:cs="Arial"/>
              </w:rPr>
            </w:pPr>
            <w:r>
              <w:rPr>
                <w:rFonts w:ascii="Arial" w:hAnsi="Arial" w:cs="Arial"/>
              </w:rPr>
              <w:t xml:space="preserve">Southern building – east </w:t>
            </w:r>
          </w:p>
          <w:p w14:paraId="78FF5165" w14:textId="7DD3A6D9" w:rsidR="001E5098" w:rsidRDefault="001E5098" w:rsidP="00F908A0">
            <w:pPr>
              <w:spacing w:before="120" w:after="120"/>
              <w:rPr>
                <w:rFonts w:ascii="Arial" w:hAnsi="Arial" w:cs="Arial"/>
              </w:rPr>
            </w:pPr>
            <w:r>
              <w:rPr>
                <w:rFonts w:ascii="Arial" w:hAnsi="Arial" w:cs="Arial"/>
              </w:rPr>
              <w:t>These variations are considered minor</w:t>
            </w:r>
            <w:r w:rsidR="00676760">
              <w:rPr>
                <w:rFonts w:ascii="Arial" w:hAnsi="Arial" w:cs="Arial"/>
              </w:rPr>
              <w:t>,</w:t>
            </w:r>
            <w:r>
              <w:rPr>
                <w:rFonts w:ascii="Arial" w:hAnsi="Arial" w:cs="Arial"/>
              </w:rPr>
              <w:t xml:space="preserve"> and not at odds with the </w:t>
            </w:r>
            <w:r w:rsidR="00341EFC">
              <w:rPr>
                <w:rFonts w:ascii="Arial" w:hAnsi="Arial" w:cs="Arial"/>
              </w:rPr>
              <w:t xml:space="preserve">relevant </w:t>
            </w:r>
            <w:r>
              <w:rPr>
                <w:rFonts w:ascii="Arial" w:hAnsi="Arial" w:cs="Arial"/>
              </w:rPr>
              <w:t xml:space="preserve">objectives </w:t>
            </w:r>
            <w:r w:rsidR="004C197E">
              <w:rPr>
                <w:rFonts w:ascii="Arial" w:hAnsi="Arial" w:cs="Arial"/>
              </w:rPr>
              <w:t xml:space="preserve">and supporting performance criteria </w:t>
            </w:r>
            <w:r w:rsidR="001425DC">
              <w:rPr>
                <w:rFonts w:ascii="Arial" w:hAnsi="Arial" w:cs="Arial"/>
              </w:rPr>
              <w:t>and</w:t>
            </w:r>
            <w:r w:rsidR="00676760">
              <w:rPr>
                <w:rFonts w:ascii="Arial" w:hAnsi="Arial" w:cs="Arial"/>
              </w:rPr>
              <w:t xml:space="preserve"> can be </w:t>
            </w:r>
            <w:r w:rsidR="001425DC">
              <w:rPr>
                <w:rFonts w:ascii="Arial" w:hAnsi="Arial" w:cs="Arial"/>
              </w:rPr>
              <w:t>supported because.</w:t>
            </w:r>
          </w:p>
          <w:p w14:paraId="02FC0FED" w14:textId="19C87D2A" w:rsidR="004C197E" w:rsidRPr="00FA4634" w:rsidRDefault="004C197E" w:rsidP="00F908A0">
            <w:pPr>
              <w:spacing w:before="120" w:after="120"/>
              <w:rPr>
                <w:rFonts w:ascii="Arial" w:hAnsi="Arial" w:cs="Arial"/>
              </w:rPr>
            </w:pPr>
            <w:r w:rsidRPr="00FA4634">
              <w:rPr>
                <w:rFonts w:ascii="Arial" w:hAnsi="Arial" w:cs="Arial"/>
              </w:rPr>
              <w:t xml:space="preserve">1. </w:t>
            </w:r>
            <w:r w:rsidR="00E26456">
              <w:rPr>
                <w:rFonts w:ascii="Arial" w:hAnsi="Arial" w:cs="Arial"/>
              </w:rPr>
              <w:t xml:space="preserve">The </w:t>
            </w:r>
            <w:r w:rsidRPr="00FA4634">
              <w:rPr>
                <w:rFonts w:ascii="Arial" w:hAnsi="Arial" w:cs="Arial"/>
              </w:rPr>
              <w:t xml:space="preserve">development is designed to minimise impacts on solar access and privacy on adjoining properties, and on the </w:t>
            </w:r>
            <w:r w:rsidRPr="00FA4634">
              <w:rPr>
                <w:rFonts w:ascii="Arial" w:hAnsi="Arial" w:cs="Arial"/>
              </w:rPr>
              <w:lastRenderedPageBreak/>
              <w:t xml:space="preserve">views from adjacent existing buildings. </w:t>
            </w:r>
            <w:r w:rsidR="00E26456">
              <w:rPr>
                <w:rFonts w:ascii="Arial" w:hAnsi="Arial" w:cs="Arial"/>
              </w:rPr>
              <w:t xml:space="preserve">Solar access is discussed I detail below. </w:t>
            </w:r>
          </w:p>
          <w:p w14:paraId="41AF3364" w14:textId="38342B32" w:rsidR="004C197E" w:rsidRPr="00FA4634" w:rsidRDefault="004C197E" w:rsidP="00F908A0">
            <w:pPr>
              <w:spacing w:before="120" w:after="120"/>
              <w:rPr>
                <w:rFonts w:ascii="Arial" w:hAnsi="Arial" w:cs="Arial"/>
              </w:rPr>
            </w:pPr>
            <w:r w:rsidRPr="00FA4634">
              <w:rPr>
                <w:rFonts w:ascii="Arial" w:hAnsi="Arial" w:cs="Arial"/>
              </w:rPr>
              <w:t xml:space="preserve">2. </w:t>
            </w:r>
            <w:r w:rsidR="00E26456">
              <w:rPr>
                <w:rFonts w:ascii="Arial" w:hAnsi="Arial" w:cs="Arial"/>
              </w:rPr>
              <w:t xml:space="preserve">The development has been designed </w:t>
            </w:r>
            <w:r w:rsidR="000835A0">
              <w:rPr>
                <w:rFonts w:ascii="Arial" w:hAnsi="Arial" w:cs="Arial"/>
              </w:rPr>
              <w:t>to</w:t>
            </w:r>
            <w:r w:rsidR="00E26456">
              <w:rPr>
                <w:rFonts w:ascii="Arial" w:hAnsi="Arial" w:cs="Arial"/>
              </w:rPr>
              <w:t xml:space="preserve"> </w:t>
            </w:r>
            <w:r w:rsidR="000835A0">
              <w:rPr>
                <w:rFonts w:ascii="Arial" w:hAnsi="Arial" w:cs="Arial"/>
              </w:rPr>
              <w:t>ensure</w:t>
            </w:r>
            <w:r w:rsidR="00E26456">
              <w:rPr>
                <w:rFonts w:ascii="Arial" w:hAnsi="Arial" w:cs="Arial"/>
              </w:rPr>
              <w:t xml:space="preserve"> that </w:t>
            </w:r>
            <w:r w:rsidRPr="00FA4634">
              <w:rPr>
                <w:rFonts w:ascii="Arial" w:hAnsi="Arial" w:cs="Arial"/>
              </w:rPr>
              <w:t xml:space="preserve">that the occupants of the buildings will enjoy the optimum use of winter sunlight and summer shade. </w:t>
            </w:r>
          </w:p>
          <w:p w14:paraId="0CEAFAA7" w14:textId="2E96362C" w:rsidR="004C197E" w:rsidRPr="00FA4634" w:rsidRDefault="004C197E" w:rsidP="00F908A0">
            <w:pPr>
              <w:spacing w:before="120" w:after="120"/>
              <w:rPr>
                <w:rFonts w:ascii="Arial" w:hAnsi="Arial" w:cs="Arial"/>
              </w:rPr>
            </w:pPr>
            <w:r w:rsidRPr="00FA4634">
              <w:rPr>
                <w:rFonts w:ascii="Arial" w:hAnsi="Arial" w:cs="Arial"/>
              </w:rPr>
              <w:t xml:space="preserve">3. </w:t>
            </w:r>
            <w:r w:rsidR="005402A3">
              <w:rPr>
                <w:rFonts w:ascii="Arial" w:hAnsi="Arial" w:cs="Arial"/>
              </w:rPr>
              <w:t xml:space="preserve">The devlopmnent has been master planned to achieve the </w:t>
            </w:r>
            <w:r w:rsidRPr="00FA4634">
              <w:rPr>
                <w:rFonts w:ascii="Arial" w:hAnsi="Arial" w:cs="Arial"/>
              </w:rPr>
              <w:t xml:space="preserve">spatial separation of residential dwellings and domestic outbuildings from the street, and between allotments, </w:t>
            </w:r>
            <w:r w:rsidR="005402A3">
              <w:rPr>
                <w:rFonts w:ascii="Arial" w:hAnsi="Arial" w:cs="Arial"/>
              </w:rPr>
              <w:t xml:space="preserve">thus </w:t>
            </w:r>
            <w:r w:rsidRPr="00FA4634">
              <w:rPr>
                <w:rFonts w:ascii="Arial" w:hAnsi="Arial" w:cs="Arial"/>
              </w:rPr>
              <w:t>provid</w:t>
            </w:r>
            <w:r w:rsidR="005402A3">
              <w:rPr>
                <w:rFonts w:ascii="Arial" w:hAnsi="Arial" w:cs="Arial"/>
              </w:rPr>
              <w:t>ing</w:t>
            </w:r>
            <w:r w:rsidRPr="00FA4634">
              <w:rPr>
                <w:rFonts w:ascii="Arial" w:hAnsi="Arial" w:cs="Arial"/>
              </w:rPr>
              <w:t xml:space="preserve"> a varied and interesting streetscape, optimis</w:t>
            </w:r>
            <w:r w:rsidR="005402A3">
              <w:rPr>
                <w:rFonts w:ascii="Arial" w:hAnsi="Arial" w:cs="Arial"/>
              </w:rPr>
              <w:t xml:space="preserve">ation of </w:t>
            </w:r>
            <w:r w:rsidR="005402A3" w:rsidRPr="00FA4634">
              <w:rPr>
                <w:rFonts w:ascii="Arial" w:hAnsi="Arial" w:cs="Arial"/>
              </w:rPr>
              <w:t>microclimate</w:t>
            </w:r>
            <w:r w:rsidRPr="00FA4634">
              <w:rPr>
                <w:rFonts w:ascii="Arial" w:hAnsi="Arial" w:cs="Arial"/>
              </w:rPr>
              <w:t xml:space="preserve">, and </w:t>
            </w:r>
            <w:r w:rsidR="005402A3">
              <w:rPr>
                <w:rFonts w:ascii="Arial" w:hAnsi="Arial" w:cs="Arial"/>
              </w:rPr>
              <w:t xml:space="preserve">the </w:t>
            </w:r>
            <w:r w:rsidRPr="00FA4634">
              <w:rPr>
                <w:rFonts w:ascii="Arial" w:hAnsi="Arial" w:cs="Arial"/>
              </w:rPr>
              <w:t>mitigat</w:t>
            </w:r>
            <w:r w:rsidR="005402A3">
              <w:rPr>
                <w:rFonts w:ascii="Arial" w:hAnsi="Arial" w:cs="Arial"/>
              </w:rPr>
              <w:t>ion of</w:t>
            </w:r>
            <w:r w:rsidRPr="00FA4634">
              <w:rPr>
                <w:rFonts w:ascii="Arial" w:hAnsi="Arial" w:cs="Arial"/>
              </w:rPr>
              <w:t xml:space="preserve"> excessive bulk in </w:t>
            </w:r>
            <w:r w:rsidR="005402A3" w:rsidRPr="00FA4634">
              <w:rPr>
                <w:rFonts w:ascii="Arial" w:hAnsi="Arial" w:cs="Arial"/>
              </w:rPr>
              <w:t>built form</w:t>
            </w:r>
            <w:r w:rsidRPr="00FA4634">
              <w:rPr>
                <w:rFonts w:ascii="Arial" w:hAnsi="Arial" w:cs="Arial"/>
              </w:rPr>
              <w:t xml:space="preserve">. </w:t>
            </w:r>
          </w:p>
          <w:p w14:paraId="0212A7EC" w14:textId="53355EAB" w:rsidR="004C197E" w:rsidRPr="00801428" w:rsidRDefault="004C197E" w:rsidP="00F908A0">
            <w:pPr>
              <w:spacing w:before="120" w:after="120"/>
              <w:rPr>
                <w:rFonts w:ascii="Arial" w:hAnsi="Arial" w:cs="Arial"/>
              </w:rPr>
            </w:pPr>
            <w:r w:rsidRPr="00FA4634">
              <w:rPr>
                <w:rFonts w:ascii="Arial" w:hAnsi="Arial" w:cs="Arial"/>
              </w:rPr>
              <w:t xml:space="preserve">4. </w:t>
            </w:r>
            <w:r w:rsidR="005402A3">
              <w:rPr>
                <w:rFonts w:ascii="Arial" w:hAnsi="Arial" w:cs="Arial"/>
              </w:rPr>
              <w:t xml:space="preserve">The development contributes to </w:t>
            </w:r>
            <w:r w:rsidRPr="00FA4634">
              <w:rPr>
                <w:rFonts w:ascii="Arial" w:hAnsi="Arial" w:cs="Arial"/>
              </w:rPr>
              <w:t>establish</w:t>
            </w:r>
            <w:r w:rsidR="005402A3">
              <w:rPr>
                <w:rFonts w:ascii="Arial" w:hAnsi="Arial" w:cs="Arial"/>
              </w:rPr>
              <w:t>ing a</w:t>
            </w:r>
            <w:r w:rsidRPr="00FA4634">
              <w:rPr>
                <w:rFonts w:ascii="Arial" w:hAnsi="Arial" w:cs="Arial"/>
              </w:rPr>
              <w:t xml:space="preserve"> neighbourhood that </w:t>
            </w:r>
            <w:r w:rsidR="005402A3">
              <w:rPr>
                <w:rFonts w:ascii="Arial" w:hAnsi="Arial" w:cs="Arial"/>
              </w:rPr>
              <w:t xml:space="preserve">will </w:t>
            </w:r>
            <w:r w:rsidRPr="00FA4634">
              <w:rPr>
                <w:rFonts w:ascii="Arial" w:hAnsi="Arial" w:cs="Arial"/>
              </w:rPr>
              <w:t xml:space="preserve">offer a high level of amenity and sense of openness with buildings that are cognisant of, and blend with, the scale and streetscape character of the locality. </w:t>
            </w:r>
          </w:p>
        </w:tc>
      </w:tr>
      <w:tr w:rsidR="005045FD" w:rsidRPr="00801428" w14:paraId="31DD862B" w14:textId="77777777" w:rsidTr="00223B55">
        <w:tc>
          <w:tcPr>
            <w:tcW w:w="1176" w:type="dxa"/>
            <w:tcBorders>
              <w:right w:val="nil"/>
            </w:tcBorders>
          </w:tcPr>
          <w:p w14:paraId="52DCB70B" w14:textId="374D16B4" w:rsidR="005045FD" w:rsidRPr="00801428" w:rsidRDefault="00676760" w:rsidP="00F12C94">
            <w:pPr>
              <w:spacing w:before="120" w:after="120"/>
              <w:rPr>
                <w:rFonts w:ascii="Arial" w:hAnsi="Arial" w:cs="Arial"/>
              </w:rPr>
            </w:pPr>
            <w:r>
              <w:rPr>
                <w:rFonts w:ascii="Arial" w:hAnsi="Arial" w:cs="Arial"/>
              </w:rPr>
              <w:lastRenderedPageBreak/>
              <w:t>D1.2.2</w:t>
            </w:r>
          </w:p>
        </w:tc>
        <w:tc>
          <w:tcPr>
            <w:tcW w:w="2624" w:type="dxa"/>
            <w:tcBorders>
              <w:left w:val="nil"/>
            </w:tcBorders>
          </w:tcPr>
          <w:p w14:paraId="74829E6A" w14:textId="77777777" w:rsidR="00676760" w:rsidRDefault="00676760" w:rsidP="00F12C94">
            <w:pPr>
              <w:spacing w:before="120" w:after="120"/>
              <w:rPr>
                <w:rFonts w:ascii="Arial" w:hAnsi="Arial" w:cs="Arial"/>
              </w:rPr>
            </w:pPr>
            <w:r>
              <w:rPr>
                <w:rFonts w:ascii="Arial" w:hAnsi="Arial" w:cs="Arial"/>
              </w:rPr>
              <w:t>Setbacks from boundaries – prescriptive measures</w:t>
            </w:r>
          </w:p>
          <w:p w14:paraId="0F0CF04E" w14:textId="0A191A57" w:rsidR="00676760" w:rsidRDefault="00676760" w:rsidP="00F12C94">
            <w:pPr>
              <w:spacing w:before="120" w:after="120"/>
              <w:rPr>
                <w:rFonts w:ascii="Arial" w:hAnsi="Arial" w:cs="Arial"/>
              </w:rPr>
            </w:pPr>
            <w:r>
              <w:rPr>
                <w:rFonts w:ascii="Arial" w:hAnsi="Arial" w:cs="Arial"/>
              </w:rPr>
              <w:t>Classified Road (Shirley Street) 9m.</w:t>
            </w:r>
          </w:p>
          <w:p w14:paraId="7866F6A3" w14:textId="6288851B" w:rsidR="005045FD" w:rsidRPr="00801428" w:rsidRDefault="00676760" w:rsidP="00F12C94">
            <w:pPr>
              <w:spacing w:before="120" w:after="120"/>
              <w:rPr>
                <w:rFonts w:ascii="Arial" w:hAnsi="Arial" w:cs="Arial"/>
              </w:rPr>
            </w:pPr>
            <w:r>
              <w:rPr>
                <w:rFonts w:ascii="Arial" w:hAnsi="Arial" w:cs="Arial"/>
              </w:rPr>
              <w:t xml:space="preserve">Corner allotments and secondary roads (Milton Street) 3m. </w:t>
            </w:r>
          </w:p>
        </w:tc>
        <w:tc>
          <w:tcPr>
            <w:tcW w:w="1538" w:type="dxa"/>
          </w:tcPr>
          <w:p w14:paraId="6AEC80B0" w14:textId="77777777" w:rsidR="005045FD" w:rsidRDefault="00676760" w:rsidP="00F12C94">
            <w:pPr>
              <w:spacing w:before="120" w:after="120"/>
              <w:rPr>
                <w:rFonts w:ascii="Arial" w:hAnsi="Arial" w:cs="Arial"/>
              </w:rPr>
            </w:pPr>
            <w:r>
              <w:rPr>
                <w:rFonts w:ascii="Arial" w:hAnsi="Arial" w:cs="Arial"/>
              </w:rPr>
              <w:t>Variation requested</w:t>
            </w:r>
            <w:r w:rsidR="00494067">
              <w:rPr>
                <w:rFonts w:ascii="Arial" w:hAnsi="Arial" w:cs="Arial"/>
              </w:rPr>
              <w:t>.</w:t>
            </w:r>
          </w:p>
          <w:p w14:paraId="2110BCA9" w14:textId="250FD1B3" w:rsidR="00C87FD0" w:rsidRPr="00801428" w:rsidRDefault="00C87FD0" w:rsidP="00F12C94">
            <w:pPr>
              <w:spacing w:before="120" w:after="120"/>
              <w:rPr>
                <w:rFonts w:ascii="Arial" w:hAnsi="Arial" w:cs="Arial"/>
              </w:rPr>
            </w:pPr>
          </w:p>
        </w:tc>
        <w:tc>
          <w:tcPr>
            <w:tcW w:w="4401" w:type="dxa"/>
          </w:tcPr>
          <w:p w14:paraId="162E4AD4" w14:textId="2F1AEB5B" w:rsidR="00235EBA" w:rsidRDefault="00676760" w:rsidP="00235EBA">
            <w:pPr>
              <w:spacing w:before="120" w:after="120"/>
              <w:rPr>
                <w:rFonts w:ascii="Arial" w:hAnsi="Arial" w:cs="Arial"/>
              </w:rPr>
            </w:pPr>
            <w:r>
              <w:rPr>
                <w:rFonts w:ascii="Arial" w:hAnsi="Arial" w:cs="Arial"/>
              </w:rPr>
              <w:t xml:space="preserve">The application </w:t>
            </w:r>
            <w:r w:rsidR="009A581D">
              <w:rPr>
                <w:rFonts w:ascii="Arial" w:hAnsi="Arial" w:cs="Arial"/>
              </w:rPr>
              <w:t>proposes</w:t>
            </w:r>
            <w:r>
              <w:rPr>
                <w:rFonts w:ascii="Arial" w:hAnsi="Arial" w:cs="Arial"/>
              </w:rPr>
              <w:t xml:space="preserve"> a </w:t>
            </w:r>
            <w:r w:rsidR="009A581D">
              <w:rPr>
                <w:rFonts w:ascii="Arial" w:hAnsi="Arial" w:cs="Arial"/>
              </w:rPr>
              <w:t xml:space="preserve">building </w:t>
            </w:r>
            <w:r>
              <w:rPr>
                <w:rFonts w:ascii="Arial" w:hAnsi="Arial" w:cs="Arial"/>
              </w:rPr>
              <w:t xml:space="preserve">setback </w:t>
            </w:r>
            <w:r w:rsidR="009A581D">
              <w:rPr>
                <w:rFonts w:ascii="Arial" w:hAnsi="Arial" w:cs="Arial"/>
              </w:rPr>
              <w:t>from</w:t>
            </w:r>
            <w:r>
              <w:rPr>
                <w:rFonts w:ascii="Arial" w:hAnsi="Arial" w:cs="Arial"/>
              </w:rPr>
              <w:t xml:space="preserve"> Shirley Street of 5.1m </w:t>
            </w:r>
            <w:r w:rsidR="009A581D">
              <w:rPr>
                <w:rFonts w:ascii="Arial" w:hAnsi="Arial" w:cs="Arial"/>
              </w:rPr>
              <w:t xml:space="preserve">to the </w:t>
            </w:r>
            <w:r w:rsidR="00AA344D">
              <w:rPr>
                <w:rFonts w:ascii="Arial" w:hAnsi="Arial" w:cs="Arial"/>
              </w:rPr>
              <w:t xml:space="preserve">ground level terrace outer edge </w:t>
            </w:r>
            <w:r w:rsidR="009A581D">
              <w:rPr>
                <w:rFonts w:ascii="Arial" w:hAnsi="Arial" w:cs="Arial"/>
              </w:rPr>
              <w:t>and 6.735 to the façade proper</w:t>
            </w:r>
            <w:r w:rsidR="00235EBA">
              <w:rPr>
                <w:rFonts w:ascii="Arial" w:hAnsi="Arial" w:cs="Arial"/>
              </w:rPr>
              <w:t xml:space="preserve">; </w:t>
            </w:r>
            <w:r>
              <w:rPr>
                <w:rFonts w:ascii="Arial" w:hAnsi="Arial" w:cs="Arial"/>
              </w:rPr>
              <w:t xml:space="preserve">and </w:t>
            </w:r>
            <w:r w:rsidR="00235EBA">
              <w:rPr>
                <w:rFonts w:ascii="Arial" w:hAnsi="Arial" w:cs="Arial"/>
              </w:rPr>
              <w:t xml:space="preserve">from </w:t>
            </w:r>
            <w:r>
              <w:rPr>
                <w:rFonts w:ascii="Arial" w:hAnsi="Arial" w:cs="Arial"/>
              </w:rPr>
              <w:t>Milton Street</w:t>
            </w:r>
            <w:r w:rsidR="00235EBA">
              <w:rPr>
                <w:rFonts w:ascii="Arial" w:hAnsi="Arial" w:cs="Arial"/>
              </w:rPr>
              <w:t xml:space="preserve"> 1.7m to the </w:t>
            </w:r>
            <w:r w:rsidR="00AA344D">
              <w:rPr>
                <w:rFonts w:ascii="Arial" w:hAnsi="Arial" w:cs="Arial"/>
              </w:rPr>
              <w:t xml:space="preserve">ground level terrace outer edge </w:t>
            </w:r>
            <w:r w:rsidR="00235EBA">
              <w:rPr>
                <w:rFonts w:ascii="Arial" w:hAnsi="Arial" w:cs="Arial"/>
              </w:rPr>
              <w:t>and 5.7 to the façade proper.</w:t>
            </w:r>
          </w:p>
          <w:p w14:paraId="3C4AB91E" w14:textId="1F524B26" w:rsidR="00235EBA" w:rsidRDefault="00235EBA" w:rsidP="00235EBA">
            <w:pPr>
              <w:spacing w:before="120" w:after="120"/>
              <w:rPr>
                <w:rFonts w:ascii="Arial" w:hAnsi="Arial" w:cs="Arial"/>
              </w:rPr>
            </w:pPr>
            <w:r>
              <w:rPr>
                <w:rFonts w:ascii="Arial" w:hAnsi="Arial" w:cs="Arial"/>
              </w:rPr>
              <w:t>These variations are considered minor, and not at odds wit</w:t>
            </w:r>
            <w:r w:rsidR="00341EFC">
              <w:rPr>
                <w:rFonts w:ascii="Arial" w:hAnsi="Arial" w:cs="Arial"/>
              </w:rPr>
              <w:t xml:space="preserve">h relevant </w:t>
            </w:r>
            <w:r>
              <w:rPr>
                <w:rFonts w:ascii="Arial" w:hAnsi="Arial" w:cs="Arial"/>
              </w:rPr>
              <w:t xml:space="preserve">objectives and supporting performance criteria </w:t>
            </w:r>
            <w:r w:rsidR="002F1D22">
              <w:rPr>
                <w:rFonts w:ascii="Arial" w:hAnsi="Arial" w:cs="Arial"/>
              </w:rPr>
              <w:t>and</w:t>
            </w:r>
            <w:r>
              <w:rPr>
                <w:rFonts w:ascii="Arial" w:hAnsi="Arial" w:cs="Arial"/>
              </w:rPr>
              <w:t xml:space="preserve"> can be </w:t>
            </w:r>
            <w:r w:rsidR="00B96BD4">
              <w:rPr>
                <w:rFonts w:ascii="Arial" w:hAnsi="Arial" w:cs="Arial"/>
              </w:rPr>
              <w:t xml:space="preserve">supported </w:t>
            </w:r>
            <w:r w:rsidR="00C365F4">
              <w:rPr>
                <w:rFonts w:ascii="Arial" w:hAnsi="Arial" w:cs="Arial"/>
              </w:rPr>
              <w:t>because.</w:t>
            </w:r>
          </w:p>
          <w:p w14:paraId="7AA07296" w14:textId="76E7A94C" w:rsidR="00B96BD4" w:rsidRPr="00B96BD4" w:rsidRDefault="00B96BD4" w:rsidP="00235EBA">
            <w:pPr>
              <w:spacing w:before="120" w:after="120"/>
              <w:rPr>
                <w:rFonts w:ascii="Arial" w:hAnsi="Arial" w:cs="Arial"/>
              </w:rPr>
            </w:pPr>
            <w:r w:rsidRPr="00B96BD4">
              <w:rPr>
                <w:rFonts w:ascii="Arial" w:hAnsi="Arial" w:cs="Arial"/>
              </w:rPr>
              <w:t xml:space="preserve">1. </w:t>
            </w:r>
            <w:r>
              <w:rPr>
                <w:rFonts w:ascii="Arial" w:hAnsi="Arial" w:cs="Arial"/>
              </w:rPr>
              <w:t xml:space="preserve">The devlopmnent will contribute </w:t>
            </w:r>
            <w:r w:rsidR="0030325A">
              <w:rPr>
                <w:rFonts w:ascii="Arial" w:hAnsi="Arial" w:cs="Arial"/>
              </w:rPr>
              <w:t xml:space="preserve">to </w:t>
            </w:r>
            <w:r w:rsidR="0030325A" w:rsidRPr="00B96BD4">
              <w:rPr>
                <w:rFonts w:ascii="Arial" w:hAnsi="Arial" w:cs="Arial"/>
              </w:rPr>
              <w:t>achieving</w:t>
            </w:r>
            <w:r>
              <w:rPr>
                <w:rFonts w:ascii="Arial" w:hAnsi="Arial" w:cs="Arial"/>
              </w:rPr>
              <w:t xml:space="preserve"> a</w:t>
            </w:r>
            <w:r w:rsidRPr="00B96BD4">
              <w:rPr>
                <w:rFonts w:ascii="Arial" w:hAnsi="Arial" w:cs="Arial"/>
              </w:rPr>
              <w:t xml:space="preserve"> varied and interesting street</w:t>
            </w:r>
            <w:r>
              <w:rPr>
                <w:rFonts w:ascii="Arial" w:hAnsi="Arial" w:cs="Arial"/>
              </w:rPr>
              <w:t xml:space="preserve">scape and will </w:t>
            </w:r>
            <w:r w:rsidRPr="00B96BD4">
              <w:rPr>
                <w:rFonts w:ascii="Arial" w:hAnsi="Arial" w:cs="Arial"/>
              </w:rPr>
              <w:t xml:space="preserve">harmonise with existing and planned streetscapes and development in the locality. </w:t>
            </w:r>
          </w:p>
          <w:p w14:paraId="0655A650" w14:textId="380E67AD" w:rsidR="00B96BD4" w:rsidRPr="00B96BD4" w:rsidRDefault="00B96BD4" w:rsidP="00235EBA">
            <w:pPr>
              <w:spacing w:before="120" w:after="120"/>
              <w:rPr>
                <w:rFonts w:ascii="Arial" w:hAnsi="Arial" w:cs="Arial"/>
              </w:rPr>
            </w:pPr>
            <w:r w:rsidRPr="00B96BD4">
              <w:rPr>
                <w:rFonts w:ascii="Arial" w:hAnsi="Arial" w:cs="Arial"/>
              </w:rPr>
              <w:t xml:space="preserve">2. </w:t>
            </w:r>
            <w:r>
              <w:rPr>
                <w:rFonts w:ascii="Arial" w:hAnsi="Arial" w:cs="Arial"/>
              </w:rPr>
              <w:t xml:space="preserve">The development will </w:t>
            </w:r>
            <w:r w:rsidRPr="00B96BD4">
              <w:rPr>
                <w:rFonts w:ascii="Arial" w:hAnsi="Arial" w:cs="Arial"/>
              </w:rPr>
              <w:t xml:space="preserve">achieve good orientation and spacing of residential developments </w:t>
            </w:r>
            <w:r w:rsidR="0030325A">
              <w:rPr>
                <w:rFonts w:ascii="Arial" w:hAnsi="Arial" w:cs="Arial"/>
              </w:rPr>
              <w:t xml:space="preserve">resulting in a </w:t>
            </w:r>
            <w:r w:rsidR="008266F5" w:rsidRPr="00B96BD4">
              <w:rPr>
                <w:rFonts w:ascii="Arial" w:hAnsi="Arial" w:cs="Arial"/>
              </w:rPr>
              <w:t>high-quality</w:t>
            </w:r>
            <w:r w:rsidRPr="00B96BD4">
              <w:rPr>
                <w:rFonts w:ascii="Arial" w:hAnsi="Arial" w:cs="Arial"/>
              </w:rPr>
              <w:t xml:space="preserve"> living environment relative to sunlight, shade, wind and weather protection, residential </w:t>
            </w:r>
            <w:r w:rsidR="00187196" w:rsidRPr="00B96BD4">
              <w:rPr>
                <w:rFonts w:ascii="Arial" w:hAnsi="Arial" w:cs="Arial"/>
              </w:rPr>
              <w:t>amenity,</w:t>
            </w:r>
            <w:r w:rsidRPr="00B96BD4">
              <w:rPr>
                <w:rFonts w:ascii="Arial" w:hAnsi="Arial" w:cs="Arial"/>
              </w:rPr>
              <w:t xml:space="preserve"> and proximity of neighbouring development. </w:t>
            </w:r>
          </w:p>
          <w:p w14:paraId="2C06C5CE" w14:textId="7799C03C" w:rsidR="00B96BD4" w:rsidRPr="00B96BD4" w:rsidRDefault="00B96BD4" w:rsidP="00235EBA">
            <w:pPr>
              <w:spacing w:before="120" w:after="120"/>
              <w:rPr>
                <w:rFonts w:ascii="Arial" w:hAnsi="Arial" w:cs="Arial"/>
              </w:rPr>
            </w:pPr>
            <w:r w:rsidRPr="00B96BD4">
              <w:rPr>
                <w:rFonts w:ascii="Arial" w:hAnsi="Arial" w:cs="Arial"/>
              </w:rPr>
              <w:t xml:space="preserve">3. </w:t>
            </w:r>
            <w:r w:rsidR="00EB2691">
              <w:rPr>
                <w:rFonts w:ascii="Arial" w:hAnsi="Arial" w:cs="Arial"/>
              </w:rPr>
              <w:t xml:space="preserve">Allowing the proposed minor variations in building setback will </w:t>
            </w:r>
            <w:r w:rsidR="002F1D22">
              <w:rPr>
                <w:rFonts w:ascii="Arial" w:hAnsi="Arial" w:cs="Arial"/>
              </w:rPr>
              <w:t xml:space="preserve">result in </w:t>
            </w:r>
            <w:r w:rsidR="00C365F4">
              <w:rPr>
                <w:rFonts w:ascii="Arial" w:hAnsi="Arial" w:cs="Arial"/>
              </w:rPr>
              <w:t xml:space="preserve">a more </w:t>
            </w:r>
            <w:r w:rsidRPr="00B96BD4">
              <w:rPr>
                <w:rFonts w:ascii="Arial" w:hAnsi="Arial" w:cs="Arial"/>
              </w:rPr>
              <w:t xml:space="preserve">effective use of </w:t>
            </w:r>
            <w:r w:rsidR="00C365F4">
              <w:rPr>
                <w:rFonts w:ascii="Arial" w:hAnsi="Arial" w:cs="Arial"/>
              </w:rPr>
              <w:t xml:space="preserve">the site </w:t>
            </w:r>
            <w:r w:rsidRPr="00B96BD4">
              <w:rPr>
                <w:rFonts w:ascii="Arial" w:hAnsi="Arial" w:cs="Arial"/>
              </w:rPr>
              <w:t xml:space="preserve">to create useable and liveable private open space and courtyards. </w:t>
            </w:r>
          </w:p>
          <w:p w14:paraId="0309044D" w14:textId="56AEE535" w:rsidR="00B96BD4" w:rsidRPr="00B96BD4" w:rsidRDefault="00B96BD4" w:rsidP="00235EBA">
            <w:pPr>
              <w:spacing w:before="120" w:after="120"/>
              <w:rPr>
                <w:rFonts w:ascii="Arial" w:hAnsi="Arial" w:cs="Arial"/>
              </w:rPr>
            </w:pPr>
            <w:r w:rsidRPr="00B96BD4">
              <w:rPr>
                <w:rFonts w:ascii="Arial" w:hAnsi="Arial" w:cs="Arial"/>
              </w:rPr>
              <w:t xml:space="preserve">4. </w:t>
            </w:r>
            <w:r w:rsidR="00C365F4">
              <w:rPr>
                <w:rFonts w:ascii="Arial" w:hAnsi="Arial" w:cs="Arial"/>
              </w:rPr>
              <w:t xml:space="preserve">Allowing flexibility in the application of these prescriptive </w:t>
            </w:r>
            <w:r w:rsidR="00BB5A0F">
              <w:rPr>
                <w:rFonts w:ascii="Arial" w:hAnsi="Arial" w:cs="Arial"/>
              </w:rPr>
              <w:t xml:space="preserve">measures </w:t>
            </w:r>
            <w:r w:rsidR="00C365F4">
              <w:rPr>
                <w:rFonts w:ascii="Arial" w:hAnsi="Arial" w:cs="Arial"/>
              </w:rPr>
              <w:t xml:space="preserve">supports </w:t>
            </w:r>
            <w:r w:rsidR="002F1D22">
              <w:rPr>
                <w:rFonts w:ascii="Arial" w:hAnsi="Arial" w:cs="Arial"/>
              </w:rPr>
              <w:t xml:space="preserve">the better </w:t>
            </w:r>
            <w:r w:rsidRPr="00B96BD4">
              <w:rPr>
                <w:rFonts w:ascii="Arial" w:hAnsi="Arial" w:cs="Arial"/>
              </w:rPr>
              <w:t xml:space="preserve">siting and design of </w:t>
            </w:r>
            <w:r w:rsidR="00BB5A0F">
              <w:rPr>
                <w:rFonts w:ascii="Arial" w:hAnsi="Arial" w:cs="Arial"/>
              </w:rPr>
              <w:t xml:space="preserve">the </w:t>
            </w:r>
            <w:r w:rsidR="00BB5A0F">
              <w:rPr>
                <w:rFonts w:ascii="Arial" w:hAnsi="Arial" w:cs="Arial"/>
              </w:rPr>
              <w:lastRenderedPageBreak/>
              <w:t xml:space="preserve">development </w:t>
            </w:r>
            <w:r w:rsidRPr="00B96BD4">
              <w:rPr>
                <w:rFonts w:ascii="Arial" w:hAnsi="Arial" w:cs="Arial"/>
              </w:rPr>
              <w:t xml:space="preserve">in </w:t>
            </w:r>
            <w:r w:rsidR="00BB5A0F">
              <w:rPr>
                <w:rFonts w:ascii="Arial" w:hAnsi="Arial" w:cs="Arial"/>
              </w:rPr>
              <w:t>this particular urban</w:t>
            </w:r>
            <w:r w:rsidRPr="00B96BD4">
              <w:rPr>
                <w:rFonts w:ascii="Arial" w:hAnsi="Arial" w:cs="Arial"/>
              </w:rPr>
              <w:t xml:space="preserve"> residential area. </w:t>
            </w:r>
          </w:p>
          <w:p w14:paraId="1A22532C" w14:textId="64DA4277" w:rsidR="009A581D" w:rsidRPr="008266F5" w:rsidRDefault="00B96BD4" w:rsidP="00F12C94">
            <w:pPr>
              <w:spacing w:before="120" w:after="120"/>
              <w:rPr>
                <w:rFonts w:ascii="Arial" w:hAnsi="Arial" w:cs="Arial"/>
                <w:b/>
                <w:bCs/>
              </w:rPr>
            </w:pPr>
            <w:r w:rsidRPr="00B96BD4">
              <w:rPr>
                <w:rFonts w:ascii="Arial" w:hAnsi="Arial" w:cs="Arial"/>
              </w:rPr>
              <w:t xml:space="preserve">5. </w:t>
            </w:r>
            <w:r w:rsidR="00BB5A0F">
              <w:rPr>
                <w:rFonts w:ascii="Arial" w:hAnsi="Arial" w:cs="Arial"/>
              </w:rPr>
              <w:t xml:space="preserve">The </w:t>
            </w:r>
            <w:r w:rsidRPr="00B96BD4">
              <w:rPr>
                <w:rFonts w:ascii="Arial" w:hAnsi="Arial" w:cs="Arial"/>
              </w:rPr>
              <w:t xml:space="preserve">development </w:t>
            </w:r>
            <w:r w:rsidR="00BB5A0F">
              <w:rPr>
                <w:rFonts w:ascii="Arial" w:hAnsi="Arial" w:cs="Arial"/>
              </w:rPr>
              <w:t xml:space="preserve">has been designed to </w:t>
            </w:r>
            <w:r w:rsidRPr="00B96BD4">
              <w:rPr>
                <w:rFonts w:ascii="Arial" w:hAnsi="Arial" w:cs="Arial"/>
              </w:rPr>
              <w:t>minimise any negative impacts on neighbours caused by siting.</w:t>
            </w:r>
            <w:r w:rsidR="00BB5A0F">
              <w:rPr>
                <w:rFonts w:ascii="Arial" w:hAnsi="Arial" w:cs="Arial"/>
              </w:rPr>
              <w:t xml:space="preserve"> This is discussed in more detail below with regards to set back to neighbouring residentail properties</w:t>
            </w:r>
            <w:r w:rsidR="008266F5">
              <w:rPr>
                <w:rFonts w:ascii="Arial" w:hAnsi="Arial" w:cs="Arial"/>
              </w:rPr>
              <w:t xml:space="preserve">, </w:t>
            </w:r>
            <w:r w:rsidR="00BB5A0F">
              <w:rPr>
                <w:rFonts w:ascii="Arial" w:hAnsi="Arial" w:cs="Arial"/>
              </w:rPr>
              <w:t xml:space="preserve">solar </w:t>
            </w:r>
            <w:r w:rsidR="008266F5">
              <w:rPr>
                <w:rFonts w:ascii="Arial" w:hAnsi="Arial" w:cs="Arial"/>
              </w:rPr>
              <w:t xml:space="preserve">access, and privacy impacts on these same properties. The minor BHP breaches are also noted. </w:t>
            </w:r>
          </w:p>
        </w:tc>
      </w:tr>
      <w:tr w:rsidR="005045FD" w:rsidRPr="00801428" w14:paraId="0EAF0945" w14:textId="77777777" w:rsidTr="00223B55">
        <w:tc>
          <w:tcPr>
            <w:tcW w:w="1176" w:type="dxa"/>
            <w:tcBorders>
              <w:right w:val="nil"/>
            </w:tcBorders>
          </w:tcPr>
          <w:p w14:paraId="51B0AF41" w14:textId="03ED330B" w:rsidR="005045FD" w:rsidRPr="00801428" w:rsidRDefault="008266F5" w:rsidP="00F12C94">
            <w:pPr>
              <w:spacing w:before="120" w:after="120"/>
              <w:rPr>
                <w:rFonts w:ascii="Arial" w:hAnsi="Arial" w:cs="Arial"/>
              </w:rPr>
            </w:pPr>
            <w:r>
              <w:rPr>
                <w:rFonts w:ascii="Arial" w:hAnsi="Arial" w:cs="Arial"/>
              </w:rPr>
              <w:lastRenderedPageBreak/>
              <w:t>D1.2.2.4</w:t>
            </w:r>
          </w:p>
        </w:tc>
        <w:tc>
          <w:tcPr>
            <w:tcW w:w="2624" w:type="dxa"/>
            <w:tcBorders>
              <w:left w:val="nil"/>
            </w:tcBorders>
          </w:tcPr>
          <w:p w14:paraId="4A1AB0E0" w14:textId="7EF5B65F" w:rsidR="008266F5" w:rsidRPr="00AA700C" w:rsidRDefault="008266F5" w:rsidP="008266F5">
            <w:pPr>
              <w:pStyle w:val="Default"/>
              <w:rPr>
                <w:sz w:val="22"/>
                <w:szCs w:val="22"/>
              </w:rPr>
            </w:pPr>
            <w:r w:rsidRPr="00AA700C">
              <w:rPr>
                <w:sz w:val="22"/>
                <w:szCs w:val="22"/>
              </w:rPr>
              <w:t xml:space="preserve">Minimum Setbacks for Residential Flat Buildings and Multi-Dwelling Housing – prescriptive measures </w:t>
            </w:r>
          </w:p>
          <w:p w14:paraId="20DB1679" w14:textId="77777777" w:rsidR="005045FD" w:rsidRDefault="008266F5" w:rsidP="00F12C94">
            <w:pPr>
              <w:spacing w:before="120" w:after="120"/>
              <w:rPr>
                <w:rFonts w:ascii="Arial" w:hAnsi="Arial" w:cs="Arial"/>
              </w:rPr>
            </w:pPr>
            <w:r>
              <w:rPr>
                <w:rFonts w:ascii="Arial" w:hAnsi="Arial" w:cs="Arial"/>
              </w:rPr>
              <w:t>Side and rear 1.5m for single storey otherwise controlled by BHP.</w:t>
            </w:r>
          </w:p>
          <w:p w14:paraId="02401F84" w14:textId="38E6D40E" w:rsidR="008266F5" w:rsidRPr="00801428" w:rsidRDefault="008266F5" w:rsidP="00F12C94">
            <w:pPr>
              <w:spacing w:before="120" w:after="120"/>
              <w:rPr>
                <w:rFonts w:ascii="Arial" w:hAnsi="Arial" w:cs="Arial"/>
              </w:rPr>
            </w:pPr>
            <w:r>
              <w:rPr>
                <w:rFonts w:ascii="Arial" w:hAnsi="Arial" w:cs="Arial"/>
              </w:rPr>
              <w:t xml:space="preserve">3m between building on site. </w:t>
            </w:r>
          </w:p>
        </w:tc>
        <w:tc>
          <w:tcPr>
            <w:tcW w:w="1538" w:type="dxa"/>
          </w:tcPr>
          <w:p w14:paraId="27744330" w14:textId="57C3BB4B" w:rsidR="005045FD" w:rsidRDefault="008266F5" w:rsidP="00F12C94">
            <w:pPr>
              <w:spacing w:before="120" w:after="120"/>
              <w:rPr>
                <w:rFonts w:ascii="Arial" w:hAnsi="Arial" w:cs="Arial"/>
              </w:rPr>
            </w:pPr>
            <w:r>
              <w:rPr>
                <w:rFonts w:ascii="Arial" w:hAnsi="Arial" w:cs="Arial"/>
              </w:rPr>
              <w:t xml:space="preserve">Variation </w:t>
            </w:r>
            <w:r w:rsidR="00494067">
              <w:rPr>
                <w:rFonts w:ascii="Arial" w:hAnsi="Arial" w:cs="Arial"/>
              </w:rPr>
              <w:t>requested.</w:t>
            </w:r>
          </w:p>
          <w:p w14:paraId="7105C8B1" w14:textId="7B347B89" w:rsidR="00494067" w:rsidRPr="00801428" w:rsidRDefault="00494067" w:rsidP="00F12C94">
            <w:pPr>
              <w:spacing w:before="120" w:after="120"/>
              <w:rPr>
                <w:rFonts w:ascii="Arial" w:hAnsi="Arial" w:cs="Arial"/>
              </w:rPr>
            </w:pPr>
          </w:p>
        </w:tc>
        <w:tc>
          <w:tcPr>
            <w:tcW w:w="4401" w:type="dxa"/>
          </w:tcPr>
          <w:p w14:paraId="0C862DB4" w14:textId="2C08D4E6" w:rsidR="00AA344D" w:rsidRDefault="00AA344D" w:rsidP="00AA344D">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That part of the development adjoining the eastern boundary is set back </w:t>
            </w:r>
            <w:r w:rsidR="00545022">
              <w:rPr>
                <w:rFonts w:ascii="Arial" w:hAnsi="Arial" w:cs="Arial"/>
                <w:b w:val="0"/>
                <w:bCs/>
                <w:color w:val="auto"/>
                <w:sz w:val="22"/>
                <w:szCs w:val="22"/>
              </w:rPr>
              <w:t xml:space="preserve">a minimum of </w:t>
            </w:r>
            <w:r>
              <w:rPr>
                <w:rFonts w:ascii="Arial" w:hAnsi="Arial" w:cs="Arial"/>
                <w:b w:val="0"/>
                <w:bCs/>
                <w:color w:val="auto"/>
                <w:sz w:val="22"/>
                <w:szCs w:val="22"/>
              </w:rPr>
              <w:t xml:space="preserve">4.0m to the </w:t>
            </w:r>
            <w:r w:rsidRPr="00AA344D">
              <w:rPr>
                <w:rFonts w:ascii="Arial" w:hAnsi="Arial" w:cs="Arial"/>
                <w:b w:val="0"/>
                <w:bCs/>
                <w:color w:val="auto"/>
                <w:sz w:val="22"/>
                <w:szCs w:val="22"/>
              </w:rPr>
              <w:t>ground level outer edge</w:t>
            </w:r>
            <w:r w:rsidRPr="00AA344D">
              <w:rPr>
                <w:rFonts w:ascii="Arial" w:hAnsi="Arial" w:cs="Arial"/>
                <w:color w:val="auto"/>
              </w:rPr>
              <w:t xml:space="preserve"> </w:t>
            </w:r>
            <w:r w:rsidR="00545022" w:rsidRPr="00545022">
              <w:rPr>
                <w:rFonts w:ascii="Arial" w:hAnsi="Arial" w:cs="Arial"/>
                <w:b w:val="0"/>
                <w:bCs/>
                <w:color w:val="auto"/>
                <w:sz w:val="22"/>
                <w:szCs w:val="22"/>
              </w:rPr>
              <w:t>of the</w:t>
            </w:r>
            <w:r w:rsidR="00545022">
              <w:rPr>
                <w:rFonts w:ascii="Arial" w:hAnsi="Arial" w:cs="Arial"/>
                <w:color w:val="auto"/>
              </w:rPr>
              <w:t xml:space="preserve"> </w:t>
            </w:r>
            <w:r>
              <w:rPr>
                <w:rFonts w:ascii="Arial" w:hAnsi="Arial" w:cs="Arial"/>
                <w:b w:val="0"/>
                <w:bCs/>
                <w:color w:val="auto"/>
                <w:sz w:val="22"/>
                <w:szCs w:val="22"/>
              </w:rPr>
              <w:t>terrace and 5.350m to the façade proper.</w:t>
            </w:r>
          </w:p>
          <w:p w14:paraId="3EF6A679" w14:textId="77777777" w:rsidR="00FD1BBE" w:rsidRDefault="00AA344D" w:rsidP="00FD1BBE">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That part of the devlopmnent adjoining Milton Street and the western boundary is set back 5.8m from </w:t>
            </w:r>
            <w:r w:rsidR="00FD1BBE">
              <w:rPr>
                <w:rFonts w:ascii="Arial" w:hAnsi="Arial" w:cs="Arial"/>
                <w:b w:val="0"/>
                <w:bCs/>
                <w:color w:val="auto"/>
                <w:sz w:val="22"/>
                <w:szCs w:val="22"/>
              </w:rPr>
              <w:t>balconies and</w:t>
            </w:r>
            <w:r>
              <w:rPr>
                <w:rFonts w:ascii="Arial" w:hAnsi="Arial" w:cs="Arial"/>
                <w:b w:val="0"/>
                <w:bCs/>
                <w:color w:val="auto"/>
                <w:sz w:val="22"/>
                <w:szCs w:val="22"/>
              </w:rPr>
              <w:t xml:space="preserve"> 9.3m to façade proper.</w:t>
            </w:r>
          </w:p>
          <w:p w14:paraId="41FF2DAA" w14:textId="1E575304" w:rsidR="005045FD" w:rsidRDefault="00FD1BBE" w:rsidP="00FD1BBE">
            <w:pPr>
              <w:pStyle w:val="FigureCaption"/>
              <w:spacing w:before="0" w:after="0"/>
              <w:ind w:left="0"/>
              <w:jc w:val="both"/>
              <w:rPr>
                <w:rFonts w:ascii="Arial" w:hAnsi="Arial" w:cs="Arial"/>
                <w:b w:val="0"/>
                <w:bCs/>
                <w:color w:val="auto"/>
                <w:sz w:val="22"/>
                <w:szCs w:val="22"/>
              </w:rPr>
            </w:pPr>
            <w:r>
              <w:rPr>
                <w:rFonts w:ascii="Arial" w:hAnsi="Arial" w:cs="Arial"/>
                <w:b w:val="0"/>
                <w:bCs/>
                <w:color w:val="auto"/>
                <w:sz w:val="22"/>
                <w:szCs w:val="22"/>
              </w:rPr>
              <w:t xml:space="preserve">The building adjoining the </w:t>
            </w:r>
            <w:r w:rsidR="00AA344D">
              <w:rPr>
                <w:rFonts w:ascii="Arial" w:hAnsi="Arial" w:cs="Arial"/>
                <w:b w:val="0"/>
                <w:bCs/>
                <w:color w:val="auto"/>
                <w:sz w:val="22"/>
                <w:szCs w:val="22"/>
              </w:rPr>
              <w:t xml:space="preserve">northern boundary / rail corridor </w:t>
            </w:r>
            <w:r>
              <w:rPr>
                <w:rFonts w:ascii="Arial" w:hAnsi="Arial" w:cs="Arial"/>
                <w:b w:val="0"/>
                <w:bCs/>
                <w:color w:val="auto"/>
                <w:sz w:val="22"/>
                <w:szCs w:val="22"/>
              </w:rPr>
              <w:t xml:space="preserve">is setback </w:t>
            </w:r>
            <w:r w:rsidR="00AA344D">
              <w:rPr>
                <w:rFonts w:ascii="Arial" w:hAnsi="Arial" w:cs="Arial"/>
                <w:b w:val="0"/>
                <w:bCs/>
                <w:color w:val="auto"/>
                <w:sz w:val="22"/>
                <w:szCs w:val="22"/>
              </w:rPr>
              <w:t>6.6m</w:t>
            </w:r>
            <w:r>
              <w:rPr>
                <w:rFonts w:ascii="Arial" w:hAnsi="Arial" w:cs="Arial"/>
              </w:rPr>
              <w:t xml:space="preserve"> </w:t>
            </w:r>
            <w:r w:rsidR="00FA716E">
              <w:rPr>
                <w:rFonts w:ascii="Arial" w:hAnsi="Arial" w:cs="Arial"/>
              </w:rPr>
              <w:t xml:space="preserve">to </w:t>
            </w:r>
            <w:r w:rsidRPr="00FD1BBE">
              <w:rPr>
                <w:rFonts w:ascii="Arial" w:hAnsi="Arial" w:cs="Arial"/>
                <w:b w:val="0"/>
                <w:bCs/>
                <w:color w:val="auto"/>
                <w:sz w:val="22"/>
                <w:szCs w:val="22"/>
              </w:rPr>
              <w:t>the ground level terrace outer edge</w:t>
            </w:r>
            <w:r>
              <w:rPr>
                <w:rFonts w:ascii="Arial" w:hAnsi="Arial" w:cs="Arial"/>
                <w:b w:val="0"/>
                <w:bCs/>
                <w:color w:val="auto"/>
                <w:sz w:val="22"/>
                <w:szCs w:val="22"/>
              </w:rPr>
              <w:t xml:space="preserve"> </w:t>
            </w:r>
            <w:r w:rsidR="00AA344D">
              <w:rPr>
                <w:rFonts w:ascii="Arial" w:hAnsi="Arial" w:cs="Arial"/>
                <w:b w:val="0"/>
                <w:bCs/>
                <w:color w:val="auto"/>
                <w:sz w:val="22"/>
                <w:szCs w:val="22"/>
              </w:rPr>
              <w:t>and 9.9m to façade</w:t>
            </w:r>
            <w:r>
              <w:rPr>
                <w:rFonts w:ascii="Arial" w:hAnsi="Arial" w:cs="Arial"/>
                <w:b w:val="0"/>
                <w:bCs/>
                <w:color w:val="auto"/>
                <w:sz w:val="22"/>
                <w:szCs w:val="22"/>
              </w:rPr>
              <w:t xml:space="preserve"> proper</w:t>
            </w:r>
            <w:r w:rsidR="00AA344D">
              <w:rPr>
                <w:rFonts w:ascii="Arial" w:hAnsi="Arial" w:cs="Arial"/>
                <w:b w:val="0"/>
                <w:bCs/>
                <w:color w:val="auto"/>
                <w:sz w:val="22"/>
                <w:szCs w:val="22"/>
              </w:rPr>
              <w:t xml:space="preserve">. </w:t>
            </w:r>
            <w:r>
              <w:rPr>
                <w:rFonts w:ascii="Arial" w:hAnsi="Arial" w:cs="Arial"/>
                <w:b w:val="0"/>
                <w:bCs/>
                <w:color w:val="auto"/>
                <w:sz w:val="22"/>
                <w:szCs w:val="22"/>
              </w:rPr>
              <w:t xml:space="preserve">However, as described above minor elements of these buildings do encroach the BHP. </w:t>
            </w:r>
          </w:p>
          <w:p w14:paraId="35FF32F0" w14:textId="1DDF06F8" w:rsidR="00160CF9" w:rsidRDefault="00FD1BBE" w:rsidP="00FD1BBE">
            <w:pPr>
              <w:spacing w:before="120" w:after="120"/>
              <w:rPr>
                <w:rFonts w:ascii="Arial" w:hAnsi="Arial" w:cs="Arial"/>
              </w:rPr>
            </w:pPr>
            <w:r>
              <w:rPr>
                <w:rFonts w:ascii="Arial" w:hAnsi="Arial" w:cs="Arial"/>
              </w:rPr>
              <w:t xml:space="preserve">These variations are considered minor, and not at odds with the objectives and supporting performance criteria and can be supported because; overall façade setback, effective building facade articulation and deep soil zone landscaping </w:t>
            </w:r>
            <w:r w:rsidR="00160CF9">
              <w:rPr>
                <w:rFonts w:ascii="Arial" w:hAnsi="Arial" w:cs="Arial"/>
              </w:rPr>
              <w:t>results in a development that will.</w:t>
            </w:r>
          </w:p>
          <w:p w14:paraId="251DE946" w14:textId="7C3FC240" w:rsidR="00160CF9" w:rsidRPr="00160CF9" w:rsidRDefault="00160CF9" w:rsidP="00762555">
            <w:pPr>
              <w:pStyle w:val="ListParagraph"/>
              <w:numPr>
                <w:ilvl w:val="0"/>
                <w:numId w:val="39"/>
              </w:numPr>
              <w:spacing w:before="120" w:after="120"/>
              <w:rPr>
                <w:rFonts w:ascii="Arial" w:hAnsi="Arial" w:cs="Arial"/>
              </w:rPr>
            </w:pPr>
            <w:r>
              <w:t>A</w:t>
            </w:r>
            <w:r w:rsidRPr="00160CF9">
              <w:rPr>
                <w:rFonts w:ascii="Arial" w:hAnsi="Arial" w:cs="Arial"/>
              </w:rPr>
              <w:t xml:space="preserve">chieve good orientation and spacing of residential developments achieving a high-quality living environment relative to sunlight, shade, wind and weather protection, residential amenity, and proximity to neighbouring development, and </w:t>
            </w:r>
          </w:p>
          <w:p w14:paraId="4ECF27D5" w14:textId="77777777" w:rsidR="00160CF9" w:rsidRDefault="00FD1BBE" w:rsidP="00762555">
            <w:pPr>
              <w:pStyle w:val="ListParagraph"/>
              <w:numPr>
                <w:ilvl w:val="0"/>
                <w:numId w:val="39"/>
              </w:numPr>
              <w:spacing w:before="120" w:after="120"/>
              <w:rPr>
                <w:rFonts w:ascii="Arial" w:hAnsi="Arial" w:cs="Arial"/>
              </w:rPr>
            </w:pPr>
            <w:r w:rsidRPr="00160CF9">
              <w:rPr>
                <w:rFonts w:ascii="Arial" w:hAnsi="Arial" w:cs="Arial"/>
              </w:rPr>
              <w:t xml:space="preserve"> </w:t>
            </w:r>
            <w:r w:rsidR="00160CF9">
              <w:rPr>
                <w:rFonts w:ascii="Arial" w:hAnsi="Arial" w:cs="Arial"/>
              </w:rPr>
              <w:t xml:space="preserve">Ensures </w:t>
            </w:r>
            <w:r w:rsidR="00160CF9" w:rsidRPr="00160CF9">
              <w:rPr>
                <w:rFonts w:ascii="Arial" w:hAnsi="Arial" w:cs="Arial"/>
              </w:rPr>
              <w:t xml:space="preserve">that </w:t>
            </w:r>
            <w:r w:rsidR="00160CF9">
              <w:rPr>
                <w:rFonts w:ascii="Arial" w:hAnsi="Arial" w:cs="Arial"/>
              </w:rPr>
              <w:t xml:space="preserve">the </w:t>
            </w:r>
            <w:r w:rsidR="00160CF9" w:rsidRPr="00160CF9">
              <w:rPr>
                <w:rFonts w:ascii="Arial" w:hAnsi="Arial" w:cs="Arial"/>
              </w:rPr>
              <w:t>development minimise</w:t>
            </w:r>
            <w:r w:rsidR="00160CF9">
              <w:rPr>
                <w:rFonts w:ascii="Arial" w:hAnsi="Arial" w:cs="Arial"/>
              </w:rPr>
              <w:t>s</w:t>
            </w:r>
            <w:r w:rsidR="00160CF9" w:rsidRPr="00160CF9">
              <w:rPr>
                <w:rFonts w:ascii="Arial" w:hAnsi="Arial" w:cs="Arial"/>
              </w:rPr>
              <w:t xml:space="preserve"> any negative impacts on neighbours caused by siting. </w:t>
            </w:r>
          </w:p>
          <w:p w14:paraId="7587B117" w14:textId="0D4B1CF2" w:rsidR="00FD1BBE" w:rsidRPr="00160CF9" w:rsidRDefault="00160CF9" w:rsidP="00160CF9">
            <w:pPr>
              <w:spacing w:before="120" w:after="120"/>
              <w:rPr>
                <w:rFonts w:ascii="Arial" w:hAnsi="Arial" w:cs="Arial"/>
              </w:rPr>
            </w:pPr>
            <w:r>
              <w:rPr>
                <w:rFonts w:ascii="Arial" w:hAnsi="Arial" w:cs="Arial"/>
              </w:rPr>
              <w:t xml:space="preserve">It is noted that there are no submissions opposing the development from adjoining owners. </w:t>
            </w:r>
            <w:r w:rsidR="00FD1BBE" w:rsidRPr="00160CF9">
              <w:rPr>
                <w:rFonts w:ascii="Arial" w:hAnsi="Arial" w:cs="Arial"/>
              </w:rPr>
              <w:t xml:space="preserve"> </w:t>
            </w:r>
          </w:p>
          <w:p w14:paraId="05F121EC" w14:textId="7E168BD4" w:rsidR="00FD1BBE" w:rsidRPr="00FD1BBE" w:rsidRDefault="00FD1BBE" w:rsidP="00FD1BBE">
            <w:pPr>
              <w:pStyle w:val="FigureCaption"/>
              <w:spacing w:before="0" w:after="0"/>
              <w:ind w:left="0"/>
              <w:jc w:val="both"/>
              <w:rPr>
                <w:rFonts w:ascii="Arial" w:hAnsi="Arial" w:cs="Arial"/>
                <w:b w:val="0"/>
                <w:bCs/>
                <w:color w:val="auto"/>
                <w:sz w:val="22"/>
                <w:szCs w:val="22"/>
              </w:rPr>
            </w:pPr>
          </w:p>
        </w:tc>
      </w:tr>
      <w:tr w:rsidR="005045FD" w:rsidRPr="00801428" w14:paraId="6383A31E" w14:textId="77777777" w:rsidTr="00223B55">
        <w:tc>
          <w:tcPr>
            <w:tcW w:w="1176" w:type="dxa"/>
            <w:tcBorders>
              <w:right w:val="nil"/>
            </w:tcBorders>
          </w:tcPr>
          <w:p w14:paraId="47B94E9E" w14:textId="7DBCF4E1" w:rsidR="005045FD" w:rsidRPr="00801428" w:rsidRDefault="00CD0A4C" w:rsidP="00F12C94">
            <w:pPr>
              <w:spacing w:before="120" w:after="120"/>
              <w:rPr>
                <w:rFonts w:ascii="Arial" w:hAnsi="Arial" w:cs="Arial"/>
              </w:rPr>
            </w:pPr>
            <w:r>
              <w:rPr>
                <w:rFonts w:ascii="Arial" w:hAnsi="Arial" w:cs="Arial"/>
              </w:rPr>
              <w:t>D1.2.2.4</w:t>
            </w:r>
          </w:p>
        </w:tc>
        <w:tc>
          <w:tcPr>
            <w:tcW w:w="2624" w:type="dxa"/>
            <w:tcBorders>
              <w:left w:val="nil"/>
            </w:tcBorders>
          </w:tcPr>
          <w:p w14:paraId="233A1070" w14:textId="751CF74B" w:rsidR="00AA700C" w:rsidRPr="00220410" w:rsidRDefault="00AA700C" w:rsidP="00AA700C">
            <w:pPr>
              <w:pStyle w:val="Default"/>
              <w:rPr>
                <w:sz w:val="22"/>
                <w:szCs w:val="22"/>
              </w:rPr>
            </w:pPr>
            <w:r w:rsidRPr="00220410">
              <w:rPr>
                <w:sz w:val="22"/>
                <w:szCs w:val="22"/>
              </w:rPr>
              <w:t>Minimum Setbacks for Swimming Pools and Spas – prescriptive measure</w:t>
            </w:r>
          </w:p>
          <w:p w14:paraId="7347FC7E" w14:textId="7BB7AE1A" w:rsidR="00935162" w:rsidRPr="00220410" w:rsidRDefault="00935162" w:rsidP="00AA700C">
            <w:pPr>
              <w:pStyle w:val="Default"/>
              <w:rPr>
                <w:sz w:val="22"/>
                <w:szCs w:val="22"/>
              </w:rPr>
            </w:pPr>
            <w:r w:rsidRPr="00220410">
              <w:rPr>
                <w:sz w:val="22"/>
                <w:szCs w:val="22"/>
              </w:rPr>
              <w:t xml:space="preserve">1.0m from coping &amp; 1.5m from water line to boundary. </w:t>
            </w:r>
          </w:p>
          <w:p w14:paraId="456BF01D" w14:textId="77777777" w:rsidR="00AA700C" w:rsidRPr="00220410" w:rsidRDefault="00AA700C" w:rsidP="00AA700C">
            <w:pPr>
              <w:pStyle w:val="Default"/>
              <w:rPr>
                <w:sz w:val="22"/>
                <w:szCs w:val="22"/>
              </w:rPr>
            </w:pPr>
          </w:p>
          <w:p w14:paraId="2B09D06D" w14:textId="77777777" w:rsidR="005045FD" w:rsidRPr="00801428" w:rsidRDefault="005045FD" w:rsidP="00F12C94">
            <w:pPr>
              <w:spacing w:before="120" w:after="120"/>
              <w:rPr>
                <w:rFonts w:ascii="Arial" w:hAnsi="Arial" w:cs="Arial"/>
              </w:rPr>
            </w:pPr>
          </w:p>
        </w:tc>
        <w:tc>
          <w:tcPr>
            <w:tcW w:w="1538" w:type="dxa"/>
          </w:tcPr>
          <w:p w14:paraId="11C74154" w14:textId="77777777" w:rsidR="00935162" w:rsidRDefault="00935162" w:rsidP="00935162">
            <w:pPr>
              <w:spacing w:before="120" w:after="120"/>
              <w:rPr>
                <w:rFonts w:ascii="Arial" w:hAnsi="Arial" w:cs="Arial"/>
              </w:rPr>
            </w:pPr>
            <w:r>
              <w:rPr>
                <w:rFonts w:ascii="Arial" w:hAnsi="Arial" w:cs="Arial"/>
              </w:rPr>
              <w:t>Variation requested.</w:t>
            </w:r>
          </w:p>
          <w:p w14:paraId="328DB4F3" w14:textId="77777777" w:rsidR="005045FD" w:rsidRPr="00801428" w:rsidRDefault="005045FD" w:rsidP="00F12C94">
            <w:pPr>
              <w:spacing w:before="120" w:after="120"/>
              <w:rPr>
                <w:rFonts w:ascii="Arial" w:hAnsi="Arial" w:cs="Arial"/>
              </w:rPr>
            </w:pPr>
          </w:p>
        </w:tc>
        <w:tc>
          <w:tcPr>
            <w:tcW w:w="4401" w:type="dxa"/>
          </w:tcPr>
          <w:p w14:paraId="01638F78" w14:textId="2464131E" w:rsidR="005045FD" w:rsidRPr="00801428" w:rsidRDefault="00935162" w:rsidP="00F12C94">
            <w:pPr>
              <w:spacing w:before="120" w:after="120"/>
              <w:rPr>
                <w:rFonts w:ascii="Arial" w:hAnsi="Arial" w:cs="Arial"/>
              </w:rPr>
            </w:pPr>
            <w:r>
              <w:rPr>
                <w:rFonts w:ascii="Arial" w:hAnsi="Arial" w:cs="Arial"/>
              </w:rPr>
              <w:t xml:space="preserve">The outer edge </w:t>
            </w:r>
            <w:r w:rsidR="00220410">
              <w:rPr>
                <w:rFonts w:ascii="Arial" w:hAnsi="Arial" w:cs="Arial"/>
              </w:rPr>
              <w:t>of pool</w:t>
            </w:r>
            <w:r>
              <w:rPr>
                <w:rFonts w:ascii="Arial" w:hAnsi="Arial" w:cs="Arial"/>
              </w:rPr>
              <w:t xml:space="preserve"> </w:t>
            </w:r>
            <w:r w:rsidR="00220410">
              <w:rPr>
                <w:rFonts w:ascii="Arial" w:hAnsi="Arial" w:cs="Arial"/>
              </w:rPr>
              <w:t xml:space="preserve">coping </w:t>
            </w:r>
            <w:r>
              <w:rPr>
                <w:rFonts w:ascii="Arial" w:hAnsi="Arial" w:cs="Arial"/>
              </w:rPr>
              <w:t xml:space="preserve">adjoining the eastern </w:t>
            </w:r>
            <w:r w:rsidR="00220410">
              <w:rPr>
                <w:rFonts w:ascii="Arial" w:hAnsi="Arial" w:cs="Arial"/>
              </w:rPr>
              <w:t xml:space="preserve">boundary </w:t>
            </w:r>
            <w:r>
              <w:rPr>
                <w:rFonts w:ascii="Arial" w:hAnsi="Arial" w:cs="Arial"/>
              </w:rPr>
              <w:t xml:space="preserve">will be 950mm from </w:t>
            </w:r>
            <w:r w:rsidR="00220410">
              <w:rPr>
                <w:rFonts w:ascii="Arial" w:hAnsi="Arial" w:cs="Arial"/>
              </w:rPr>
              <w:t>th</w:t>
            </w:r>
            <w:r w:rsidR="00FA716E">
              <w:rPr>
                <w:rFonts w:ascii="Arial" w:hAnsi="Arial" w:cs="Arial"/>
              </w:rPr>
              <w:t>e</w:t>
            </w:r>
            <w:r w:rsidR="00220410">
              <w:rPr>
                <w:rFonts w:ascii="Arial" w:hAnsi="Arial" w:cs="Arial"/>
              </w:rPr>
              <w:t xml:space="preserve"> </w:t>
            </w:r>
            <w:r>
              <w:rPr>
                <w:rFonts w:ascii="Arial" w:hAnsi="Arial" w:cs="Arial"/>
              </w:rPr>
              <w:t xml:space="preserve">boundary and the </w:t>
            </w:r>
            <w:r w:rsidR="00FA716E">
              <w:rPr>
                <w:rFonts w:ascii="Arial" w:hAnsi="Arial" w:cs="Arial"/>
              </w:rPr>
              <w:t xml:space="preserve">pool </w:t>
            </w:r>
            <w:r>
              <w:rPr>
                <w:rFonts w:ascii="Arial" w:hAnsi="Arial" w:cs="Arial"/>
              </w:rPr>
              <w:t>water line</w:t>
            </w:r>
            <w:r w:rsidR="00FA716E">
              <w:rPr>
                <w:rFonts w:ascii="Arial" w:hAnsi="Arial" w:cs="Arial"/>
              </w:rPr>
              <w:t xml:space="preserve"> </w:t>
            </w:r>
            <w:r>
              <w:rPr>
                <w:rFonts w:ascii="Arial" w:hAnsi="Arial" w:cs="Arial"/>
              </w:rPr>
              <w:t xml:space="preserve">1.5m </w:t>
            </w:r>
            <w:r w:rsidR="00FA716E">
              <w:rPr>
                <w:rFonts w:ascii="Arial" w:hAnsi="Arial" w:cs="Arial"/>
              </w:rPr>
              <w:t>from the</w:t>
            </w:r>
            <w:r w:rsidR="00220410">
              <w:rPr>
                <w:rFonts w:ascii="Arial" w:hAnsi="Arial" w:cs="Arial"/>
              </w:rPr>
              <w:t xml:space="preserve"> </w:t>
            </w:r>
            <w:r>
              <w:rPr>
                <w:rFonts w:ascii="Arial" w:hAnsi="Arial" w:cs="Arial"/>
              </w:rPr>
              <w:t>boundary</w:t>
            </w:r>
            <w:r w:rsidR="00220410">
              <w:rPr>
                <w:rFonts w:ascii="Arial" w:hAnsi="Arial" w:cs="Arial"/>
              </w:rPr>
              <w:t xml:space="preserve">. All other pool locations comply. This variation is considered minor and can be mitigated with appropriate fencing, see assessment below. It is noted that there are no submissions opposing the development from adjoining owners. </w:t>
            </w:r>
            <w:r w:rsidR="00220410" w:rsidRPr="00160CF9">
              <w:rPr>
                <w:rFonts w:ascii="Arial" w:hAnsi="Arial" w:cs="Arial"/>
              </w:rPr>
              <w:t xml:space="preserve"> </w:t>
            </w:r>
            <w:r>
              <w:rPr>
                <w:rFonts w:ascii="Arial" w:hAnsi="Arial" w:cs="Arial"/>
              </w:rPr>
              <w:t xml:space="preserve"> </w:t>
            </w:r>
          </w:p>
        </w:tc>
      </w:tr>
      <w:tr w:rsidR="005045FD" w:rsidRPr="00801428" w14:paraId="439C2A7A" w14:textId="77777777" w:rsidTr="00223B55">
        <w:tc>
          <w:tcPr>
            <w:tcW w:w="1176" w:type="dxa"/>
            <w:tcBorders>
              <w:right w:val="nil"/>
            </w:tcBorders>
          </w:tcPr>
          <w:p w14:paraId="7C172694" w14:textId="6E87E8B7" w:rsidR="005045FD" w:rsidRPr="00801428" w:rsidRDefault="00220410" w:rsidP="00F12C94">
            <w:pPr>
              <w:spacing w:before="120" w:after="120"/>
              <w:rPr>
                <w:rFonts w:ascii="Arial" w:hAnsi="Arial" w:cs="Arial"/>
              </w:rPr>
            </w:pPr>
            <w:r>
              <w:rPr>
                <w:rFonts w:ascii="Arial" w:hAnsi="Arial" w:cs="Arial"/>
              </w:rPr>
              <w:t xml:space="preserve">D1.2.3 </w:t>
            </w:r>
          </w:p>
        </w:tc>
        <w:tc>
          <w:tcPr>
            <w:tcW w:w="2624" w:type="dxa"/>
            <w:tcBorders>
              <w:left w:val="nil"/>
            </w:tcBorders>
          </w:tcPr>
          <w:p w14:paraId="438BBC3D" w14:textId="742AD784" w:rsidR="00250152" w:rsidRPr="00250152" w:rsidRDefault="00250152" w:rsidP="00220410">
            <w:pPr>
              <w:pStyle w:val="Default"/>
              <w:rPr>
                <w:sz w:val="22"/>
                <w:szCs w:val="22"/>
              </w:rPr>
            </w:pPr>
            <w:r w:rsidRPr="00250152">
              <w:rPr>
                <w:sz w:val="22"/>
                <w:szCs w:val="22"/>
              </w:rPr>
              <w:t>Privacy</w:t>
            </w:r>
            <w:r>
              <w:rPr>
                <w:sz w:val="22"/>
                <w:szCs w:val="22"/>
              </w:rPr>
              <w:t xml:space="preserve"> – prescriptive measures</w:t>
            </w:r>
          </w:p>
          <w:p w14:paraId="3E4988B4" w14:textId="289DA9E7" w:rsidR="00220410" w:rsidRDefault="00220410" w:rsidP="00220410">
            <w:pPr>
              <w:pStyle w:val="Default"/>
              <w:rPr>
                <w:sz w:val="22"/>
                <w:szCs w:val="22"/>
              </w:rPr>
            </w:pPr>
            <w:r>
              <w:rPr>
                <w:sz w:val="20"/>
                <w:szCs w:val="20"/>
              </w:rPr>
              <w:t xml:space="preserve">D1.2.3.1 </w:t>
            </w:r>
            <w:r w:rsidRPr="00220410">
              <w:rPr>
                <w:sz w:val="22"/>
                <w:szCs w:val="22"/>
              </w:rPr>
              <w:t>Where a direct view exists into the private open space of an adjoining dwelling, the outlook from windows, landing stairs, terraces, decks and balconies must be screened by privacy screens which achieve at maximum 50% transparency, or obscured by landscaping</w:t>
            </w:r>
            <w:r>
              <w:rPr>
                <w:sz w:val="22"/>
                <w:szCs w:val="22"/>
              </w:rPr>
              <w:t xml:space="preserve">, and </w:t>
            </w:r>
          </w:p>
          <w:p w14:paraId="2FE7A756" w14:textId="77777777" w:rsidR="00250152" w:rsidRDefault="00250152" w:rsidP="00220410">
            <w:pPr>
              <w:pStyle w:val="Default"/>
              <w:rPr>
                <w:sz w:val="22"/>
                <w:szCs w:val="22"/>
              </w:rPr>
            </w:pPr>
          </w:p>
          <w:p w14:paraId="780E942D" w14:textId="11B44FE9" w:rsidR="00220410" w:rsidRPr="00250152" w:rsidRDefault="00250152" w:rsidP="00220410">
            <w:pPr>
              <w:pStyle w:val="Default"/>
              <w:rPr>
                <w:sz w:val="22"/>
                <w:szCs w:val="22"/>
              </w:rPr>
            </w:pPr>
            <w:r>
              <w:rPr>
                <w:sz w:val="20"/>
                <w:szCs w:val="20"/>
              </w:rPr>
              <w:t xml:space="preserve">D1.2.3.2 </w:t>
            </w:r>
            <w:r w:rsidR="00220410" w:rsidRPr="00250152">
              <w:rPr>
                <w:sz w:val="22"/>
                <w:szCs w:val="22"/>
              </w:rPr>
              <w:t xml:space="preserve">Decks, terraces, </w:t>
            </w:r>
            <w:r w:rsidR="00A44D77" w:rsidRPr="00250152">
              <w:rPr>
                <w:sz w:val="22"/>
                <w:szCs w:val="22"/>
              </w:rPr>
              <w:t>balconies,</w:t>
            </w:r>
            <w:r w:rsidR="00220410" w:rsidRPr="00250152">
              <w:rPr>
                <w:sz w:val="22"/>
                <w:szCs w:val="22"/>
              </w:rPr>
              <w:t xml:space="preserve"> and other external living areas within 4 metres from a side or rear boundary and with a floor level greater than 1.0m above ground level (existing) will require a privacy screen unless it can be demonstrated that there will be negligible overlooking and/or privacy impacts. </w:t>
            </w:r>
          </w:p>
          <w:p w14:paraId="41A3A7B2" w14:textId="25CCD664" w:rsidR="00220410" w:rsidRPr="00220410" w:rsidRDefault="00220410" w:rsidP="00220410">
            <w:pPr>
              <w:pStyle w:val="Default"/>
              <w:rPr>
                <w:sz w:val="22"/>
                <w:szCs w:val="22"/>
              </w:rPr>
            </w:pPr>
            <w:r w:rsidRPr="00220410">
              <w:rPr>
                <w:sz w:val="22"/>
                <w:szCs w:val="22"/>
              </w:rPr>
              <w:t xml:space="preserve"> </w:t>
            </w:r>
          </w:p>
          <w:p w14:paraId="1F300543" w14:textId="77777777" w:rsidR="005045FD" w:rsidRPr="00801428" w:rsidRDefault="005045FD" w:rsidP="00F12C94">
            <w:pPr>
              <w:spacing w:before="120" w:after="120"/>
              <w:rPr>
                <w:rFonts w:ascii="Arial" w:hAnsi="Arial" w:cs="Arial"/>
              </w:rPr>
            </w:pPr>
          </w:p>
        </w:tc>
        <w:tc>
          <w:tcPr>
            <w:tcW w:w="1538" w:type="dxa"/>
          </w:tcPr>
          <w:p w14:paraId="10469ACF" w14:textId="1E556850" w:rsidR="005045FD" w:rsidRPr="00801428" w:rsidRDefault="00220410" w:rsidP="00F12C94">
            <w:pPr>
              <w:spacing w:before="120" w:after="120"/>
              <w:rPr>
                <w:rFonts w:ascii="Arial" w:hAnsi="Arial" w:cs="Arial"/>
              </w:rPr>
            </w:pPr>
            <w:r>
              <w:rPr>
                <w:rFonts w:ascii="Arial" w:hAnsi="Arial" w:cs="Arial"/>
              </w:rPr>
              <w:t>Yes</w:t>
            </w:r>
          </w:p>
        </w:tc>
        <w:tc>
          <w:tcPr>
            <w:tcW w:w="4401" w:type="dxa"/>
          </w:tcPr>
          <w:p w14:paraId="56525039" w14:textId="348B4CC1" w:rsidR="00250152" w:rsidRPr="00A44D77" w:rsidRDefault="00250152" w:rsidP="00250152">
            <w:pPr>
              <w:pStyle w:val="Default"/>
              <w:rPr>
                <w:sz w:val="22"/>
                <w:szCs w:val="22"/>
              </w:rPr>
            </w:pPr>
            <w:r w:rsidRPr="00A44D77">
              <w:rPr>
                <w:sz w:val="22"/>
                <w:szCs w:val="22"/>
              </w:rPr>
              <w:t xml:space="preserve">The development features the use of timber horizontal louvers to achieve privacy within both the development and towards adjoining properties. These louvers, which act as privacy screening, achieve at maximum 50% transparency. </w:t>
            </w:r>
          </w:p>
          <w:p w14:paraId="5F0C66D2" w14:textId="77777777" w:rsidR="00250152" w:rsidRPr="00A44D77" w:rsidRDefault="00250152" w:rsidP="00250152">
            <w:pPr>
              <w:pStyle w:val="Default"/>
              <w:rPr>
                <w:sz w:val="22"/>
                <w:szCs w:val="22"/>
              </w:rPr>
            </w:pPr>
          </w:p>
          <w:p w14:paraId="6F5669A9" w14:textId="64E8FADB" w:rsidR="00250152" w:rsidRPr="00A44D77" w:rsidRDefault="00250152" w:rsidP="00250152">
            <w:pPr>
              <w:pStyle w:val="Default"/>
              <w:rPr>
                <w:sz w:val="22"/>
                <w:szCs w:val="22"/>
              </w:rPr>
            </w:pPr>
            <w:r w:rsidRPr="00A44D77">
              <w:rPr>
                <w:sz w:val="22"/>
                <w:szCs w:val="22"/>
              </w:rPr>
              <w:t xml:space="preserve">The proposed buildings do not comprise of any decks, terraces, </w:t>
            </w:r>
            <w:r w:rsidR="00A44D77" w:rsidRPr="00A44D77">
              <w:rPr>
                <w:sz w:val="22"/>
                <w:szCs w:val="22"/>
              </w:rPr>
              <w:t>balconies,</w:t>
            </w:r>
            <w:r w:rsidRPr="00A44D77">
              <w:rPr>
                <w:sz w:val="22"/>
                <w:szCs w:val="22"/>
              </w:rPr>
              <w:t xml:space="preserve"> or other external living areas situated within 4m from the side boundaries. Regardless, the development comprises of privacy screening throughout to maintain privacy to the development and the adjoining lots. </w:t>
            </w:r>
          </w:p>
          <w:p w14:paraId="11237D36" w14:textId="19874781" w:rsidR="00250152" w:rsidRPr="00A44D77" w:rsidRDefault="00250152" w:rsidP="00250152">
            <w:pPr>
              <w:pStyle w:val="Default"/>
              <w:rPr>
                <w:sz w:val="22"/>
                <w:szCs w:val="22"/>
              </w:rPr>
            </w:pPr>
          </w:p>
          <w:p w14:paraId="75CECCE4" w14:textId="69F85052" w:rsidR="00250152" w:rsidRPr="00A44D77" w:rsidRDefault="00250152" w:rsidP="00250152">
            <w:pPr>
              <w:pStyle w:val="Default"/>
              <w:rPr>
                <w:sz w:val="22"/>
                <w:szCs w:val="22"/>
              </w:rPr>
            </w:pPr>
            <w:r w:rsidRPr="00A44D77">
              <w:rPr>
                <w:sz w:val="22"/>
                <w:szCs w:val="22"/>
              </w:rPr>
              <w:t xml:space="preserve">The proposed </w:t>
            </w:r>
            <w:r w:rsidR="00A44D77" w:rsidRPr="00A44D77">
              <w:rPr>
                <w:sz w:val="22"/>
                <w:szCs w:val="22"/>
              </w:rPr>
              <w:t>development is</w:t>
            </w:r>
            <w:r w:rsidRPr="00A44D77">
              <w:rPr>
                <w:sz w:val="22"/>
                <w:szCs w:val="22"/>
              </w:rPr>
              <w:t xml:space="preserve"> </w:t>
            </w:r>
            <w:r w:rsidR="00A44D77" w:rsidRPr="00A44D77">
              <w:rPr>
                <w:sz w:val="22"/>
                <w:szCs w:val="22"/>
              </w:rPr>
              <w:t>therefore</w:t>
            </w:r>
            <w:r w:rsidRPr="00A44D77">
              <w:rPr>
                <w:sz w:val="22"/>
                <w:szCs w:val="22"/>
              </w:rPr>
              <w:t xml:space="preserve"> considered to meet the objectives </w:t>
            </w:r>
            <w:r w:rsidR="005E1EC2">
              <w:rPr>
                <w:sz w:val="22"/>
                <w:szCs w:val="22"/>
              </w:rPr>
              <w:t xml:space="preserve">and associated performance criteria </w:t>
            </w:r>
            <w:r w:rsidRPr="00A44D77">
              <w:rPr>
                <w:sz w:val="22"/>
                <w:szCs w:val="22"/>
              </w:rPr>
              <w:t>of this clause</w:t>
            </w:r>
            <w:r w:rsidR="00FA716E">
              <w:rPr>
                <w:sz w:val="22"/>
                <w:szCs w:val="22"/>
              </w:rPr>
              <w:t xml:space="preserve"> and can be supported</w:t>
            </w:r>
            <w:r w:rsidRPr="00A44D77">
              <w:rPr>
                <w:sz w:val="22"/>
                <w:szCs w:val="22"/>
              </w:rPr>
              <w:t xml:space="preserve"> because</w:t>
            </w:r>
            <w:r w:rsidR="00FA716E">
              <w:rPr>
                <w:sz w:val="22"/>
                <w:szCs w:val="22"/>
              </w:rPr>
              <w:t>;</w:t>
            </w:r>
            <w:r w:rsidR="00A44D77" w:rsidRPr="00A44D77">
              <w:rPr>
                <w:sz w:val="22"/>
                <w:szCs w:val="22"/>
              </w:rPr>
              <w:t xml:space="preserve"> </w:t>
            </w:r>
          </w:p>
          <w:p w14:paraId="7CBAA3BD" w14:textId="1F287689" w:rsidR="00A44D77" w:rsidRPr="00A44D77" w:rsidRDefault="00A44D77" w:rsidP="00250152">
            <w:pPr>
              <w:pStyle w:val="Default"/>
              <w:rPr>
                <w:sz w:val="22"/>
                <w:szCs w:val="22"/>
              </w:rPr>
            </w:pPr>
          </w:p>
          <w:p w14:paraId="088C8E9C" w14:textId="47C36777" w:rsidR="00A44D77" w:rsidRPr="00A44D77" w:rsidRDefault="00A44D77" w:rsidP="00250152">
            <w:pPr>
              <w:pStyle w:val="Default"/>
              <w:rPr>
                <w:sz w:val="22"/>
                <w:szCs w:val="22"/>
              </w:rPr>
            </w:pPr>
            <w:r w:rsidRPr="00A44D77">
              <w:rPr>
                <w:sz w:val="22"/>
                <w:szCs w:val="22"/>
              </w:rPr>
              <w:t xml:space="preserve">1. </w:t>
            </w:r>
            <w:r w:rsidR="00FA716E">
              <w:rPr>
                <w:sz w:val="22"/>
                <w:szCs w:val="22"/>
              </w:rPr>
              <w:t>B</w:t>
            </w:r>
            <w:r w:rsidRPr="00A44D77">
              <w:rPr>
                <w:sz w:val="22"/>
                <w:szCs w:val="22"/>
              </w:rPr>
              <w:t xml:space="preserve">uildings do not unduly affect existing or future development on adjoining properties by impinging on privacy or obstructing views. </w:t>
            </w:r>
          </w:p>
          <w:p w14:paraId="3E20D372" w14:textId="052AE44C" w:rsidR="00A44D77" w:rsidRPr="00A44D77" w:rsidRDefault="00A44D77" w:rsidP="00250152">
            <w:pPr>
              <w:pStyle w:val="Default"/>
              <w:rPr>
                <w:sz w:val="22"/>
                <w:szCs w:val="22"/>
              </w:rPr>
            </w:pPr>
            <w:r w:rsidRPr="00A44D77">
              <w:rPr>
                <w:sz w:val="22"/>
                <w:szCs w:val="22"/>
              </w:rPr>
              <w:t xml:space="preserve">2. </w:t>
            </w:r>
            <w:r w:rsidR="00FA716E">
              <w:rPr>
                <w:sz w:val="22"/>
                <w:szCs w:val="22"/>
              </w:rPr>
              <w:t>B</w:t>
            </w:r>
            <w:r w:rsidRPr="00A44D77">
              <w:rPr>
                <w:sz w:val="22"/>
                <w:szCs w:val="22"/>
              </w:rPr>
              <w:t xml:space="preserve">uildings are designed to optimise privacy for internal and external spaces while allowing for casual surveillance of the street and other public spaces. </w:t>
            </w:r>
          </w:p>
          <w:p w14:paraId="6E581665" w14:textId="4C195D25" w:rsidR="00A44D77" w:rsidRPr="00A44D77" w:rsidRDefault="00A44D77" w:rsidP="00250152">
            <w:pPr>
              <w:pStyle w:val="Default"/>
              <w:rPr>
                <w:sz w:val="22"/>
                <w:szCs w:val="22"/>
              </w:rPr>
            </w:pPr>
            <w:r w:rsidRPr="00A44D77">
              <w:rPr>
                <w:sz w:val="22"/>
                <w:szCs w:val="22"/>
              </w:rPr>
              <w:t xml:space="preserve">3. </w:t>
            </w:r>
            <w:r w:rsidR="00FA716E">
              <w:rPr>
                <w:sz w:val="22"/>
                <w:szCs w:val="22"/>
              </w:rPr>
              <w:t>B</w:t>
            </w:r>
            <w:r w:rsidRPr="00A44D77">
              <w:rPr>
                <w:sz w:val="22"/>
                <w:szCs w:val="22"/>
              </w:rPr>
              <w:t>uilding design is cognisant of site constraints (slope, orientation, configuration/shape) and addresses privacy accordingly.</w:t>
            </w:r>
          </w:p>
          <w:p w14:paraId="14FEF6ED" w14:textId="14538C5C" w:rsidR="00A44D77" w:rsidRPr="00A44D77" w:rsidRDefault="00A44D77" w:rsidP="00250152">
            <w:pPr>
              <w:pStyle w:val="Default"/>
              <w:rPr>
                <w:sz w:val="22"/>
                <w:szCs w:val="22"/>
              </w:rPr>
            </w:pPr>
            <w:r w:rsidRPr="00A44D77">
              <w:rPr>
                <w:sz w:val="22"/>
                <w:szCs w:val="22"/>
              </w:rPr>
              <w:t xml:space="preserve"> </w:t>
            </w:r>
          </w:p>
          <w:p w14:paraId="63335EE1" w14:textId="77777777" w:rsidR="00A44D77" w:rsidRDefault="00A44D77" w:rsidP="00250152">
            <w:pPr>
              <w:pStyle w:val="Default"/>
              <w:rPr>
                <w:sz w:val="20"/>
                <w:szCs w:val="20"/>
              </w:rPr>
            </w:pPr>
          </w:p>
          <w:p w14:paraId="7F5D9519" w14:textId="77777777" w:rsidR="00250152" w:rsidRDefault="00250152" w:rsidP="00250152">
            <w:pPr>
              <w:pStyle w:val="Default"/>
              <w:rPr>
                <w:sz w:val="20"/>
                <w:szCs w:val="20"/>
              </w:rPr>
            </w:pPr>
          </w:p>
          <w:p w14:paraId="6D6AF014" w14:textId="77777777" w:rsidR="00250152" w:rsidRDefault="00250152" w:rsidP="00250152">
            <w:pPr>
              <w:pStyle w:val="Default"/>
              <w:rPr>
                <w:sz w:val="20"/>
                <w:szCs w:val="20"/>
              </w:rPr>
            </w:pPr>
          </w:p>
          <w:p w14:paraId="7C35E1B3" w14:textId="1A5E2E71" w:rsidR="00250152" w:rsidRDefault="00250152" w:rsidP="00250152">
            <w:pPr>
              <w:pStyle w:val="Default"/>
              <w:rPr>
                <w:sz w:val="20"/>
                <w:szCs w:val="20"/>
              </w:rPr>
            </w:pPr>
          </w:p>
          <w:p w14:paraId="7FADA4E7" w14:textId="77777777" w:rsidR="005045FD" w:rsidRPr="00801428" w:rsidRDefault="005045FD" w:rsidP="00F12C94">
            <w:pPr>
              <w:spacing w:before="120" w:after="120"/>
              <w:rPr>
                <w:rFonts w:ascii="Arial" w:hAnsi="Arial" w:cs="Arial"/>
              </w:rPr>
            </w:pPr>
          </w:p>
        </w:tc>
      </w:tr>
      <w:tr w:rsidR="005045FD" w:rsidRPr="00801428" w14:paraId="63C85471" w14:textId="77777777" w:rsidTr="00223B55">
        <w:tc>
          <w:tcPr>
            <w:tcW w:w="1176" w:type="dxa"/>
            <w:tcBorders>
              <w:right w:val="nil"/>
            </w:tcBorders>
          </w:tcPr>
          <w:p w14:paraId="57D3185A" w14:textId="0BC6712A" w:rsidR="005045FD" w:rsidRPr="00801428" w:rsidRDefault="00814A51" w:rsidP="00F12C94">
            <w:pPr>
              <w:spacing w:before="120" w:after="120"/>
              <w:rPr>
                <w:rFonts w:ascii="Arial" w:hAnsi="Arial" w:cs="Arial"/>
              </w:rPr>
            </w:pPr>
            <w:r>
              <w:rPr>
                <w:rFonts w:ascii="Arial" w:hAnsi="Arial" w:cs="Arial"/>
              </w:rPr>
              <w:t>D1.2.4</w:t>
            </w:r>
          </w:p>
        </w:tc>
        <w:tc>
          <w:tcPr>
            <w:tcW w:w="2624" w:type="dxa"/>
            <w:tcBorders>
              <w:left w:val="nil"/>
            </w:tcBorders>
          </w:tcPr>
          <w:p w14:paraId="6912E62D" w14:textId="77777777" w:rsidR="005045FD" w:rsidRPr="00814A51" w:rsidRDefault="00814A51" w:rsidP="00F12C94">
            <w:pPr>
              <w:spacing w:before="120" w:after="120"/>
              <w:rPr>
                <w:rFonts w:ascii="Arial" w:hAnsi="Arial" w:cs="Arial"/>
              </w:rPr>
            </w:pPr>
            <w:r w:rsidRPr="00814A51">
              <w:rPr>
                <w:rFonts w:ascii="Arial" w:hAnsi="Arial" w:cs="Arial"/>
              </w:rPr>
              <w:t>Solar Access – prescriptive measures</w:t>
            </w:r>
          </w:p>
          <w:p w14:paraId="45CF5500" w14:textId="1F219ECA" w:rsidR="00814A51" w:rsidRPr="00814A51" w:rsidRDefault="00814A51" w:rsidP="00762555">
            <w:pPr>
              <w:pStyle w:val="ListParagraph"/>
              <w:numPr>
                <w:ilvl w:val="0"/>
                <w:numId w:val="40"/>
              </w:numPr>
              <w:spacing w:before="120" w:after="120"/>
              <w:rPr>
                <w:rFonts w:ascii="Arial" w:hAnsi="Arial" w:cs="Arial"/>
              </w:rPr>
            </w:pPr>
            <w:r w:rsidRPr="00814A51">
              <w:rPr>
                <w:rFonts w:ascii="Arial" w:hAnsi="Arial" w:cs="Arial"/>
              </w:rPr>
              <w:t>Developments 2 storeys or greater must be accompanied by shadow diagrams which demonstrate.</w:t>
            </w:r>
          </w:p>
          <w:p w14:paraId="1109A6B2" w14:textId="77777777" w:rsidR="00814A51" w:rsidRPr="00814A51" w:rsidRDefault="00814A51" w:rsidP="00762555">
            <w:pPr>
              <w:pStyle w:val="ListParagraph"/>
              <w:numPr>
                <w:ilvl w:val="0"/>
                <w:numId w:val="40"/>
              </w:numPr>
              <w:spacing w:before="120" w:after="120"/>
              <w:rPr>
                <w:rFonts w:ascii="Arial" w:hAnsi="Arial" w:cs="Arial"/>
              </w:rPr>
            </w:pPr>
            <w:r w:rsidRPr="00814A51">
              <w:rPr>
                <w:rFonts w:ascii="Arial" w:hAnsi="Arial" w:cs="Arial"/>
              </w:rPr>
              <w:t xml:space="preserve">a) two hours sunlight between 9am and 3pm on June 21 for private open spaces; and b) three hours of sunlight between 9am and 3pm on June 21 over a portion of their north-facing living areas (decks, living rooms, bedrooms, kitchens etc.), and </w:t>
            </w:r>
          </w:p>
          <w:p w14:paraId="1A013844" w14:textId="77777777" w:rsidR="00D726A4" w:rsidRDefault="00814A51" w:rsidP="00762555">
            <w:pPr>
              <w:pStyle w:val="ListParagraph"/>
              <w:numPr>
                <w:ilvl w:val="0"/>
                <w:numId w:val="40"/>
              </w:numPr>
              <w:spacing w:before="120" w:after="120"/>
              <w:rPr>
                <w:rFonts w:ascii="Arial" w:hAnsi="Arial" w:cs="Arial"/>
              </w:rPr>
            </w:pPr>
            <w:r w:rsidRPr="00814A51">
              <w:rPr>
                <w:rFonts w:ascii="Arial" w:hAnsi="Arial" w:cs="Arial"/>
              </w:rPr>
              <w:t xml:space="preserve">a) two hours of sunlight to at least 50% of private open spaces between 9am and 3pm on June 21; and </w:t>
            </w:r>
          </w:p>
          <w:p w14:paraId="71615B32" w14:textId="77777777" w:rsidR="00D726A4" w:rsidRDefault="00814A51" w:rsidP="00D726A4">
            <w:pPr>
              <w:pStyle w:val="ListParagraph"/>
              <w:spacing w:before="120" w:after="120"/>
              <w:rPr>
                <w:rFonts w:ascii="Arial" w:hAnsi="Arial" w:cs="Arial"/>
              </w:rPr>
            </w:pPr>
            <w:r w:rsidRPr="00814A51">
              <w:rPr>
                <w:rFonts w:ascii="Arial" w:hAnsi="Arial" w:cs="Arial"/>
              </w:rPr>
              <w:t>b) three hours of sunlight between 9am and 3pm on June 21 over a portion of north</w:t>
            </w:r>
            <w:r w:rsidR="00D726A4">
              <w:rPr>
                <w:rFonts w:ascii="Arial" w:hAnsi="Arial" w:cs="Arial"/>
              </w:rPr>
              <w:t xml:space="preserve"> </w:t>
            </w:r>
            <w:r w:rsidRPr="00814A51">
              <w:rPr>
                <w:rFonts w:ascii="Arial" w:hAnsi="Arial" w:cs="Arial"/>
              </w:rPr>
              <w:t xml:space="preserve">facing living areas (decks, living rooms, bedrooms, kitchens etc.). </w:t>
            </w:r>
          </w:p>
          <w:p w14:paraId="142B2906" w14:textId="3BD83B22" w:rsidR="00814A51" w:rsidRDefault="00814A51" w:rsidP="00D726A4">
            <w:pPr>
              <w:pStyle w:val="ListParagraph"/>
              <w:spacing w:before="120" w:after="120"/>
              <w:rPr>
                <w:rFonts w:ascii="Arial" w:hAnsi="Arial" w:cs="Arial"/>
              </w:rPr>
            </w:pPr>
            <w:r w:rsidRPr="00814A51">
              <w:rPr>
                <w:rFonts w:ascii="Arial" w:hAnsi="Arial" w:cs="Arial"/>
              </w:rPr>
              <w:t xml:space="preserve">c) where overshadowing by existing buildings is greater than the abovementioned, sunlight is not to be further restricted. </w:t>
            </w:r>
          </w:p>
          <w:p w14:paraId="1D64B899" w14:textId="77777777" w:rsidR="00814A51" w:rsidRDefault="00814A51" w:rsidP="00762555">
            <w:pPr>
              <w:pStyle w:val="ListParagraph"/>
              <w:numPr>
                <w:ilvl w:val="0"/>
                <w:numId w:val="40"/>
              </w:numPr>
              <w:spacing w:before="120" w:after="120"/>
              <w:rPr>
                <w:rFonts w:ascii="Arial" w:hAnsi="Arial" w:cs="Arial"/>
              </w:rPr>
            </w:pPr>
            <w:r w:rsidRPr="00814A51">
              <w:rPr>
                <w:rFonts w:ascii="Arial" w:hAnsi="Arial" w:cs="Arial"/>
              </w:rPr>
              <w:t>New dwelling design should minimise overshadowing on existing adjacent solar panels where other reasonable design alternatives are possible.</w:t>
            </w:r>
          </w:p>
          <w:p w14:paraId="7C84BB92" w14:textId="77777777" w:rsidR="00CE1E58" w:rsidRDefault="00CE1E58" w:rsidP="00CE1E58">
            <w:pPr>
              <w:pStyle w:val="ListParagraph"/>
              <w:spacing w:before="120" w:after="120"/>
              <w:rPr>
                <w:rFonts w:ascii="Arial" w:hAnsi="Arial" w:cs="Arial"/>
              </w:rPr>
            </w:pPr>
          </w:p>
          <w:p w14:paraId="585A234A" w14:textId="3C0A91B6" w:rsidR="00CE1E58" w:rsidRPr="00814A51" w:rsidRDefault="00CE1E58" w:rsidP="00CE1E58">
            <w:pPr>
              <w:pStyle w:val="ListParagraph"/>
              <w:spacing w:before="120" w:after="120"/>
              <w:rPr>
                <w:rFonts w:ascii="Arial" w:hAnsi="Arial" w:cs="Arial"/>
              </w:rPr>
            </w:pPr>
          </w:p>
        </w:tc>
        <w:tc>
          <w:tcPr>
            <w:tcW w:w="1538" w:type="dxa"/>
          </w:tcPr>
          <w:p w14:paraId="1508AB9F" w14:textId="650620C9" w:rsidR="005045FD" w:rsidRPr="00801428" w:rsidRDefault="00814A51" w:rsidP="00F12C94">
            <w:pPr>
              <w:spacing w:before="120" w:after="120"/>
              <w:rPr>
                <w:rFonts w:ascii="Arial" w:hAnsi="Arial" w:cs="Arial"/>
              </w:rPr>
            </w:pPr>
            <w:r>
              <w:rPr>
                <w:rFonts w:ascii="Arial" w:hAnsi="Arial" w:cs="Arial"/>
              </w:rPr>
              <w:t>Yes</w:t>
            </w:r>
          </w:p>
        </w:tc>
        <w:tc>
          <w:tcPr>
            <w:tcW w:w="4401" w:type="dxa"/>
          </w:tcPr>
          <w:p w14:paraId="0EF26BD9" w14:textId="08C16E4D" w:rsidR="00535F60" w:rsidRDefault="00535F60" w:rsidP="00F12C94">
            <w:pPr>
              <w:spacing w:before="120" w:after="120"/>
              <w:rPr>
                <w:rFonts w:ascii="Arial" w:hAnsi="Arial" w:cs="Arial"/>
                <w:color w:val="FF0000"/>
              </w:rPr>
            </w:pPr>
            <w:r>
              <w:rPr>
                <w:rFonts w:ascii="Arial" w:hAnsi="Arial" w:cs="Arial"/>
              </w:rPr>
              <w:t xml:space="preserve">A shadow analysis has been provided with the application. </w:t>
            </w:r>
            <w:r w:rsidR="00FA716E">
              <w:rPr>
                <w:rFonts w:ascii="Arial" w:hAnsi="Arial" w:cs="Arial"/>
              </w:rPr>
              <w:t>See architectural plans a</w:t>
            </w:r>
            <w:r w:rsidRPr="00FA716E">
              <w:rPr>
                <w:rFonts w:ascii="Arial" w:hAnsi="Arial" w:cs="Arial"/>
              </w:rPr>
              <w:t xml:space="preserve">ttachment </w:t>
            </w:r>
            <w:r w:rsidR="00FA716E" w:rsidRPr="00FA716E">
              <w:rPr>
                <w:rFonts w:ascii="Arial" w:hAnsi="Arial" w:cs="Arial"/>
              </w:rPr>
              <w:t>B</w:t>
            </w:r>
            <w:r w:rsidR="00FA716E">
              <w:rPr>
                <w:rFonts w:ascii="Arial" w:hAnsi="Arial" w:cs="Arial"/>
                <w:i/>
                <w:iCs/>
              </w:rPr>
              <w:t>.</w:t>
            </w:r>
          </w:p>
          <w:p w14:paraId="3BC36AE3" w14:textId="77777777" w:rsidR="00535F60" w:rsidRDefault="00535F60" w:rsidP="00F12C94">
            <w:pPr>
              <w:spacing w:before="120" w:after="120"/>
              <w:rPr>
                <w:rFonts w:ascii="Arial" w:hAnsi="Arial" w:cs="Arial"/>
              </w:rPr>
            </w:pPr>
          </w:p>
          <w:p w14:paraId="2BAC96B9" w14:textId="474E87D3" w:rsidR="005045FD" w:rsidRDefault="00535F60" w:rsidP="00F12C94">
            <w:pPr>
              <w:spacing w:before="120" w:after="120"/>
              <w:rPr>
                <w:rFonts w:ascii="Arial" w:hAnsi="Arial" w:cs="Arial"/>
              </w:rPr>
            </w:pPr>
            <w:r w:rsidRPr="00535F60">
              <w:rPr>
                <w:rFonts w:ascii="Arial" w:hAnsi="Arial" w:cs="Arial"/>
              </w:rPr>
              <w:t>Th</w:t>
            </w:r>
            <w:r>
              <w:rPr>
                <w:rFonts w:ascii="Arial" w:hAnsi="Arial" w:cs="Arial"/>
              </w:rPr>
              <w:t>ese shadow diagrams demonstrate that.</w:t>
            </w:r>
          </w:p>
          <w:p w14:paraId="1BCE043F" w14:textId="40E5A8BC" w:rsidR="00535F60" w:rsidRDefault="005E1EC2" w:rsidP="00535F60">
            <w:pPr>
              <w:pStyle w:val="Default"/>
              <w:numPr>
                <w:ilvl w:val="0"/>
                <w:numId w:val="41"/>
              </w:numPr>
              <w:rPr>
                <w:sz w:val="22"/>
                <w:szCs w:val="22"/>
              </w:rPr>
            </w:pPr>
            <w:r>
              <w:rPr>
                <w:sz w:val="22"/>
                <w:szCs w:val="22"/>
              </w:rPr>
              <w:t>A</w:t>
            </w:r>
            <w:r w:rsidR="00535F60" w:rsidRPr="00535F60">
              <w:rPr>
                <w:sz w:val="22"/>
                <w:szCs w:val="22"/>
              </w:rPr>
              <w:t xml:space="preserve">ll apartments living and outdoor private space receive a minimum of 3 hours direct sunlight between 9am and 3pm on 21 June. </w:t>
            </w:r>
          </w:p>
          <w:p w14:paraId="44A76C91" w14:textId="71288931" w:rsidR="00535F60" w:rsidRDefault="005E1EC2" w:rsidP="00535F60">
            <w:pPr>
              <w:pStyle w:val="Default"/>
              <w:numPr>
                <w:ilvl w:val="0"/>
                <w:numId w:val="41"/>
              </w:numPr>
              <w:rPr>
                <w:sz w:val="22"/>
                <w:szCs w:val="22"/>
              </w:rPr>
            </w:pPr>
            <w:r>
              <w:rPr>
                <w:sz w:val="22"/>
                <w:szCs w:val="22"/>
              </w:rPr>
              <w:t>A</w:t>
            </w:r>
            <w:r w:rsidRPr="005E1EC2">
              <w:rPr>
                <w:sz w:val="22"/>
                <w:szCs w:val="22"/>
              </w:rPr>
              <w:t>ll neighbouring dwellings maintain sunlight to private open spaces and north-facing living areas between the hours of 9am and 3pm, specifically on June 21</w:t>
            </w:r>
            <w:r>
              <w:rPr>
                <w:sz w:val="22"/>
                <w:szCs w:val="22"/>
              </w:rPr>
              <w:t xml:space="preserve"> and other specifies hours</w:t>
            </w:r>
            <w:r w:rsidRPr="005E1EC2">
              <w:rPr>
                <w:sz w:val="22"/>
                <w:szCs w:val="22"/>
              </w:rPr>
              <w:t xml:space="preserve">. </w:t>
            </w:r>
          </w:p>
          <w:p w14:paraId="74096200" w14:textId="2DC72A04" w:rsidR="005E1EC2" w:rsidRDefault="00D47E87" w:rsidP="005E1EC2">
            <w:pPr>
              <w:pStyle w:val="Default"/>
              <w:numPr>
                <w:ilvl w:val="0"/>
                <w:numId w:val="41"/>
              </w:numPr>
              <w:rPr>
                <w:sz w:val="22"/>
                <w:szCs w:val="22"/>
              </w:rPr>
            </w:pPr>
            <w:r>
              <w:rPr>
                <w:sz w:val="22"/>
                <w:szCs w:val="22"/>
              </w:rPr>
              <w:t>A</w:t>
            </w:r>
            <w:r w:rsidR="005E1EC2" w:rsidRPr="005E1EC2">
              <w:rPr>
                <w:sz w:val="22"/>
                <w:szCs w:val="22"/>
              </w:rPr>
              <w:t xml:space="preserve">djoining </w:t>
            </w:r>
            <w:r w:rsidR="005E1EC2">
              <w:rPr>
                <w:sz w:val="22"/>
                <w:szCs w:val="22"/>
              </w:rPr>
              <w:t xml:space="preserve">residential lots to the east and west </w:t>
            </w:r>
            <w:r w:rsidR="005E1EC2" w:rsidRPr="005E1EC2">
              <w:rPr>
                <w:sz w:val="22"/>
                <w:szCs w:val="22"/>
              </w:rPr>
              <w:t xml:space="preserve">do not have existing solar panels. </w:t>
            </w:r>
          </w:p>
          <w:p w14:paraId="5A1B804C" w14:textId="77777777" w:rsidR="005E1EC2" w:rsidRPr="005E1EC2" w:rsidRDefault="005E1EC2" w:rsidP="005E1EC2">
            <w:pPr>
              <w:pStyle w:val="Default"/>
              <w:ind w:left="720"/>
              <w:rPr>
                <w:sz w:val="22"/>
                <w:szCs w:val="22"/>
              </w:rPr>
            </w:pPr>
          </w:p>
          <w:p w14:paraId="2E4C9869" w14:textId="1E53F40F" w:rsidR="005E1EC2" w:rsidRPr="00A44D77" w:rsidRDefault="005E1EC2" w:rsidP="005E1EC2">
            <w:pPr>
              <w:pStyle w:val="Default"/>
              <w:rPr>
                <w:sz w:val="22"/>
                <w:szCs w:val="22"/>
              </w:rPr>
            </w:pPr>
            <w:r w:rsidRPr="00A44D77">
              <w:rPr>
                <w:sz w:val="22"/>
                <w:szCs w:val="22"/>
              </w:rPr>
              <w:t xml:space="preserve">The proposed development is therefore considered to meet the objectives </w:t>
            </w:r>
            <w:r>
              <w:rPr>
                <w:sz w:val="22"/>
                <w:szCs w:val="22"/>
              </w:rPr>
              <w:t xml:space="preserve">and associated performance criteria </w:t>
            </w:r>
            <w:r w:rsidRPr="00A44D77">
              <w:rPr>
                <w:sz w:val="22"/>
                <w:szCs w:val="22"/>
              </w:rPr>
              <w:t>of this clause because</w:t>
            </w:r>
            <w:r>
              <w:rPr>
                <w:sz w:val="22"/>
                <w:szCs w:val="22"/>
              </w:rPr>
              <w:t>: the devlopmnent is designed to</w:t>
            </w:r>
            <w:r>
              <w:t xml:space="preserve"> optimise solar access and thereby not significantly overshadow living areas (decks, living rooms, bedrooms, kitchens etc.), private open spaces and existing solar power installations of both the development site and adjoining </w:t>
            </w:r>
            <w:r w:rsidR="00BC5DC3">
              <w:t>properties.</w:t>
            </w:r>
          </w:p>
          <w:p w14:paraId="7EEA7610" w14:textId="77777777" w:rsidR="005E1EC2" w:rsidRPr="005E1EC2" w:rsidRDefault="005E1EC2" w:rsidP="005E1EC2">
            <w:pPr>
              <w:pStyle w:val="Default"/>
              <w:rPr>
                <w:sz w:val="22"/>
                <w:szCs w:val="22"/>
              </w:rPr>
            </w:pPr>
          </w:p>
          <w:p w14:paraId="08ACAF28" w14:textId="2E591CA4" w:rsidR="00535F60" w:rsidRPr="00535F60" w:rsidRDefault="00535F60" w:rsidP="00F12C94">
            <w:pPr>
              <w:spacing w:before="120" w:after="120"/>
              <w:rPr>
                <w:rFonts w:ascii="Arial" w:hAnsi="Arial" w:cs="Arial"/>
                <w:color w:val="FF0000"/>
              </w:rPr>
            </w:pPr>
          </w:p>
        </w:tc>
      </w:tr>
      <w:tr w:rsidR="00CE1E58" w:rsidRPr="00801428" w14:paraId="43D19A99" w14:textId="77777777" w:rsidTr="00223B55">
        <w:tc>
          <w:tcPr>
            <w:tcW w:w="1176" w:type="dxa"/>
            <w:tcBorders>
              <w:right w:val="nil"/>
            </w:tcBorders>
          </w:tcPr>
          <w:p w14:paraId="5833D550" w14:textId="4207E2D4" w:rsidR="00CE1E58" w:rsidRDefault="00CE1E58" w:rsidP="00F12C94">
            <w:pPr>
              <w:spacing w:before="120" w:after="120"/>
              <w:rPr>
                <w:rFonts w:ascii="Arial" w:hAnsi="Arial" w:cs="Arial"/>
              </w:rPr>
            </w:pPr>
            <w:r>
              <w:rPr>
                <w:rFonts w:ascii="Arial" w:hAnsi="Arial" w:cs="Arial"/>
              </w:rPr>
              <w:t>D1.2.6</w:t>
            </w:r>
          </w:p>
        </w:tc>
        <w:tc>
          <w:tcPr>
            <w:tcW w:w="2624" w:type="dxa"/>
            <w:tcBorders>
              <w:left w:val="nil"/>
            </w:tcBorders>
          </w:tcPr>
          <w:p w14:paraId="578B5546" w14:textId="0126D8B8" w:rsidR="00CE1E58" w:rsidRPr="00CE1E58" w:rsidRDefault="00CE1E58" w:rsidP="00F12C94">
            <w:pPr>
              <w:spacing w:before="120" w:after="120"/>
              <w:rPr>
                <w:rFonts w:ascii="Arial" w:hAnsi="Arial" w:cs="Arial"/>
              </w:rPr>
            </w:pPr>
            <w:r w:rsidRPr="00CE1E58">
              <w:rPr>
                <w:rFonts w:ascii="Arial" w:hAnsi="Arial" w:cs="Arial"/>
              </w:rPr>
              <w:t>Character &amp; Visual Impact</w:t>
            </w:r>
          </w:p>
        </w:tc>
        <w:tc>
          <w:tcPr>
            <w:tcW w:w="1538" w:type="dxa"/>
          </w:tcPr>
          <w:p w14:paraId="175337E6" w14:textId="5E3BAAB8" w:rsidR="00CE1E58" w:rsidRDefault="0076192B" w:rsidP="00F12C94">
            <w:pPr>
              <w:spacing w:before="120" w:after="120"/>
              <w:rPr>
                <w:rFonts w:ascii="Arial" w:hAnsi="Arial" w:cs="Arial"/>
              </w:rPr>
            </w:pPr>
            <w:r>
              <w:rPr>
                <w:rFonts w:ascii="Arial" w:hAnsi="Arial" w:cs="Arial"/>
              </w:rPr>
              <w:t>Yes</w:t>
            </w:r>
          </w:p>
        </w:tc>
        <w:tc>
          <w:tcPr>
            <w:tcW w:w="4401" w:type="dxa"/>
          </w:tcPr>
          <w:p w14:paraId="55046590" w14:textId="0D7285ED" w:rsidR="00223B55" w:rsidRDefault="00223B55" w:rsidP="00F12C94">
            <w:pPr>
              <w:spacing w:before="120" w:after="120"/>
              <w:rPr>
                <w:rFonts w:ascii="Arial" w:hAnsi="Arial" w:cs="Arial"/>
              </w:rPr>
            </w:pPr>
            <w:r>
              <w:rPr>
                <w:rFonts w:ascii="Arial" w:hAnsi="Arial" w:cs="Arial"/>
              </w:rPr>
              <w:t xml:space="preserve">The proposed development includes a character and visual impact assessment. Review of this document and the architectural plans provided with the application confirm that the devlopmnent will.  </w:t>
            </w:r>
          </w:p>
          <w:p w14:paraId="7C7A11A2" w14:textId="1DEDCF34" w:rsidR="00223B55" w:rsidRPr="00223B55" w:rsidRDefault="00223B55" w:rsidP="00F12C94">
            <w:pPr>
              <w:spacing w:before="120" w:after="120"/>
              <w:rPr>
                <w:rFonts w:ascii="Arial" w:hAnsi="Arial" w:cs="Arial"/>
              </w:rPr>
            </w:pPr>
            <w:r w:rsidRPr="00223B55">
              <w:rPr>
                <w:rFonts w:ascii="Arial" w:hAnsi="Arial" w:cs="Arial"/>
              </w:rPr>
              <w:t xml:space="preserve">1. </w:t>
            </w:r>
            <w:r>
              <w:rPr>
                <w:rFonts w:ascii="Arial" w:hAnsi="Arial" w:cs="Arial"/>
              </w:rPr>
              <w:t>R</w:t>
            </w:r>
            <w:r w:rsidRPr="00223B55">
              <w:rPr>
                <w:rFonts w:ascii="Arial" w:hAnsi="Arial" w:cs="Arial"/>
              </w:rPr>
              <w:t xml:space="preserve">etain and enhance the unique character of Byron Shire and its distinctive landscapes, ecology, towns, villages, rural and natural areas. </w:t>
            </w:r>
          </w:p>
          <w:p w14:paraId="6E942162" w14:textId="7DD09E9E" w:rsidR="00CE1E58" w:rsidRDefault="00223B55" w:rsidP="00F12C94">
            <w:pPr>
              <w:spacing w:before="120" w:after="120"/>
              <w:rPr>
                <w:rFonts w:ascii="Arial" w:hAnsi="Arial" w:cs="Arial"/>
              </w:rPr>
            </w:pPr>
            <w:r w:rsidRPr="00223B55">
              <w:rPr>
                <w:rFonts w:ascii="Arial" w:hAnsi="Arial" w:cs="Arial"/>
              </w:rPr>
              <w:t xml:space="preserve">2. </w:t>
            </w:r>
            <w:r>
              <w:rPr>
                <w:rFonts w:ascii="Arial" w:hAnsi="Arial" w:cs="Arial"/>
              </w:rPr>
              <w:t xml:space="preserve">Be a </w:t>
            </w:r>
            <w:r w:rsidRPr="00223B55">
              <w:rPr>
                <w:rFonts w:ascii="Arial" w:hAnsi="Arial" w:cs="Arial"/>
              </w:rPr>
              <w:t xml:space="preserve">new development </w:t>
            </w:r>
            <w:r>
              <w:rPr>
                <w:rFonts w:ascii="Arial" w:hAnsi="Arial" w:cs="Arial"/>
              </w:rPr>
              <w:t xml:space="preserve">that </w:t>
            </w:r>
            <w:r w:rsidRPr="00223B55">
              <w:rPr>
                <w:rFonts w:ascii="Arial" w:hAnsi="Arial" w:cs="Arial"/>
              </w:rPr>
              <w:t xml:space="preserve">respects and complements those aspects of </w:t>
            </w:r>
            <w:r>
              <w:rPr>
                <w:rFonts w:ascii="Arial" w:hAnsi="Arial" w:cs="Arial"/>
              </w:rPr>
              <w:t xml:space="preserve">the </w:t>
            </w:r>
            <w:r w:rsidRPr="00223B55">
              <w:rPr>
                <w:rFonts w:ascii="Arial" w:hAnsi="Arial" w:cs="Arial"/>
              </w:rPr>
              <w:t>area’s natural and built environment that are important to its existing character.</w:t>
            </w:r>
          </w:p>
        </w:tc>
      </w:tr>
      <w:tr w:rsidR="005045FD" w:rsidRPr="00801428" w14:paraId="2F8072F9" w14:textId="77777777" w:rsidTr="00223B55">
        <w:tc>
          <w:tcPr>
            <w:tcW w:w="1176" w:type="dxa"/>
            <w:tcBorders>
              <w:right w:val="nil"/>
            </w:tcBorders>
          </w:tcPr>
          <w:p w14:paraId="5C814D0D" w14:textId="5059BD82" w:rsidR="005045FD" w:rsidRPr="00801428" w:rsidRDefault="00ED1037" w:rsidP="00F12C94">
            <w:pPr>
              <w:spacing w:before="120" w:after="120"/>
              <w:rPr>
                <w:rFonts w:ascii="Arial" w:hAnsi="Arial" w:cs="Arial"/>
              </w:rPr>
            </w:pPr>
            <w:r>
              <w:rPr>
                <w:rFonts w:ascii="Arial" w:hAnsi="Arial" w:cs="Arial"/>
              </w:rPr>
              <w:t>D1.2.</w:t>
            </w:r>
            <w:r w:rsidR="00CE1E58">
              <w:rPr>
                <w:rFonts w:ascii="Arial" w:hAnsi="Arial" w:cs="Arial"/>
              </w:rPr>
              <w:t>7</w:t>
            </w:r>
            <w:r>
              <w:rPr>
                <w:rFonts w:ascii="Arial" w:hAnsi="Arial" w:cs="Arial"/>
              </w:rPr>
              <w:t xml:space="preserve"> </w:t>
            </w:r>
          </w:p>
        </w:tc>
        <w:tc>
          <w:tcPr>
            <w:tcW w:w="2624" w:type="dxa"/>
            <w:tcBorders>
              <w:left w:val="nil"/>
            </w:tcBorders>
          </w:tcPr>
          <w:p w14:paraId="1BB04A75" w14:textId="77777777" w:rsidR="005045FD" w:rsidRDefault="00ED1037" w:rsidP="00F12C94">
            <w:pPr>
              <w:spacing w:before="120" w:after="120"/>
              <w:rPr>
                <w:rFonts w:ascii="Arial" w:hAnsi="Arial" w:cs="Arial"/>
              </w:rPr>
            </w:pPr>
            <w:r>
              <w:rPr>
                <w:rFonts w:ascii="Arial" w:hAnsi="Arial" w:cs="Arial"/>
              </w:rPr>
              <w:t>Fences – prescriptive measures</w:t>
            </w:r>
          </w:p>
          <w:p w14:paraId="39CBF0F0" w14:textId="4142BA8C" w:rsidR="00385F99" w:rsidRPr="00385F99" w:rsidRDefault="00385F99" w:rsidP="00F12C94">
            <w:pPr>
              <w:spacing w:before="120" w:after="120"/>
              <w:rPr>
                <w:rFonts w:ascii="Arial" w:hAnsi="Arial" w:cs="Arial"/>
              </w:rPr>
            </w:pPr>
            <w:r w:rsidRPr="00385F99">
              <w:rPr>
                <w:rFonts w:ascii="Arial" w:hAnsi="Arial" w:cs="Arial"/>
              </w:rPr>
              <w:t xml:space="preserve">Height of </w:t>
            </w:r>
            <w:r w:rsidR="00833F8F" w:rsidRPr="00385F99">
              <w:rPr>
                <w:rFonts w:ascii="Arial" w:hAnsi="Arial" w:cs="Arial"/>
              </w:rPr>
              <w:t>fences.</w:t>
            </w:r>
          </w:p>
          <w:p w14:paraId="6211FFD7" w14:textId="51346338" w:rsidR="00385F99" w:rsidRDefault="00385F99" w:rsidP="00385F99">
            <w:pPr>
              <w:pStyle w:val="Default"/>
              <w:rPr>
                <w:sz w:val="22"/>
                <w:szCs w:val="22"/>
              </w:rPr>
            </w:pPr>
            <w:r w:rsidRPr="00385F99">
              <w:rPr>
                <w:sz w:val="22"/>
                <w:szCs w:val="22"/>
              </w:rPr>
              <w:t>Front</w:t>
            </w:r>
            <w:r>
              <w:rPr>
                <w:sz w:val="22"/>
                <w:szCs w:val="22"/>
              </w:rPr>
              <w:t xml:space="preserve"> - </w:t>
            </w:r>
            <w:r w:rsidRPr="00385F99">
              <w:rPr>
                <w:sz w:val="22"/>
                <w:szCs w:val="22"/>
              </w:rPr>
              <w:t xml:space="preserve">1.2m, side 1.2m within the building line setback and 1.8 metres for the remainder. Rear, 1.8m. </w:t>
            </w:r>
          </w:p>
          <w:p w14:paraId="28A12E2A" w14:textId="37FB6ECB" w:rsidR="00385F99" w:rsidRDefault="00385F99" w:rsidP="00385F99">
            <w:pPr>
              <w:pStyle w:val="Default"/>
              <w:rPr>
                <w:sz w:val="20"/>
                <w:szCs w:val="20"/>
              </w:rPr>
            </w:pPr>
            <w:r>
              <w:rPr>
                <w:sz w:val="22"/>
                <w:szCs w:val="22"/>
              </w:rPr>
              <w:t xml:space="preserve">Corner </w:t>
            </w:r>
            <w:r w:rsidR="00833F8F">
              <w:rPr>
                <w:sz w:val="22"/>
                <w:szCs w:val="22"/>
              </w:rPr>
              <w:t>allotments -</w:t>
            </w:r>
            <w:r>
              <w:rPr>
                <w:sz w:val="22"/>
                <w:szCs w:val="22"/>
              </w:rPr>
              <w:t xml:space="preserve"> </w:t>
            </w:r>
            <w:r>
              <w:rPr>
                <w:sz w:val="20"/>
                <w:szCs w:val="20"/>
              </w:rPr>
              <w:t>Secondary Frontage, 1.8m.</w:t>
            </w:r>
          </w:p>
          <w:p w14:paraId="5DFE3423" w14:textId="3EE9A5C8" w:rsidR="00833F8F" w:rsidRDefault="00833F8F" w:rsidP="00833F8F">
            <w:pPr>
              <w:pStyle w:val="Default"/>
              <w:rPr>
                <w:sz w:val="20"/>
                <w:szCs w:val="20"/>
              </w:rPr>
            </w:pPr>
            <w:r>
              <w:rPr>
                <w:sz w:val="20"/>
                <w:szCs w:val="20"/>
              </w:rPr>
              <w:t xml:space="preserve">Sight Lines at Intersections </w:t>
            </w:r>
            <w:r w:rsidR="00AF6DCC">
              <w:rPr>
                <w:sz w:val="20"/>
                <w:szCs w:val="20"/>
              </w:rPr>
              <w:t>- minimum</w:t>
            </w:r>
            <w:r>
              <w:rPr>
                <w:sz w:val="20"/>
                <w:szCs w:val="20"/>
              </w:rPr>
              <w:t xml:space="preserve"> corner splay of 4m x 4m must be provided in the fence. </w:t>
            </w:r>
          </w:p>
          <w:p w14:paraId="5C330EA9" w14:textId="7C173E0F" w:rsidR="00833F8F" w:rsidRDefault="00833F8F" w:rsidP="00833F8F">
            <w:pPr>
              <w:pStyle w:val="Default"/>
              <w:rPr>
                <w:sz w:val="20"/>
                <w:szCs w:val="20"/>
              </w:rPr>
            </w:pPr>
          </w:p>
          <w:p w14:paraId="43D624BB" w14:textId="77777777" w:rsidR="00833F8F" w:rsidRDefault="00833F8F" w:rsidP="00385F99">
            <w:pPr>
              <w:pStyle w:val="Default"/>
              <w:rPr>
                <w:sz w:val="20"/>
                <w:szCs w:val="20"/>
              </w:rPr>
            </w:pPr>
          </w:p>
          <w:p w14:paraId="442B99C3" w14:textId="53C7875F" w:rsidR="00385F99" w:rsidRPr="00385F99" w:rsidRDefault="00385F99" w:rsidP="00385F99">
            <w:pPr>
              <w:pStyle w:val="Default"/>
              <w:rPr>
                <w:sz w:val="22"/>
                <w:szCs w:val="22"/>
              </w:rPr>
            </w:pPr>
            <w:r>
              <w:rPr>
                <w:sz w:val="20"/>
                <w:szCs w:val="20"/>
              </w:rPr>
              <w:t xml:space="preserve"> </w:t>
            </w:r>
          </w:p>
          <w:p w14:paraId="61CF4058" w14:textId="1E955971" w:rsidR="00385F99" w:rsidRPr="00385F99" w:rsidRDefault="00385F99" w:rsidP="00385F99">
            <w:pPr>
              <w:pStyle w:val="Default"/>
              <w:rPr>
                <w:sz w:val="22"/>
                <w:szCs w:val="22"/>
              </w:rPr>
            </w:pPr>
          </w:p>
          <w:p w14:paraId="6775C9D5" w14:textId="1C9B0D37" w:rsidR="00385F99" w:rsidRPr="00801428" w:rsidRDefault="00385F99" w:rsidP="00385F99">
            <w:pPr>
              <w:spacing w:before="120" w:after="120"/>
              <w:rPr>
                <w:rFonts w:ascii="Arial" w:hAnsi="Arial" w:cs="Arial"/>
              </w:rPr>
            </w:pPr>
          </w:p>
        </w:tc>
        <w:tc>
          <w:tcPr>
            <w:tcW w:w="1538" w:type="dxa"/>
          </w:tcPr>
          <w:p w14:paraId="2CCCCF9D" w14:textId="01C88D2F" w:rsidR="005045FD" w:rsidRPr="00801428" w:rsidRDefault="00ED1037" w:rsidP="00F12C94">
            <w:pPr>
              <w:spacing w:before="120" w:after="120"/>
              <w:rPr>
                <w:rFonts w:ascii="Arial" w:hAnsi="Arial" w:cs="Arial"/>
              </w:rPr>
            </w:pPr>
            <w:r>
              <w:rPr>
                <w:rFonts w:ascii="Arial" w:hAnsi="Arial" w:cs="Arial"/>
              </w:rPr>
              <w:t>Variation requested</w:t>
            </w:r>
          </w:p>
        </w:tc>
        <w:tc>
          <w:tcPr>
            <w:tcW w:w="4401" w:type="dxa"/>
          </w:tcPr>
          <w:p w14:paraId="4F9BEEC3" w14:textId="77777777" w:rsidR="00AF6DCC" w:rsidRDefault="00AF6DCC" w:rsidP="00AF6DCC">
            <w:pPr>
              <w:pStyle w:val="Default"/>
              <w:rPr>
                <w:sz w:val="20"/>
                <w:szCs w:val="20"/>
              </w:rPr>
            </w:pPr>
            <w:r>
              <w:rPr>
                <w:sz w:val="20"/>
                <w:szCs w:val="20"/>
              </w:rPr>
              <w:t>Fronting Shirley Street is generally 1.63m high.</w:t>
            </w:r>
          </w:p>
          <w:p w14:paraId="2A176D9C" w14:textId="77777777" w:rsidR="00AF6DCC" w:rsidRDefault="00AF6DCC" w:rsidP="00AF6DCC">
            <w:pPr>
              <w:pStyle w:val="Default"/>
              <w:rPr>
                <w:sz w:val="20"/>
                <w:szCs w:val="20"/>
              </w:rPr>
            </w:pPr>
            <w:r>
              <w:rPr>
                <w:sz w:val="20"/>
                <w:szCs w:val="20"/>
              </w:rPr>
              <w:t>Fronting Milton Street 1.2m high.</w:t>
            </w:r>
          </w:p>
          <w:p w14:paraId="39102B19" w14:textId="77777777" w:rsidR="00AF6DCC" w:rsidRDefault="00AF6DCC" w:rsidP="00AF6DCC">
            <w:pPr>
              <w:pStyle w:val="Default"/>
              <w:rPr>
                <w:sz w:val="20"/>
                <w:szCs w:val="20"/>
              </w:rPr>
            </w:pPr>
            <w:r>
              <w:rPr>
                <w:sz w:val="20"/>
                <w:szCs w:val="20"/>
              </w:rPr>
              <w:t>Minimum distance to intersection 7m.</w:t>
            </w:r>
          </w:p>
          <w:p w14:paraId="39C7E3F1" w14:textId="77777777" w:rsidR="00AF6DCC" w:rsidRDefault="00AF6DCC" w:rsidP="00AF6DCC">
            <w:pPr>
              <w:pStyle w:val="Default"/>
              <w:rPr>
                <w:sz w:val="20"/>
                <w:szCs w:val="20"/>
              </w:rPr>
            </w:pPr>
          </w:p>
          <w:p w14:paraId="7C6B680B" w14:textId="15EC2C0B" w:rsidR="00AF6DCC" w:rsidRDefault="00AF6DCC" w:rsidP="00AF6DCC">
            <w:pPr>
              <w:pStyle w:val="Default"/>
              <w:rPr>
                <w:sz w:val="22"/>
                <w:szCs w:val="22"/>
              </w:rPr>
            </w:pPr>
            <w:r w:rsidRPr="00AF6DCC">
              <w:rPr>
                <w:sz w:val="22"/>
                <w:szCs w:val="22"/>
              </w:rPr>
              <w:t xml:space="preserve">These </w:t>
            </w:r>
            <w:r>
              <w:rPr>
                <w:sz w:val="22"/>
                <w:szCs w:val="22"/>
              </w:rPr>
              <w:t xml:space="preserve">variations </w:t>
            </w:r>
            <w:r w:rsidRPr="00AF6DCC">
              <w:rPr>
                <w:sz w:val="22"/>
                <w:szCs w:val="22"/>
              </w:rPr>
              <w:t xml:space="preserve">can be supported as they are </w:t>
            </w:r>
            <w:r>
              <w:rPr>
                <w:sz w:val="22"/>
                <w:szCs w:val="22"/>
              </w:rPr>
              <w:t xml:space="preserve">considered </w:t>
            </w:r>
            <w:r w:rsidRPr="00AF6DCC">
              <w:rPr>
                <w:sz w:val="22"/>
                <w:szCs w:val="22"/>
              </w:rPr>
              <w:t xml:space="preserve">minor and not at odds with the </w:t>
            </w:r>
            <w:r>
              <w:rPr>
                <w:sz w:val="22"/>
                <w:szCs w:val="22"/>
              </w:rPr>
              <w:t xml:space="preserve">relevant </w:t>
            </w:r>
            <w:r w:rsidRPr="00AF6DCC">
              <w:rPr>
                <w:sz w:val="22"/>
                <w:szCs w:val="22"/>
              </w:rPr>
              <w:t>objectives and associated performance criteria of this clause because</w:t>
            </w:r>
            <w:r>
              <w:rPr>
                <w:sz w:val="22"/>
                <w:szCs w:val="22"/>
              </w:rPr>
              <w:t xml:space="preserve">. </w:t>
            </w:r>
          </w:p>
          <w:p w14:paraId="700C6891" w14:textId="271464C2" w:rsidR="00AF6DCC" w:rsidRDefault="00AF6DCC" w:rsidP="00AF6DCC">
            <w:pPr>
              <w:pStyle w:val="Default"/>
              <w:rPr>
                <w:sz w:val="22"/>
                <w:szCs w:val="22"/>
              </w:rPr>
            </w:pPr>
          </w:p>
          <w:p w14:paraId="5010C181" w14:textId="626C5776" w:rsidR="00AF6DCC" w:rsidRDefault="00AF6DCC" w:rsidP="00AF6DCC">
            <w:pPr>
              <w:pStyle w:val="Default"/>
              <w:rPr>
                <w:sz w:val="22"/>
                <w:szCs w:val="22"/>
              </w:rPr>
            </w:pPr>
            <w:r>
              <w:rPr>
                <w:sz w:val="22"/>
                <w:szCs w:val="22"/>
              </w:rPr>
              <w:t xml:space="preserve">1. </w:t>
            </w:r>
            <w:r w:rsidR="001C72E8">
              <w:rPr>
                <w:sz w:val="22"/>
                <w:szCs w:val="22"/>
              </w:rPr>
              <w:t xml:space="preserve">They will </w:t>
            </w:r>
            <w:r w:rsidRPr="00AF6DCC">
              <w:rPr>
                <w:sz w:val="22"/>
                <w:szCs w:val="22"/>
              </w:rPr>
              <w:t xml:space="preserve">provide </w:t>
            </w:r>
            <w:r w:rsidR="001C72E8">
              <w:rPr>
                <w:sz w:val="22"/>
                <w:szCs w:val="22"/>
              </w:rPr>
              <w:t xml:space="preserve">residents with </w:t>
            </w:r>
            <w:r w:rsidRPr="00AF6DCC">
              <w:rPr>
                <w:sz w:val="22"/>
                <w:szCs w:val="22"/>
              </w:rPr>
              <w:t xml:space="preserve">a sense of privacy, noise reduction and security. </w:t>
            </w:r>
          </w:p>
          <w:p w14:paraId="78341FD8" w14:textId="6920B768" w:rsidR="00AF6DCC" w:rsidRDefault="00AF6DCC" w:rsidP="00AF6DCC">
            <w:pPr>
              <w:pStyle w:val="Default"/>
              <w:rPr>
                <w:sz w:val="22"/>
                <w:szCs w:val="22"/>
              </w:rPr>
            </w:pPr>
            <w:r w:rsidRPr="00AF6DCC">
              <w:rPr>
                <w:sz w:val="22"/>
                <w:szCs w:val="22"/>
              </w:rPr>
              <w:t xml:space="preserve">2. </w:t>
            </w:r>
            <w:r w:rsidR="0022101C">
              <w:rPr>
                <w:sz w:val="22"/>
                <w:szCs w:val="22"/>
              </w:rPr>
              <w:t>These</w:t>
            </w:r>
            <w:r w:rsidR="001C72E8">
              <w:rPr>
                <w:sz w:val="22"/>
                <w:szCs w:val="22"/>
              </w:rPr>
              <w:t xml:space="preserve"> minor variations in fence height will </w:t>
            </w:r>
            <w:r w:rsidRPr="00AF6DCC">
              <w:rPr>
                <w:sz w:val="22"/>
                <w:szCs w:val="22"/>
              </w:rPr>
              <w:t xml:space="preserve">not remove the sense of safety in the street that pedestrians gain from the casual observation by residents. </w:t>
            </w:r>
          </w:p>
          <w:p w14:paraId="30881623" w14:textId="0FA20037" w:rsidR="00AF6DCC" w:rsidRDefault="00AF6DCC" w:rsidP="00AF6DCC">
            <w:pPr>
              <w:pStyle w:val="Default"/>
              <w:rPr>
                <w:sz w:val="22"/>
                <w:szCs w:val="22"/>
              </w:rPr>
            </w:pPr>
            <w:r w:rsidRPr="00AF6DCC">
              <w:rPr>
                <w:sz w:val="22"/>
                <w:szCs w:val="22"/>
              </w:rPr>
              <w:t xml:space="preserve">3. </w:t>
            </w:r>
            <w:r w:rsidR="0022101C">
              <w:rPr>
                <w:sz w:val="22"/>
                <w:szCs w:val="22"/>
              </w:rPr>
              <w:t>These</w:t>
            </w:r>
            <w:r w:rsidR="001C72E8">
              <w:rPr>
                <w:sz w:val="22"/>
                <w:szCs w:val="22"/>
              </w:rPr>
              <w:t xml:space="preserve"> minor variations in fence height</w:t>
            </w:r>
            <w:r w:rsidRPr="00AF6DCC">
              <w:rPr>
                <w:sz w:val="22"/>
                <w:szCs w:val="22"/>
              </w:rPr>
              <w:t xml:space="preserve"> </w:t>
            </w:r>
            <w:r w:rsidR="001C72E8">
              <w:rPr>
                <w:sz w:val="22"/>
                <w:szCs w:val="22"/>
              </w:rPr>
              <w:t xml:space="preserve">will </w:t>
            </w:r>
            <w:r w:rsidRPr="00AF6DCC">
              <w:rPr>
                <w:sz w:val="22"/>
                <w:szCs w:val="22"/>
              </w:rPr>
              <w:t xml:space="preserve">not unduly reduce opportunities for casual social interaction in the community. </w:t>
            </w:r>
          </w:p>
          <w:p w14:paraId="19CCF742" w14:textId="00B87D6A" w:rsidR="00AF6DCC" w:rsidRDefault="00AF6DCC" w:rsidP="00AF6DCC">
            <w:pPr>
              <w:pStyle w:val="Default"/>
              <w:rPr>
                <w:sz w:val="22"/>
                <w:szCs w:val="22"/>
              </w:rPr>
            </w:pPr>
            <w:r w:rsidRPr="00AF6DCC">
              <w:rPr>
                <w:sz w:val="22"/>
                <w:szCs w:val="22"/>
              </w:rPr>
              <w:t xml:space="preserve">4. </w:t>
            </w:r>
            <w:r w:rsidR="001C72E8">
              <w:rPr>
                <w:sz w:val="22"/>
                <w:szCs w:val="22"/>
              </w:rPr>
              <w:t xml:space="preserve">The proposed fences will </w:t>
            </w:r>
            <w:r w:rsidRPr="00AF6DCC">
              <w:rPr>
                <w:sz w:val="22"/>
                <w:szCs w:val="22"/>
              </w:rPr>
              <w:t xml:space="preserve">not become a dominant built element in the streetscape. 5. </w:t>
            </w:r>
            <w:r w:rsidR="001C72E8">
              <w:rPr>
                <w:sz w:val="22"/>
                <w:szCs w:val="22"/>
              </w:rPr>
              <w:t xml:space="preserve">Fences will still </w:t>
            </w:r>
            <w:r w:rsidRPr="00AF6DCC">
              <w:rPr>
                <w:sz w:val="22"/>
                <w:szCs w:val="22"/>
              </w:rPr>
              <w:t xml:space="preserve">exclude unwanted light from vehicles in particular circumstances. </w:t>
            </w:r>
          </w:p>
          <w:p w14:paraId="5BD15C76" w14:textId="094E8F57" w:rsidR="001C72E8" w:rsidRDefault="00AF6DCC" w:rsidP="00AF6DCC">
            <w:pPr>
              <w:pStyle w:val="Default"/>
              <w:rPr>
                <w:sz w:val="22"/>
                <w:szCs w:val="22"/>
              </w:rPr>
            </w:pPr>
            <w:r w:rsidRPr="00AF6DCC">
              <w:rPr>
                <w:sz w:val="22"/>
                <w:szCs w:val="22"/>
              </w:rPr>
              <w:t xml:space="preserve">6. </w:t>
            </w:r>
            <w:r w:rsidR="0022101C">
              <w:rPr>
                <w:sz w:val="22"/>
                <w:szCs w:val="22"/>
              </w:rPr>
              <w:t>Fence</w:t>
            </w:r>
            <w:r w:rsidR="001C72E8">
              <w:rPr>
                <w:sz w:val="22"/>
                <w:szCs w:val="22"/>
              </w:rPr>
              <w:t xml:space="preserve"> height variations will still allow </w:t>
            </w:r>
            <w:r w:rsidR="001C72E8" w:rsidRPr="00AF6DCC">
              <w:rPr>
                <w:sz w:val="22"/>
                <w:szCs w:val="22"/>
              </w:rPr>
              <w:t>the</w:t>
            </w:r>
            <w:r w:rsidRPr="00AF6DCC">
              <w:rPr>
                <w:sz w:val="22"/>
                <w:szCs w:val="22"/>
              </w:rPr>
              <w:t xml:space="preserve"> design and placement of fences </w:t>
            </w:r>
            <w:r w:rsidR="001C72E8">
              <w:rPr>
                <w:sz w:val="22"/>
                <w:szCs w:val="22"/>
              </w:rPr>
              <w:t xml:space="preserve">that will </w:t>
            </w:r>
            <w:r w:rsidRPr="00AF6DCC">
              <w:rPr>
                <w:sz w:val="22"/>
                <w:szCs w:val="22"/>
              </w:rPr>
              <w:t xml:space="preserve">not adversely impact traffic or pedestrian safety. </w:t>
            </w:r>
          </w:p>
          <w:p w14:paraId="546A3779" w14:textId="11B4977E" w:rsidR="00AF6DCC" w:rsidRPr="00AF6DCC" w:rsidRDefault="00AF6DCC" w:rsidP="00AF6DCC">
            <w:pPr>
              <w:pStyle w:val="Default"/>
              <w:rPr>
                <w:sz w:val="22"/>
                <w:szCs w:val="22"/>
              </w:rPr>
            </w:pPr>
            <w:r w:rsidRPr="00AF6DCC">
              <w:rPr>
                <w:sz w:val="22"/>
                <w:szCs w:val="22"/>
              </w:rPr>
              <w:t xml:space="preserve">7. </w:t>
            </w:r>
            <w:r w:rsidR="0022101C">
              <w:rPr>
                <w:sz w:val="22"/>
                <w:szCs w:val="22"/>
              </w:rPr>
              <w:t xml:space="preserve">The </w:t>
            </w:r>
            <w:r w:rsidR="001C72E8">
              <w:rPr>
                <w:sz w:val="22"/>
                <w:szCs w:val="22"/>
              </w:rPr>
              <w:t xml:space="preserve">fencing scheme has been designed considering the </w:t>
            </w:r>
            <w:r w:rsidRPr="00AF6DCC">
              <w:rPr>
                <w:sz w:val="22"/>
                <w:szCs w:val="22"/>
              </w:rPr>
              <w:t>provision</w:t>
            </w:r>
            <w:r w:rsidR="001C72E8">
              <w:rPr>
                <w:sz w:val="22"/>
                <w:szCs w:val="22"/>
              </w:rPr>
              <w:t xml:space="preserve"> of</w:t>
            </w:r>
            <w:r w:rsidR="001C72E8" w:rsidRPr="00AF6DCC">
              <w:rPr>
                <w:sz w:val="22"/>
                <w:szCs w:val="22"/>
              </w:rPr>
              <w:t xml:space="preserve"> access</w:t>
            </w:r>
            <w:r w:rsidRPr="00AF6DCC">
              <w:rPr>
                <w:sz w:val="22"/>
                <w:szCs w:val="22"/>
              </w:rPr>
              <w:t xml:space="preserve"> </w:t>
            </w:r>
            <w:r w:rsidR="001C72E8">
              <w:rPr>
                <w:sz w:val="22"/>
                <w:szCs w:val="22"/>
              </w:rPr>
              <w:t xml:space="preserve">for </w:t>
            </w:r>
            <w:r w:rsidRPr="00AF6DCC">
              <w:rPr>
                <w:sz w:val="22"/>
                <w:szCs w:val="22"/>
              </w:rPr>
              <w:t>safety and emergency vehicles and personne</w:t>
            </w:r>
            <w:r>
              <w:rPr>
                <w:sz w:val="22"/>
                <w:szCs w:val="22"/>
              </w:rPr>
              <w:t>l.</w:t>
            </w:r>
          </w:p>
          <w:p w14:paraId="48458EB4" w14:textId="167B1542" w:rsidR="005045FD" w:rsidRPr="00562037" w:rsidRDefault="00AF6DCC" w:rsidP="00562037">
            <w:pPr>
              <w:pStyle w:val="Default"/>
              <w:rPr>
                <w:sz w:val="22"/>
                <w:szCs w:val="22"/>
              </w:rPr>
            </w:pPr>
            <w:r w:rsidRPr="00AF6DCC">
              <w:rPr>
                <w:sz w:val="22"/>
                <w:szCs w:val="22"/>
              </w:rPr>
              <w:t xml:space="preserve"> </w:t>
            </w:r>
          </w:p>
        </w:tc>
      </w:tr>
      <w:tr w:rsidR="00CE1E58" w:rsidRPr="00801428" w14:paraId="79BF75C6" w14:textId="77777777" w:rsidTr="00223B55">
        <w:tc>
          <w:tcPr>
            <w:tcW w:w="1176" w:type="dxa"/>
            <w:tcBorders>
              <w:right w:val="nil"/>
            </w:tcBorders>
          </w:tcPr>
          <w:p w14:paraId="23E3F3A0" w14:textId="317E75B6" w:rsidR="00CE1E58" w:rsidRDefault="00CE1E58" w:rsidP="00F12C94">
            <w:pPr>
              <w:spacing w:before="120" w:after="120"/>
              <w:rPr>
                <w:rFonts w:ascii="Arial" w:hAnsi="Arial" w:cs="Arial"/>
              </w:rPr>
            </w:pPr>
            <w:r>
              <w:rPr>
                <w:rFonts w:ascii="Arial" w:hAnsi="Arial" w:cs="Arial"/>
              </w:rPr>
              <w:t>D1.2.8</w:t>
            </w:r>
          </w:p>
        </w:tc>
        <w:tc>
          <w:tcPr>
            <w:tcW w:w="2624" w:type="dxa"/>
            <w:tcBorders>
              <w:left w:val="nil"/>
            </w:tcBorders>
          </w:tcPr>
          <w:p w14:paraId="7B06078E" w14:textId="76C2AB90" w:rsidR="00CE1E58" w:rsidRDefault="00CE1E58" w:rsidP="00F12C94">
            <w:pPr>
              <w:spacing w:before="120" w:after="120"/>
              <w:rPr>
                <w:rFonts w:ascii="Arial" w:hAnsi="Arial" w:cs="Arial"/>
              </w:rPr>
            </w:pPr>
            <w:r>
              <w:rPr>
                <w:rFonts w:ascii="Arial" w:hAnsi="Arial" w:cs="Arial"/>
              </w:rPr>
              <w:t>Balconies</w:t>
            </w:r>
          </w:p>
        </w:tc>
        <w:tc>
          <w:tcPr>
            <w:tcW w:w="1538" w:type="dxa"/>
          </w:tcPr>
          <w:p w14:paraId="315CC8E6" w14:textId="0D126C0A" w:rsidR="00CE1E58" w:rsidRDefault="00865567" w:rsidP="00F12C94">
            <w:pPr>
              <w:spacing w:before="120" w:after="120"/>
              <w:rPr>
                <w:rFonts w:ascii="Arial" w:hAnsi="Arial" w:cs="Arial"/>
              </w:rPr>
            </w:pPr>
            <w:r>
              <w:rPr>
                <w:rFonts w:ascii="Arial" w:hAnsi="Arial" w:cs="Arial"/>
              </w:rPr>
              <w:t>Yes</w:t>
            </w:r>
          </w:p>
        </w:tc>
        <w:tc>
          <w:tcPr>
            <w:tcW w:w="4401" w:type="dxa"/>
          </w:tcPr>
          <w:p w14:paraId="4F93F233" w14:textId="4D9F667E" w:rsidR="00CE1E58" w:rsidRPr="00865567" w:rsidRDefault="00865567" w:rsidP="00AF6DCC">
            <w:pPr>
              <w:pStyle w:val="Default"/>
              <w:rPr>
                <w:sz w:val="22"/>
                <w:szCs w:val="22"/>
              </w:rPr>
            </w:pPr>
            <w:r w:rsidRPr="00865567">
              <w:rPr>
                <w:sz w:val="22"/>
                <w:szCs w:val="22"/>
              </w:rPr>
              <w:t xml:space="preserve">The visual character of balconies is consistent with and does not dominate the design of </w:t>
            </w:r>
            <w:r w:rsidR="0022101C">
              <w:rPr>
                <w:sz w:val="22"/>
                <w:szCs w:val="22"/>
              </w:rPr>
              <w:t>the</w:t>
            </w:r>
            <w:r w:rsidRPr="00865567">
              <w:rPr>
                <w:sz w:val="22"/>
                <w:szCs w:val="22"/>
              </w:rPr>
              <w:t xml:space="preserve"> buildings.</w:t>
            </w:r>
          </w:p>
        </w:tc>
      </w:tr>
      <w:tr w:rsidR="00865567" w:rsidRPr="00801428" w14:paraId="0E6BDAAA" w14:textId="77777777" w:rsidTr="00223B55">
        <w:tc>
          <w:tcPr>
            <w:tcW w:w="1176" w:type="dxa"/>
            <w:tcBorders>
              <w:right w:val="nil"/>
            </w:tcBorders>
          </w:tcPr>
          <w:p w14:paraId="7ED5BF28" w14:textId="3B150C09" w:rsidR="00865567" w:rsidRDefault="00865567" w:rsidP="00F12C94">
            <w:pPr>
              <w:spacing w:before="120" w:after="120"/>
              <w:rPr>
                <w:rFonts w:ascii="Arial" w:hAnsi="Arial" w:cs="Arial"/>
              </w:rPr>
            </w:pPr>
            <w:r>
              <w:rPr>
                <w:rFonts w:ascii="Arial" w:hAnsi="Arial" w:cs="Arial"/>
              </w:rPr>
              <w:t>D1.2.9</w:t>
            </w:r>
          </w:p>
        </w:tc>
        <w:tc>
          <w:tcPr>
            <w:tcW w:w="2624" w:type="dxa"/>
            <w:tcBorders>
              <w:left w:val="nil"/>
            </w:tcBorders>
          </w:tcPr>
          <w:p w14:paraId="69134EB3" w14:textId="41C134C9" w:rsidR="00865567" w:rsidRDefault="00865567" w:rsidP="00F12C94">
            <w:pPr>
              <w:spacing w:before="120" w:after="120"/>
              <w:rPr>
                <w:rFonts w:ascii="Arial" w:hAnsi="Arial" w:cs="Arial"/>
              </w:rPr>
            </w:pPr>
            <w:r>
              <w:rPr>
                <w:rFonts w:ascii="Arial" w:hAnsi="Arial" w:cs="Arial"/>
              </w:rPr>
              <w:t xml:space="preserve">Pedestrian and cycling </w:t>
            </w:r>
          </w:p>
        </w:tc>
        <w:tc>
          <w:tcPr>
            <w:tcW w:w="1538" w:type="dxa"/>
          </w:tcPr>
          <w:p w14:paraId="24BF1BE5" w14:textId="6AEBB573" w:rsidR="00865567" w:rsidRDefault="00865567" w:rsidP="00F12C94">
            <w:pPr>
              <w:spacing w:before="120" w:after="120"/>
              <w:rPr>
                <w:rFonts w:ascii="Arial" w:hAnsi="Arial" w:cs="Arial"/>
              </w:rPr>
            </w:pPr>
            <w:r>
              <w:rPr>
                <w:rFonts w:ascii="Arial" w:hAnsi="Arial" w:cs="Arial"/>
              </w:rPr>
              <w:t xml:space="preserve">Yes </w:t>
            </w:r>
          </w:p>
        </w:tc>
        <w:tc>
          <w:tcPr>
            <w:tcW w:w="4401" w:type="dxa"/>
          </w:tcPr>
          <w:p w14:paraId="529DE520" w14:textId="3C80E2F8" w:rsidR="00865567" w:rsidRPr="00865567" w:rsidRDefault="00865567" w:rsidP="00AF6DCC">
            <w:pPr>
              <w:pStyle w:val="Default"/>
              <w:rPr>
                <w:sz w:val="22"/>
                <w:szCs w:val="22"/>
              </w:rPr>
            </w:pPr>
            <w:r>
              <w:rPr>
                <w:sz w:val="22"/>
                <w:szCs w:val="22"/>
              </w:rPr>
              <w:t xml:space="preserve">52 bike parking spaces </w:t>
            </w:r>
            <w:r w:rsidR="0022101C">
              <w:rPr>
                <w:sz w:val="22"/>
                <w:szCs w:val="22"/>
              </w:rPr>
              <w:t xml:space="preserve">will be provided </w:t>
            </w:r>
            <w:r>
              <w:rPr>
                <w:sz w:val="22"/>
                <w:szCs w:val="22"/>
              </w:rPr>
              <w:t xml:space="preserve">in the basement carparking. </w:t>
            </w:r>
          </w:p>
        </w:tc>
      </w:tr>
      <w:tr w:rsidR="005045FD" w:rsidRPr="00801428" w14:paraId="5C6B9E2B" w14:textId="77777777" w:rsidTr="00223B55">
        <w:tc>
          <w:tcPr>
            <w:tcW w:w="1176" w:type="dxa"/>
            <w:tcBorders>
              <w:right w:val="nil"/>
            </w:tcBorders>
          </w:tcPr>
          <w:p w14:paraId="651EAB26" w14:textId="7CC40064" w:rsidR="005045FD" w:rsidRPr="00801428" w:rsidRDefault="00187196" w:rsidP="00F12C94">
            <w:pPr>
              <w:spacing w:before="120" w:after="120"/>
              <w:rPr>
                <w:rFonts w:ascii="Arial" w:hAnsi="Arial" w:cs="Arial"/>
              </w:rPr>
            </w:pPr>
            <w:r>
              <w:rPr>
                <w:rFonts w:ascii="Arial" w:hAnsi="Arial" w:cs="Arial"/>
              </w:rPr>
              <w:t>D1.2.</w:t>
            </w:r>
            <w:r w:rsidR="00CE1E58">
              <w:rPr>
                <w:rFonts w:ascii="Arial" w:hAnsi="Arial" w:cs="Arial"/>
              </w:rPr>
              <w:t>11</w:t>
            </w:r>
          </w:p>
        </w:tc>
        <w:tc>
          <w:tcPr>
            <w:tcW w:w="2624" w:type="dxa"/>
            <w:tcBorders>
              <w:left w:val="nil"/>
            </w:tcBorders>
          </w:tcPr>
          <w:p w14:paraId="6498C444" w14:textId="32CA91FB" w:rsidR="005045FD" w:rsidRPr="00801428" w:rsidRDefault="00187196" w:rsidP="00F12C94">
            <w:pPr>
              <w:spacing w:before="120" w:after="120"/>
              <w:rPr>
                <w:rFonts w:ascii="Arial" w:hAnsi="Arial" w:cs="Arial"/>
              </w:rPr>
            </w:pPr>
            <w:r>
              <w:rPr>
                <w:rFonts w:ascii="Arial" w:hAnsi="Arial" w:cs="Arial"/>
              </w:rPr>
              <w:t xml:space="preserve">Energy Efficiency </w:t>
            </w:r>
          </w:p>
        </w:tc>
        <w:tc>
          <w:tcPr>
            <w:tcW w:w="1538" w:type="dxa"/>
          </w:tcPr>
          <w:p w14:paraId="53AE6162" w14:textId="303A4CF4" w:rsidR="005045FD" w:rsidRPr="00801428" w:rsidRDefault="00187196" w:rsidP="00F12C94">
            <w:pPr>
              <w:spacing w:before="120" w:after="120"/>
              <w:rPr>
                <w:rFonts w:ascii="Arial" w:hAnsi="Arial" w:cs="Arial"/>
              </w:rPr>
            </w:pPr>
            <w:r>
              <w:rPr>
                <w:rFonts w:ascii="Arial" w:hAnsi="Arial" w:cs="Arial"/>
              </w:rPr>
              <w:t>Yes</w:t>
            </w:r>
          </w:p>
        </w:tc>
        <w:tc>
          <w:tcPr>
            <w:tcW w:w="4401" w:type="dxa"/>
          </w:tcPr>
          <w:p w14:paraId="63DAD008" w14:textId="220572B9" w:rsidR="005045FD" w:rsidRPr="00801428" w:rsidRDefault="00187196" w:rsidP="00F12C94">
            <w:pPr>
              <w:spacing w:before="120" w:after="120"/>
              <w:rPr>
                <w:rFonts w:ascii="Arial" w:hAnsi="Arial" w:cs="Arial"/>
              </w:rPr>
            </w:pPr>
            <w:r>
              <w:rPr>
                <w:rFonts w:ascii="Arial" w:hAnsi="Arial" w:cs="Arial"/>
              </w:rPr>
              <w:t>The BASIX certificate provided appropriately addresses energy efficiency.</w:t>
            </w:r>
          </w:p>
        </w:tc>
      </w:tr>
      <w:tr w:rsidR="00223B55" w:rsidRPr="00801428" w14:paraId="5E24AB4D" w14:textId="77777777" w:rsidTr="00F21E44">
        <w:tc>
          <w:tcPr>
            <w:tcW w:w="1176" w:type="dxa"/>
            <w:tcBorders>
              <w:bottom w:val="single" w:sz="4" w:space="0" w:color="auto"/>
              <w:right w:val="nil"/>
            </w:tcBorders>
          </w:tcPr>
          <w:p w14:paraId="2E0C62A6" w14:textId="5DEF84ED" w:rsidR="00223B55" w:rsidRDefault="00223B55" w:rsidP="00F12C94">
            <w:pPr>
              <w:spacing w:before="120" w:after="120"/>
              <w:rPr>
                <w:rFonts w:ascii="Arial" w:hAnsi="Arial" w:cs="Arial"/>
              </w:rPr>
            </w:pPr>
            <w:r>
              <w:rPr>
                <w:rFonts w:ascii="Arial" w:hAnsi="Arial" w:cs="Arial"/>
              </w:rPr>
              <w:t>D1.2.12</w:t>
            </w:r>
          </w:p>
        </w:tc>
        <w:tc>
          <w:tcPr>
            <w:tcW w:w="2624" w:type="dxa"/>
            <w:tcBorders>
              <w:left w:val="nil"/>
              <w:bottom w:val="single" w:sz="4" w:space="0" w:color="auto"/>
            </w:tcBorders>
          </w:tcPr>
          <w:p w14:paraId="19AB1C68" w14:textId="77777777" w:rsidR="00223B55" w:rsidRDefault="00223B55" w:rsidP="00F12C94">
            <w:pPr>
              <w:spacing w:before="120" w:after="120"/>
              <w:rPr>
                <w:rFonts w:ascii="Arial" w:hAnsi="Arial" w:cs="Arial"/>
              </w:rPr>
            </w:pPr>
            <w:r w:rsidRPr="00223B55">
              <w:rPr>
                <w:rFonts w:ascii="Arial" w:hAnsi="Arial" w:cs="Arial"/>
              </w:rPr>
              <w:t>Internal access between storeys in residential development</w:t>
            </w:r>
            <w:r>
              <w:rPr>
                <w:rFonts w:ascii="Arial" w:hAnsi="Arial" w:cs="Arial"/>
              </w:rPr>
              <w:t xml:space="preserve"> – prescriptive measure </w:t>
            </w:r>
          </w:p>
          <w:p w14:paraId="2C313FEF" w14:textId="0688695B" w:rsidR="00223B55" w:rsidRPr="00223B55" w:rsidRDefault="00223B55" w:rsidP="00F12C94">
            <w:pPr>
              <w:spacing w:before="120" w:after="120"/>
              <w:rPr>
                <w:rFonts w:ascii="Arial" w:hAnsi="Arial" w:cs="Arial"/>
              </w:rPr>
            </w:pPr>
            <w:r w:rsidRPr="00223B55">
              <w:rPr>
                <w:rFonts w:ascii="Arial" w:hAnsi="Arial" w:cs="Arial"/>
              </w:rPr>
              <w:t>Each habitable floor of a multi-storey dwelling house must be connected by an internal staircase (garage and laundry excluded).</w:t>
            </w:r>
          </w:p>
        </w:tc>
        <w:tc>
          <w:tcPr>
            <w:tcW w:w="1538" w:type="dxa"/>
            <w:tcBorders>
              <w:bottom w:val="single" w:sz="4" w:space="0" w:color="auto"/>
            </w:tcBorders>
          </w:tcPr>
          <w:p w14:paraId="786E7BFA" w14:textId="7DA59D7D" w:rsidR="00223B55" w:rsidRDefault="00223B55" w:rsidP="00F12C94">
            <w:pPr>
              <w:spacing w:before="120" w:after="120"/>
              <w:rPr>
                <w:rFonts w:ascii="Arial" w:hAnsi="Arial" w:cs="Arial"/>
              </w:rPr>
            </w:pPr>
            <w:r>
              <w:rPr>
                <w:rFonts w:ascii="Arial" w:hAnsi="Arial" w:cs="Arial"/>
              </w:rPr>
              <w:t xml:space="preserve">Yes </w:t>
            </w:r>
          </w:p>
        </w:tc>
        <w:tc>
          <w:tcPr>
            <w:tcW w:w="4401" w:type="dxa"/>
            <w:tcBorders>
              <w:bottom w:val="single" w:sz="4" w:space="0" w:color="auto"/>
            </w:tcBorders>
          </w:tcPr>
          <w:p w14:paraId="6B27DE94" w14:textId="77777777" w:rsidR="00F21E44" w:rsidRDefault="00FB0730" w:rsidP="00F12C94">
            <w:pPr>
              <w:spacing w:before="120" w:after="120"/>
              <w:rPr>
                <w:rFonts w:ascii="Arial" w:hAnsi="Arial" w:cs="Arial"/>
              </w:rPr>
            </w:pPr>
            <w:r>
              <w:rPr>
                <w:rFonts w:ascii="Arial" w:hAnsi="Arial" w:cs="Arial"/>
              </w:rPr>
              <w:t xml:space="preserve">Architectural plans provided with the application show connections between each habitable floor, and basement carparking by internal staircases and lifts. </w:t>
            </w:r>
          </w:p>
          <w:p w14:paraId="419722F3" w14:textId="57016260" w:rsidR="00223B55" w:rsidRDefault="00FB0730" w:rsidP="00F12C94">
            <w:pPr>
              <w:spacing w:before="120" w:after="120"/>
              <w:rPr>
                <w:rFonts w:ascii="Arial" w:hAnsi="Arial" w:cs="Arial"/>
              </w:rPr>
            </w:pPr>
            <w:r>
              <w:rPr>
                <w:rFonts w:ascii="Arial" w:hAnsi="Arial" w:cs="Arial"/>
              </w:rPr>
              <w:t xml:space="preserve">  </w:t>
            </w:r>
          </w:p>
        </w:tc>
      </w:tr>
      <w:tr w:rsidR="00F21E44" w:rsidRPr="00801428" w14:paraId="32B8CDC4" w14:textId="77777777" w:rsidTr="0049690C">
        <w:tc>
          <w:tcPr>
            <w:tcW w:w="1176" w:type="dxa"/>
            <w:tcBorders>
              <w:top w:val="single" w:sz="4" w:space="0" w:color="auto"/>
              <w:left w:val="nil"/>
              <w:bottom w:val="single" w:sz="4" w:space="0" w:color="7F7F7F" w:themeColor="text1" w:themeTint="80"/>
              <w:right w:val="nil"/>
            </w:tcBorders>
          </w:tcPr>
          <w:p w14:paraId="5DD24BD7" w14:textId="77777777" w:rsidR="00F21E44" w:rsidRDefault="00F21E44" w:rsidP="00F12C94">
            <w:pPr>
              <w:spacing w:before="120" w:after="120"/>
              <w:rPr>
                <w:rFonts w:ascii="Arial" w:hAnsi="Arial" w:cs="Arial"/>
              </w:rPr>
            </w:pPr>
          </w:p>
        </w:tc>
        <w:tc>
          <w:tcPr>
            <w:tcW w:w="2624" w:type="dxa"/>
            <w:tcBorders>
              <w:top w:val="single" w:sz="4" w:space="0" w:color="auto"/>
              <w:left w:val="nil"/>
              <w:bottom w:val="single" w:sz="4" w:space="0" w:color="7F7F7F" w:themeColor="text1" w:themeTint="80"/>
              <w:right w:val="nil"/>
            </w:tcBorders>
          </w:tcPr>
          <w:p w14:paraId="317FE777" w14:textId="77777777" w:rsidR="00F21E44" w:rsidRDefault="00F21E44" w:rsidP="00F12C94">
            <w:pPr>
              <w:spacing w:before="120" w:after="120"/>
              <w:rPr>
                <w:rFonts w:ascii="Arial" w:hAnsi="Arial" w:cs="Arial"/>
              </w:rPr>
            </w:pPr>
          </w:p>
          <w:p w14:paraId="26743E3B" w14:textId="77777777" w:rsidR="00193C00" w:rsidRDefault="00193C00" w:rsidP="00F12C94">
            <w:pPr>
              <w:spacing w:before="120" w:after="120"/>
              <w:rPr>
                <w:rFonts w:ascii="Arial" w:hAnsi="Arial" w:cs="Arial"/>
              </w:rPr>
            </w:pPr>
          </w:p>
          <w:p w14:paraId="67B467A5" w14:textId="12DF956D" w:rsidR="00193C00" w:rsidRPr="00223B55" w:rsidRDefault="00193C00" w:rsidP="00F12C94">
            <w:pPr>
              <w:spacing w:before="120" w:after="120"/>
              <w:rPr>
                <w:rFonts w:ascii="Arial" w:hAnsi="Arial" w:cs="Arial"/>
              </w:rPr>
            </w:pPr>
          </w:p>
        </w:tc>
        <w:tc>
          <w:tcPr>
            <w:tcW w:w="1538" w:type="dxa"/>
            <w:tcBorders>
              <w:top w:val="single" w:sz="4" w:space="0" w:color="auto"/>
              <w:left w:val="nil"/>
              <w:bottom w:val="single" w:sz="4" w:space="0" w:color="7F7F7F" w:themeColor="text1" w:themeTint="80"/>
              <w:right w:val="nil"/>
            </w:tcBorders>
          </w:tcPr>
          <w:p w14:paraId="0EF91E67" w14:textId="77777777" w:rsidR="00F21E44" w:rsidRDefault="00F21E44" w:rsidP="00F12C94">
            <w:pPr>
              <w:spacing w:before="120" w:after="120"/>
              <w:rPr>
                <w:rFonts w:ascii="Arial" w:hAnsi="Arial" w:cs="Arial"/>
              </w:rPr>
            </w:pPr>
          </w:p>
        </w:tc>
        <w:tc>
          <w:tcPr>
            <w:tcW w:w="4401" w:type="dxa"/>
            <w:tcBorders>
              <w:top w:val="single" w:sz="4" w:space="0" w:color="auto"/>
              <w:left w:val="nil"/>
              <w:bottom w:val="single" w:sz="4" w:space="0" w:color="7F7F7F" w:themeColor="text1" w:themeTint="80"/>
              <w:right w:val="nil"/>
            </w:tcBorders>
          </w:tcPr>
          <w:p w14:paraId="061019C2" w14:textId="77777777" w:rsidR="00F21E44" w:rsidRDefault="00F21E44" w:rsidP="00F12C94">
            <w:pPr>
              <w:spacing w:before="120" w:after="120"/>
              <w:rPr>
                <w:rFonts w:ascii="Arial" w:hAnsi="Arial" w:cs="Arial"/>
              </w:rPr>
            </w:pPr>
          </w:p>
        </w:tc>
      </w:tr>
      <w:tr w:rsidR="00F21E44" w:rsidRPr="00193C00" w14:paraId="45F4596B" w14:textId="77777777" w:rsidTr="0049690C">
        <w:trPr>
          <w:trHeight w:val="778"/>
        </w:trPr>
        <w:tc>
          <w:tcPr>
            <w:tcW w:w="9739" w:type="dxa"/>
            <w:gridSpan w:val="4"/>
            <w:tcBorders>
              <w:top w:val="single" w:sz="4" w:space="0" w:color="7F7F7F" w:themeColor="text1" w:themeTint="80"/>
            </w:tcBorders>
            <w:shd w:val="clear" w:color="auto" w:fill="BFBFBF" w:themeFill="background1" w:themeFillShade="BF"/>
          </w:tcPr>
          <w:p w14:paraId="07078134" w14:textId="3A2FFB9A" w:rsidR="00F21E44" w:rsidRPr="00193C00" w:rsidRDefault="00F21E44" w:rsidP="00F21E44">
            <w:pPr>
              <w:pStyle w:val="Default"/>
              <w:rPr>
                <w:color w:val="auto"/>
                <w:sz w:val="22"/>
                <w:szCs w:val="22"/>
              </w:rPr>
            </w:pPr>
            <w:r w:rsidRPr="00193C00">
              <w:rPr>
                <w:b/>
                <w:bCs/>
                <w:color w:val="auto"/>
                <w:sz w:val="22"/>
                <w:szCs w:val="22"/>
              </w:rPr>
              <w:t xml:space="preserve">D1.6 MULTI DWELLING HOUSING (INCLUDING MANOR HOUSES AND TERRACES), RESIDENTIAL FLAT BUILDINGS AND ATTACHED DWELLINGS </w:t>
            </w:r>
          </w:p>
        </w:tc>
      </w:tr>
      <w:tr w:rsidR="005045FD" w:rsidRPr="00801428" w14:paraId="3E405985" w14:textId="77777777" w:rsidTr="00223B55">
        <w:tc>
          <w:tcPr>
            <w:tcW w:w="1176" w:type="dxa"/>
            <w:tcBorders>
              <w:right w:val="nil"/>
            </w:tcBorders>
          </w:tcPr>
          <w:p w14:paraId="7D7E1BE7" w14:textId="450809DB" w:rsidR="005045FD" w:rsidRPr="00801428" w:rsidRDefault="00FB0730" w:rsidP="00F12C94">
            <w:pPr>
              <w:spacing w:before="120" w:after="120"/>
              <w:rPr>
                <w:rFonts w:ascii="Arial" w:hAnsi="Arial" w:cs="Arial"/>
              </w:rPr>
            </w:pPr>
            <w:r>
              <w:rPr>
                <w:rFonts w:ascii="Arial" w:hAnsi="Arial" w:cs="Arial"/>
              </w:rPr>
              <w:t>D1.6.1</w:t>
            </w:r>
          </w:p>
        </w:tc>
        <w:tc>
          <w:tcPr>
            <w:tcW w:w="2624" w:type="dxa"/>
            <w:tcBorders>
              <w:left w:val="nil"/>
            </w:tcBorders>
          </w:tcPr>
          <w:p w14:paraId="6E8E0FBF" w14:textId="77777777" w:rsidR="00FB0730" w:rsidRPr="00FB0730" w:rsidRDefault="00FB0730" w:rsidP="00FB0730">
            <w:pPr>
              <w:pStyle w:val="Default"/>
              <w:rPr>
                <w:sz w:val="22"/>
                <w:szCs w:val="22"/>
              </w:rPr>
            </w:pPr>
            <w:r w:rsidRPr="00FB0730">
              <w:rPr>
                <w:sz w:val="22"/>
                <w:szCs w:val="22"/>
              </w:rPr>
              <w:t xml:space="preserve">Private Open Space Courtyards </w:t>
            </w:r>
          </w:p>
          <w:p w14:paraId="6A0155AA" w14:textId="77777777" w:rsidR="005045FD" w:rsidRPr="00801428" w:rsidRDefault="005045FD" w:rsidP="00F12C94">
            <w:pPr>
              <w:spacing w:before="120" w:after="120"/>
              <w:rPr>
                <w:rFonts w:ascii="Arial" w:hAnsi="Arial" w:cs="Arial"/>
              </w:rPr>
            </w:pPr>
          </w:p>
        </w:tc>
        <w:tc>
          <w:tcPr>
            <w:tcW w:w="1538" w:type="dxa"/>
          </w:tcPr>
          <w:p w14:paraId="50405890" w14:textId="32383C06" w:rsidR="005045FD" w:rsidRPr="00801428" w:rsidRDefault="00FB0730" w:rsidP="00F12C94">
            <w:pPr>
              <w:spacing w:before="120" w:after="120"/>
              <w:rPr>
                <w:rFonts w:ascii="Arial" w:hAnsi="Arial" w:cs="Arial"/>
              </w:rPr>
            </w:pPr>
            <w:r>
              <w:rPr>
                <w:rFonts w:ascii="Arial" w:hAnsi="Arial" w:cs="Arial"/>
              </w:rPr>
              <w:t>Yes</w:t>
            </w:r>
          </w:p>
        </w:tc>
        <w:tc>
          <w:tcPr>
            <w:tcW w:w="4401" w:type="dxa"/>
          </w:tcPr>
          <w:p w14:paraId="03ECC0E0" w14:textId="55D9576B" w:rsidR="00FB0730" w:rsidRPr="00FB0730" w:rsidRDefault="00FB0730" w:rsidP="00FB0730">
            <w:pPr>
              <w:pStyle w:val="Default"/>
              <w:rPr>
                <w:sz w:val="22"/>
                <w:szCs w:val="22"/>
              </w:rPr>
            </w:pPr>
            <w:r w:rsidRPr="00FB0730">
              <w:rPr>
                <w:sz w:val="22"/>
                <w:szCs w:val="22"/>
              </w:rPr>
              <w:t xml:space="preserve">The proposed courtyards all achieve the minimum </w:t>
            </w:r>
            <w:r w:rsidR="008F41CD">
              <w:rPr>
                <w:sz w:val="22"/>
                <w:szCs w:val="22"/>
              </w:rPr>
              <w:t>dimension</w:t>
            </w:r>
            <w:r w:rsidRPr="00FB0730">
              <w:rPr>
                <w:sz w:val="22"/>
                <w:szCs w:val="22"/>
              </w:rPr>
              <w:t xml:space="preserve"> of 4m x 4m. The smallest courtyard proposed is 37.5m in size.  </w:t>
            </w:r>
          </w:p>
          <w:p w14:paraId="4F92652D" w14:textId="77777777" w:rsidR="005045FD" w:rsidRPr="00801428" w:rsidRDefault="005045FD" w:rsidP="00F12C94">
            <w:pPr>
              <w:spacing w:before="120" w:after="120"/>
              <w:rPr>
                <w:rFonts w:ascii="Arial" w:hAnsi="Arial" w:cs="Arial"/>
              </w:rPr>
            </w:pPr>
          </w:p>
        </w:tc>
      </w:tr>
      <w:tr w:rsidR="00973441" w:rsidRPr="00801428" w14:paraId="25C700AF" w14:textId="77777777" w:rsidTr="00223B55">
        <w:tc>
          <w:tcPr>
            <w:tcW w:w="1176" w:type="dxa"/>
            <w:tcBorders>
              <w:right w:val="nil"/>
            </w:tcBorders>
          </w:tcPr>
          <w:p w14:paraId="78CAFE0C" w14:textId="2BFBD6C3" w:rsidR="00973441" w:rsidRPr="00801428" w:rsidRDefault="00FB0730" w:rsidP="00F12C94">
            <w:pPr>
              <w:spacing w:before="120" w:after="120"/>
              <w:rPr>
                <w:rFonts w:ascii="Arial" w:hAnsi="Arial" w:cs="Arial"/>
              </w:rPr>
            </w:pPr>
            <w:r>
              <w:rPr>
                <w:rFonts w:ascii="Arial" w:hAnsi="Arial" w:cs="Arial"/>
              </w:rPr>
              <w:t>D1.6.2</w:t>
            </w:r>
          </w:p>
        </w:tc>
        <w:tc>
          <w:tcPr>
            <w:tcW w:w="2624" w:type="dxa"/>
            <w:tcBorders>
              <w:left w:val="nil"/>
            </w:tcBorders>
          </w:tcPr>
          <w:p w14:paraId="410F49C6" w14:textId="77777777" w:rsidR="00FB0730" w:rsidRPr="00FB0730" w:rsidRDefault="00FB0730" w:rsidP="00FB0730">
            <w:pPr>
              <w:pStyle w:val="Default"/>
              <w:rPr>
                <w:sz w:val="22"/>
                <w:szCs w:val="22"/>
              </w:rPr>
            </w:pPr>
            <w:r w:rsidRPr="00FB0730">
              <w:rPr>
                <w:sz w:val="22"/>
                <w:szCs w:val="22"/>
              </w:rPr>
              <w:t xml:space="preserve">Open Space Balcony </w:t>
            </w:r>
          </w:p>
          <w:p w14:paraId="1E8111F7" w14:textId="77777777" w:rsidR="00973441" w:rsidRPr="00801428" w:rsidRDefault="00973441" w:rsidP="00F12C94">
            <w:pPr>
              <w:spacing w:before="120" w:after="120"/>
              <w:rPr>
                <w:rFonts w:ascii="Arial" w:hAnsi="Arial" w:cs="Arial"/>
              </w:rPr>
            </w:pPr>
          </w:p>
        </w:tc>
        <w:tc>
          <w:tcPr>
            <w:tcW w:w="1538" w:type="dxa"/>
          </w:tcPr>
          <w:p w14:paraId="589AF118" w14:textId="2D78F795" w:rsidR="00973441" w:rsidRPr="00801428" w:rsidRDefault="00FB0730" w:rsidP="00F12C94">
            <w:pPr>
              <w:spacing w:before="120" w:after="120"/>
              <w:rPr>
                <w:rFonts w:ascii="Arial" w:hAnsi="Arial" w:cs="Arial"/>
              </w:rPr>
            </w:pPr>
            <w:r>
              <w:rPr>
                <w:rFonts w:ascii="Arial" w:hAnsi="Arial" w:cs="Arial"/>
              </w:rPr>
              <w:t xml:space="preserve">Yes </w:t>
            </w:r>
          </w:p>
        </w:tc>
        <w:tc>
          <w:tcPr>
            <w:tcW w:w="4401" w:type="dxa"/>
          </w:tcPr>
          <w:p w14:paraId="26C39284" w14:textId="77777777" w:rsidR="00FB0730" w:rsidRPr="00FB0730" w:rsidRDefault="00FB0730" w:rsidP="00FB0730">
            <w:pPr>
              <w:pStyle w:val="Default"/>
              <w:rPr>
                <w:sz w:val="22"/>
                <w:szCs w:val="22"/>
              </w:rPr>
            </w:pPr>
            <w:r w:rsidRPr="00FB0730">
              <w:rPr>
                <w:sz w:val="22"/>
                <w:szCs w:val="22"/>
              </w:rPr>
              <w:t xml:space="preserve">The minimum balcony area is 33.9sq.m. </w:t>
            </w:r>
          </w:p>
          <w:p w14:paraId="37D887D4" w14:textId="7C6D8456" w:rsidR="00FB0730" w:rsidRPr="00FB0730" w:rsidRDefault="00FB0730" w:rsidP="00FB0730">
            <w:pPr>
              <w:pStyle w:val="Default"/>
              <w:rPr>
                <w:sz w:val="22"/>
                <w:szCs w:val="22"/>
              </w:rPr>
            </w:pPr>
            <w:r w:rsidRPr="00FB0730">
              <w:rPr>
                <w:sz w:val="22"/>
                <w:szCs w:val="22"/>
              </w:rPr>
              <w:t xml:space="preserve">The minimum 2.4 x 2.4m </w:t>
            </w:r>
            <w:r w:rsidR="000725F4">
              <w:rPr>
                <w:sz w:val="22"/>
                <w:szCs w:val="22"/>
              </w:rPr>
              <w:t>dimension</w:t>
            </w:r>
            <w:r w:rsidRPr="00FB0730">
              <w:rPr>
                <w:sz w:val="22"/>
                <w:szCs w:val="22"/>
              </w:rPr>
              <w:t xml:space="preserve"> is achieved. </w:t>
            </w:r>
          </w:p>
          <w:p w14:paraId="4B2000AE" w14:textId="0536C2BF" w:rsidR="00973441" w:rsidRPr="00801428" w:rsidRDefault="00FB0730" w:rsidP="00FB0730">
            <w:pPr>
              <w:spacing w:before="120" w:after="120"/>
              <w:rPr>
                <w:rFonts w:ascii="Arial" w:hAnsi="Arial" w:cs="Arial"/>
              </w:rPr>
            </w:pPr>
            <w:r w:rsidRPr="00FB0730">
              <w:rPr>
                <w:rFonts w:ascii="Arial" w:hAnsi="Arial" w:cs="Arial"/>
              </w:rPr>
              <w:t>The total balcony, courtyard and roof top terrace spaces amount to approximately 4,036.7sq.m, far exceeding the minimum requirement of 375sq.m.</w:t>
            </w:r>
            <w:r>
              <w:rPr>
                <w:sz w:val="20"/>
                <w:szCs w:val="20"/>
              </w:rPr>
              <w:t xml:space="preserve"> </w:t>
            </w:r>
          </w:p>
        </w:tc>
      </w:tr>
      <w:tr w:rsidR="00545D50" w:rsidRPr="00801428" w14:paraId="5B5D1F47" w14:textId="77777777" w:rsidTr="00223B55">
        <w:tc>
          <w:tcPr>
            <w:tcW w:w="1176" w:type="dxa"/>
            <w:tcBorders>
              <w:right w:val="nil"/>
            </w:tcBorders>
          </w:tcPr>
          <w:p w14:paraId="6AE9A91A" w14:textId="4729375B" w:rsidR="00545D50" w:rsidRDefault="00545D50" w:rsidP="00F12C94">
            <w:pPr>
              <w:spacing w:before="120" w:after="120"/>
              <w:rPr>
                <w:rFonts w:ascii="Arial" w:hAnsi="Arial" w:cs="Arial"/>
              </w:rPr>
            </w:pPr>
            <w:r>
              <w:rPr>
                <w:rFonts w:ascii="Arial" w:hAnsi="Arial" w:cs="Arial"/>
              </w:rPr>
              <w:t>D1.6.3</w:t>
            </w:r>
          </w:p>
        </w:tc>
        <w:tc>
          <w:tcPr>
            <w:tcW w:w="2624" w:type="dxa"/>
            <w:tcBorders>
              <w:left w:val="nil"/>
            </w:tcBorders>
          </w:tcPr>
          <w:p w14:paraId="76A411D3" w14:textId="77777777" w:rsidR="00545D50" w:rsidRDefault="00545D50" w:rsidP="00FB0730">
            <w:pPr>
              <w:pStyle w:val="Default"/>
              <w:rPr>
                <w:sz w:val="22"/>
                <w:szCs w:val="22"/>
              </w:rPr>
            </w:pPr>
            <w:r>
              <w:rPr>
                <w:sz w:val="22"/>
                <w:szCs w:val="22"/>
              </w:rPr>
              <w:t>Deep Soil Areas</w:t>
            </w:r>
          </w:p>
          <w:p w14:paraId="21092C74" w14:textId="4A8CBF65" w:rsidR="00545D50" w:rsidRPr="00FB0730" w:rsidRDefault="001A379B" w:rsidP="00FB0730">
            <w:pPr>
              <w:pStyle w:val="Default"/>
              <w:rPr>
                <w:sz w:val="22"/>
                <w:szCs w:val="22"/>
              </w:rPr>
            </w:pPr>
            <w:r w:rsidRPr="00762038">
              <w:t>At least 25% of the site must consist of deep soil areas.</w:t>
            </w:r>
          </w:p>
        </w:tc>
        <w:tc>
          <w:tcPr>
            <w:tcW w:w="1538" w:type="dxa"/>
          </w:tcPr>
          <w:p w14:paraId="77FB2817" w14:textId="4ADE0608" w:rsidR="00545D50" w:rsidRDefault="001A379B" w:rsidP="00F12C94">
            <w:pPr>
              <w:spacing w:before="120" w:after="120"/>
              <w:rPr>
                <w:rFonts w:ascii="Arial" w:hAnsi="Arial" w:cs="Arial"/>
              </w:rPr>
            </w:pPr>
            <w:r>
              <w:rPr>
                <w:rFonts w:ascii="Arial" w:hAnsi="Arial" w:cs="Arial"/>
              </w:rPr>
              <w:t>Variation requested</w:t>
            </w:r>
          </w:p>
        </w:tc>
        <w:tc>
          <w:tcPr>
            <w:tcW w:w="4401" w:type="dxa"/>
          </w:tcPr>
          <w:p w14:paraId="22EBA53A" w14:textId="77777777" w:rsidR="001A379B" w:rsidRPr="001A379B" w:rsidRDefault="001A379B" w:rsidP="001A379B">
            <w:pPr>
              <w:pStyle w:val="Table-Text"/>
              <w:ind w:left="0"/>
              <w:rPr>
                <w:rFonts w:cs="Arial"/>
                <w:color w:val="auto"/>
                <w:sz w:val="22"/>
                <w:szCs w:val="22"/>
              </w:rPr>
            </w:pPr>
            <w:r w:rsidRPr="001A379B">
              <w:rPr>
                <w:rFonts w:cs="Arial"/>
                <w:color w:val="auto"/>
                <w:sz w:val="22"/>
                <w:szCs w:val="22"/>
              </w:rPr>
              <w:t xml:space="preserve">Deep soil areas will comprise 527.32sq.m (8.88%) of the site area. </w:t>
            </w:r>
          </w:p>
          <w:p w14:paraId="793E0545" w14:textId="1E4B8195" w:rsidR="00545D50" w:rsidRPr="001A379B" w:rsidRDefault="001A379B" w:rsidP="001A379B">
            <w:pPr>
              <w:pStyle w:val="Default"/>
              <w:rPr>
                <w:sz w:val="22"/>
                <w:szCs w:val="22"/>
              </w:rPr>
            </w:pPr>
            <w:r w:rsidRPr="001A379B">
              <w:rPr>
                <w:color w:val="auto"/>
                <w:sz w:val="22"/>
                <w:szCs w:val="22"/>
              </w:rPr>
              <w:t>The shortfall is the direct result of</w:t>
            </w:r>
            <w:r>
              <w:rPr>
                <w:color w:val="auto"/>
                <w:sz w:val="22"/>
                <w:szCs w:val="22"/>
              </w:rPr>
              <w:t xml:space="preserve"> utilising basement parking</w:t>
            </w:r>
            <w:r w:rsidRPr="001A379B">
              <w:rPr>
                <w:color w:val="auto"/>
                <w:sz w:val="22"/>
                <w:szCs w:val="22"/>
              </w:rPr>
              <w:t xml:space="preserve">. </w:t>
            </w:r>
            <w:r>
              <w:rPr>
                <w:color w:val="auto"/>
                <w:sz w:val="22"/>
                <w:szCs w:val="22"/>
              </w:rPr>
              <w:t xml:space="preserve">It is considered that this </w:t>
            </w:r>
            <w:r w:rsidRPr="001A379B">
              <w:rPr>
                <w:color w:val="auto"/>
                <w:sz w:val="22"/>
                <w:szCs w:val="22"/>
              </w:rPr>
              <w:t>shortfall does not compromise the landscape outcomes of the site, as a depth of planting of 1.2m is still provided for planting above the basement car park, enabling various trees species to be planted on structure.</w:t>
            </w:r>
            <w:r>
              <w:rPr>
                <w:color w:val="auto"/>
                <w:sz w:val="22"/>
                <w:szCs w:val="22"/>
              </w:rPr>
              <w:t xml:space="preserve"> Also, as noted above under BDCP 2014 assessment there will reasonable areas of deep soil around te periphery of the site allow for larger scale planting in what is considered an appropriate location. Given the above the  requested variation is supported.</w:t>
            </w:r>
          </w:p>
        </w:tc>
      </w:tr>
      <w:tr w:rsidR="00973441" w:rsidRPr="00801428" w14:paraId="3C8B5A58" w14:textId="77777777" w:rsidTr="00223B55">
        <w:tc>
          <w:tcPr>
            <w:tcW w:w="1176" w:type="dxa"/>
            <w:tcBorders>
              <w:right w:val="nil"/>
            </w:tcBorders>
          </w:tcPr>
          <w:p w14:paraId="71196F86" w14:textId="5446C058" w:rsidR="00973441" w:rsidRPr="00801428" w:rsidRDefault="000725F4" w:rsidP="00F12C94">
            <w:pPr>
              <w:spacing w:before="120" w:after="120"/>
              <w:rPr>
                <w:rFonts w:ascii="Arial" w:hAnsi="Arial" w:cs="Arial"/>
              </w:rPr>
            </w:pPr>
            <w:r>
              <w:rPr>
                <w:rFonts w:ascii="Arial" w:hAnsi="Arial" w:cs="Arial"/>
              </w:rPr>
              <w:t>D1.6.5</w:t>
            </w:r>
          </w:p>
        </w:tc>
        <w:tc>
          <w:tcPr>
            <w:tcW w:w="2624" w:type="dxa"/>
            <w:tcBorders>
              <w:left w:val="nil"/>
            </w:tcBorders>
          </w:tcPr>
          <w:p w14:paraId="461CF4C4" w14:textId="77777777" w:rsidR="000725F4" w:rsidRPr="000725F4" w:rsidRDefault="000725F4" w:rsidP="000725F4">
            <w:pPr>
              <w:pStyle w:val="Default"/>
              <w:rPr>
                <w:sz w:val="22"/>
                <w:szCs w:val="22"/>
              </w:rPr>
            </w:pPr>
            <w:r w:rsidRPr="000725F4">
              <w:rPr>
                <w:sz w:val="22"/>
                <w:szCs w:val="22"/>
              </w:rPr>
              <w:t xml:space="preserve">Sound Proofing </w:t>
            </w:r>
          </w:p>
          <w:p w14:paraId="77D866FB" w14:textId="77777777" w:rsidR="00973441" w:rsidRPr="00801428" w:rsidRDefault="00973441" w:rsidP="00F12C94">
            <w:pPr>
              <w:spacing w:before="120" w:after="120"/>
              <w:rPr>
                <w:rFonts w:ascii="Arial" w:hAnsi="Arial" w:cs="Arial"/>
              </w:rPr>
            </w:pPr>
          </w:p>
        </w:tc>
        <w:tc>
          <w:tcPr>
            <w:tcW w:w="1538" w:type="dxa"/>
          </w:tcPr>
          <w:p w14:paraId="43F39C66" w14:textId="535591C3" w:rsidR="00973441" w:rsidRPr="00801428" w:rsidRDefault="000725F4" w:rsidP="00F12C94">
            <w:pPr>
              <w:spacing w:before="120" w:after="120"/>
              <w:rPr>
                <w:rFonts w:ascii="Arial" w:hAnsi="Arial" w:cs="Arial"/>
              </w:rPr>
            </w:pPr>
            <w:r>
              <w:rPr>
                <w:rFonts w:ascii="Arial" w:hAnsi="Arial" w:cs="Arial"/>
              </w:rPr>
              <w:t xml:space="preserve">Yes </w:t>
            </w:r>
          </w:p>
        </w:tc>
        <w:tc>
          <w:tcPr>
            <w:tcW w:w="4401" w:type="dxa"/>
          </w:tcPr>
          <w:p w14:paraId="73C3E093" w14:textId="602A2C84" w:rsidR="00973441" w:rsidRPr="00801428" w:rsidRDefault="000725F4" w:rsidP="00F12C94">
            <w:pPr>
              <w:spacing w:before="120" w:after="120"/>
              <w:rPr>
                <w:rFonts w:ascii="Arial" w:hAnsi="Arial" w:cs="Arial"/>
              </w:rPr>
            </w:pPr>
            <w:r w:rsidRPr="00193C00">
              <w:rPr>
                <w:rFonts w:ascii="Arial" w:hAnsi="Arial" w:cs="Arial"/>
              </w:rPr>
              <w:t xml:space="preserve">The </w:t>
            </w:r>
            <w:r w:rsidR="002454C9" w:rsidRPr="00193C00">
              <w:rPr>
                <w:rFonts w:ascii="Arial" w:hAnsi="Arial" w:cs="Arial"/>
              </w:rPr>
              <w:t>Noise Impact Assessment R</w:t>
            </w:r>
            <w:r w:rsidRPr="00193C00">
              <w:rPr>
                <w:rFonts w:ascii="Arial" w:hAnsi="Arial" w:cs="Arial"/>
              </w:rPr>
              <w:t xml:space="preserve">eport </w:t>
            </w:r>
            <w:r w:rsidR="002454C9" w:rsidRPr="00193C00">
              <w:rPr>
                <w:rFonts w:ascii="Arial" w:hAnsi="Arial" w:cs="Arial"/>
              </w:rPr>
              <w:t xml:space="preserve">by ATP Consulting Engineers dated August 2022 </w:t>
            </w:r>
            <w:r w:rsidRPr="00193C00">
              <w:rPr>
                <w:rFonts w:ascii="Arial" w:hAnsi="Arial" w:cs="Arial"/>
              </w:rPr>
              <w:t>provide</w:t>
            </w:r>
            <w:r w:rsidR="002454C9" w:rsidRPr="00193C00">
              <w:rPr>
                <w:rFonts w:ascii="Arial" w:hAnsi="Arial" w:cs="Arial"/>
              </w:rPr>
              <w:t>d</w:t>
            </w:r>
            <w:r w:rsidRPr="00193C00">
              <w:rPr>
                <w:rFonts w:ascii="Arial" w:hAnsi="Arial" w:cs="Arial"/>
              </w:rPr>
              <w:t xml:space="preserve"> wit</w:t>
            </w:r>
            <w:r w:rsidR="002454C9" w:rsidRPr="00193C00">
              <w:rPr>
                <w:rFonts w:ascii="Arial" w:hAnsi="Arial" w:cs="Arial"/>
              </w:rPr>
              <w:t>h</w:t>
            </w:r>
            <w:r w:rsidRPr="00193C00">
              <w:rPr>
                <w:rFonts w:ascii="Arial" w:hAnsi="Arial" w:cs="Arial"/>
              </w:rPr>
              <w:t xml:space="preserve"> the application confirm</w:t>
            </w:r>
            <w:r w:rsidR="002454C9" w:rsidRPr="00193C00">
              <w:rPr>
                <w:rFonts w:ascii="Arial" w:hAnsi="Arial" w:cs="Arial"/>
              </w:rPr>
              <w:t>s</w:t>
            </w:r>
            <w:r w:rsidRPr="00193C00">
              <w:rPr>
                <w:rFonts w:ascii="Arial" w:hAnsi="Arial" w:cs="Arial"/>
              </w:rPr>
              <w:t xml:space="preserve"> that division walls </w:t>
            </w:r>
            <w:r w:rsidR="002454C9" w:rsidRPr="00193C00">
              <w:rPr>
                <w:rFonts w:ascii="Arial" w:hAnsi="Arial" w:cs="Arial"/>
              </w:rPr>
              <w:t xml:space="preserve">etc </w:t>
            </w:r>
            <w:r w:rsidRPr="00193C00">
              <w:rPr>
                <w:rFonts w:ascii="Arial" w:hAnsi="Arial" w:cs="Arial"/>
              </w:rPr>
              <w:t xml:space="preserve">between dwellings will have effective </w:t>
            </w:r>
            <w:r w:rsidR="002454C9" w:rsidRPr="00193C00">
              <w:rPr>
                <w:rFonts w:ascii="Arial" w:hAnsi="Arial" w:cs="Arial"/>
              </w:rPr>
              <w:t>sound resisting construction. This matter will also be addressed at Construction Certificate stage</w:t>
            </w:r>
            <w:r w:rsidR="00193C00" w:rsidRPr="00193C00">
              <w:rPr>
                <w:rFonts w:ascii="Arial" w:hAnsi="Arial" w:cs="Arial"/>
              </w:rPr>
              <w:t>.</w:t>
            </w:r>
          </w:p>
        </w:tc>
      </w:tr>
      <w:tr w:rsidR="005045FD" w:rsidRPr="00801428" w14:paraId="5895371B" w14:textId="77777777" w:rsidTr="00223B55">
        <w:tc>
          <w:tcPr>
            <w:tcW w:w="1176" w:type="dxa"/>
            <w:tcBorders>
              <w:right w:val="nil"/>
            </w:tcBorders>
          </w:tcPr>
          <w:p w14:paraId="0F9BF119" w14:textId="199DCBF8" w:rsidR="005045FD" w:rsidRPr="00801428" w:rsidRDefault="00D801E8" w:rsidP="00F12C94">
            <w:pPr>
              <w:spacing w:before="120" w:after="120"/>
              <w:rPr>
                <w:rFonts w:ascii="Arial" w:hAnsi="Arial" w:cs="Arial"/>
              </w:rPr>
            </w:pPr>
            <w:r>
              <w:rPr>
                <w:rFonts w:ascii="Arial" w:hAnsi="Arial" w:cs="Arial"/>
              </w:rPr>
              <w:t>D1.6.6</w:t>
            </w:r>
          </w:p>
        </w:tc>
        <w:tc>
          <w:tcPr>
            <w:tcW w:w="2624" w:type="dxa"/>
            <w:tcBorders>
              <w:left w:val="nil"/>
            </w:tcBorders>
          </w:tcPr>
          <w:p w14:paraId="2224980A" w14:textId="77777777" w:rsidR="00D801E8" w:rsidRPr="00D801E8" w:rsidRDefault="00D801E8" w:rsidP="00D801E8">
            <w:pPr>
              <w:pStyle w:val="Default"/>
              <w:rPr>
                <w:sz w:val="22"/>
                <w:szCs w:val="22"/>
              </w:rPr>
            </w:pPr>
            <w:r w:rsidRPr="00D801E8">
              <w:rPr>
                <w:sz w:val="22"/>
                <w:szCs w:val="22"/>
              </w:rPr>
              <w:t xml:space="preserve">Clothes Drying Facilities </w:t>
            </w:r>
          </w:p>
          <w:p w14:paraId="6C7D0D7E" w14:textId="77777777" w:rsidR="005045FD" w:rsidRPr="00801428" w:rsidRDefault="005045FD" w:rsidP="00F12C94">
            <w:pPr>
              <w:spacing w:before="120" w:after="120"/>
              <w:rPr>
                <w:rFonts w:ascii="Arial" w:hAnsi="Arial" w:cs="Arial"/>
              </w:rPr>
            </w:pPr>
          </w:p>
        </w:tc>
        <w:tc>
          <w:tcPr>
            <w:tcW w:w="1538" w:type="dxa"/>
          </w:tcPr>
          <w:p w14:paraId="147B8A92" w14:textId="54D7C826" w:rsidR="005045FD" w:rsidRPr="00801428" w:rsidRDefault="00D801E8" w:rsidP="00F12C94">
            <w:pPr>
              <w:spacing w:before="120" w:after="120"/>
              <w:rPr>
                <w:rFonts w:ascii="Arial" w:hAnsi="Arial" w:cs="Arial"/>
              </w:rPr>
            </w:pPr>
            <w:r>
              <w:rPr>
                <w:rFonts w:ascii="Arial" w:hAnsi="Arial" w:cs="Arial"/>
              </w:rPr>
              <w:t xml:space="preserve">Yes </w:t>
            </w:r>
          </w:p>
        </w:tc>
        <w:tc>
          <w:tcPr>
            <w:tcW w:w="4401" w:type="dxa"/>
          </w:tcPr>
          <w:p w14:paraId="435781E6" w14:textId="7743AE4B" w:rsidR="00D801E8" w:rsidRPr="00D801E8" w:rsidRDefault="008F41CD" w:rsidP="00D801E8">
            <w:pPr>
              <w:pStyle w:val="Default"/>
              <w:rPr>
                <w:sz w:val="22"/>
                <w:szCs w:val="22"/>
              </w:rPr>
            </w:pPr>
            <w:r>
              <w:rPr>
                <w:sz w:val="22"/>
                <w:szCs w:val="22"/>
              </w:rPr>
              <w:t>E</w:t>
            </w:r>
            <w:r w:rsidR="00D801E8" w:rsidRPr="00D801E8">
              <w:rPr>
                <w:sz w:val="22"/>
                <w:szCs w:val="22"/>
              </w:rPr>
              <w:t xml:space="preserve">ach unit is provided with a dedicated drying area </w:t>
            </w:r>
            <w:r>
              <w:rPr>
                <w:sz w:val="22"/>
                <w:szCs w:val="22"/>
              </w:rPr>
              <w:t xml:space="preserve">minimum </w:t>
            </w:r>
            <w:r w:rsidR="00D801E8" w:rsidRPr="00D801E8">
              <w:rPr>
                <w:sz w:val="22"/>
                <w:szCs w:val="22"/>
              </w:rPr>
              <w:t xml:space="preserve">7.5sq.m. </w:t>
            </w:r>
          </w:p>
          <w:p w14:paraId="627FB6D0" w14:textId="77777777" w:rsidR="005045FD" w:rsidRPr="00801428" w:rsidRDefault="005045FD" w:rsidP="00F12C94">
            <w:pPr>
              <w:spacing w:before="120" w:after="120"/>
              <w:rPr>
                <w:rFonts w:ascii="Arial" w:hAnsi="Arial" w:cs="Arial"/>
              </w:rPr>
            </w:pPr>
          </w:p>
        </w:tc>
      </w:tr>
      <w:tr w:rsidR="00D801E8" w:rsidRPr="00801428" w14:paraId="6579565C" w14:textId="77777777" w:rsidTr="00223B55">
        <w:tc>
          <w:tcPr>
            <w:tcW w:w="1176" w:type="dxa"/>
            <w:tcBorders>
              <w:right w:val="nil"/>
            </w:tcBorders>
          </w:tcPr>
          <w:p w14:paraId="30294491" w14:textId="39633B03" w:rsidR="00D801E8" w:rsidRDefault="00D801E8" w:rsidP="00F12C94">
            <w:pPr>
              <w:spacing w:before="120" w:after="120"/>
              <w:rPr>
                <w:rFonts w:ascii="Arial" w:hAnsi="Arial" w:cs="Arial"/>
              </w:rPr>
            </w:pPr>
            <w:r>
              <w:rPr>
                <w:rFonts w:ascii="Arial" w:hAnsi="Arial" w:cs="Arial"/>
              </w:rPr>
              <w:t>D1.6.7</w:t>
            </w:r>
          </w:p>
        </w:tc>
        <w:tc>
          <w:tcPr>
            <w:tcW w:w="2624" w:type="dxa"/>
            <w:tcBorders>
              <w:left w:val="nil"/>
            </w:tcBorders>
          </w:tcPr>
          <w:p w14:paraId="3A3842AC" w14:textId="59CDA2EB" w:rsidR="00D801E8" w:rsidRPr="00D801E8" w:rsidRDefault="00D801E8" w:rsidP="00D801E8">
            <w:pPr>
              <w:pStyle w:val="Default"/>
              <w:rPr>
                <w:sz w:val="22"/>
                <w:szCs w:val="22"/>
              </w:rPr>
            </w:pPr>
            <w:r>
              <w:rPr>
                <w:sz w:val="22"/>
                <w:szCs w:val="22"/>
              </w:rPr>
              <w:t xml:space="preserve">Equity of Access and Mobility </w:t>
            </w:r>
          </w:p>
        </w:tc>
        <w:tc>
          <w:tcPr>
            <w:tcW w:w="1538" w:type="dxa"/>
          </w:tcPr>
          <w:p w14:paraId="1B628BB7" w14:textId="7BFFF9FE" w:rsidR="00D801E8" w:rsidRDefault="00D801E8" w:rsidP="00F12C94">
            <w:pPr>
              <w:spacing w:before="120" w:after="120"/>
              <w:rPr>
                <w:rFonts w:ascii="Arial" w:hAnsi="Arial" w:cs="Arial"/>
              </w:rPr>
            </w:pPr>
            <w:r>
              <w:rPr>
                <w:rFonts w:ascii="Arial" w:hAnsi="Arial" w:cs="Arial"/>
              </w:rPr>
              <w:t>Yes</w:t>
            </w:r>
          </w:p>
        </w:tc>
        <w:tc>
          <w:tcPr>
            <w:tcW w:w="4401" w:type="dxa"/>
          </w:tcPr>
          <w:p w14:paraId="2E96AD0B" w14:textId="7B017148" w:rsidR="00D801E8" w:rsidRPr="00D801E8" w:rsidRDefault="00D801E8" w:rsidP="00D801E8">
            <w:pPr>
              <w:pStyle w:val="Default"/>
              <w:rPr>
                <w:sz w:val="22"/>
                <w:szCs w:val="22"/>
              </w:rPr>
            </w:pPr>
            <w:r w:rsidRPr="008F41CD">
              <w:rPr>
                <w:sz w:val="22"/>
                <w:szCs w:val="22"/>
              </w:rPr>
              <w:t>As demonstrated in the Chapter B13 assessment above the devlopmnent makes adequate provision for access and mobility</w:t>
            </w:r>
            <w:r>
              <w:t xml:space="preserve">. </w:t>
            </w:r>
          </w:p>
        </w:tc>
      </w:tr>
      <w:tr w:rsidR="005045FD" w:rsidRPr="00801428" w14:paraId="2BFC9C3C" w14:textId="77777777" w:rsidTr="00223B55">
        <w:tc>
          <w:tcPr>
            <w:tcW w:w="1176" w:type="dxa"/>
            <w:tcBorders>
              <w:right w:val="nil"/>
            </w:tcBorders>
          </w:tcPr>
          <w:p w14:paraId="4AB33083" w14:textId="5B31D3D7" w:rsidR="005045FD" w:rsidRPr="00801428" w:rsidRDefault="00D801E8" w:rsidP="00F12C94">
            <w:pPr>
              <w:spacing w:before="120" w:after="120"/>
              <w:rPr>
                <w:rFonts w:ascii="Arial" w:hAnsi="Arial" w:cs="Arial"/>
              </w:rPr>
            </w:pPr>
            <w:r>
              <w:rPr>
                <w:rFonts w:ascii="Arial" w:hAnsi="Arial" w:cs="Arial"/>
              </w:rPr>
              <w:t>D1.6.8</w:t>
            </w:r>
          </w:p>
        </w:tc>
        <w:tc>
          <w:tcPr>
            <w:tcW w:w="2624" w:type="dxa"/>
            <w:tcBorders>
              <w:left w:val="nil"/>
            </w:tcBorders>
          </w:tcPr>
          <w:p w14:paraId="711EB70C" w14:textId="77777777" w:rsidR="00D801E8" w:rsidRPr="00D801E8" w:rsidRDefault="00D801E8" w:rsidP="00D801E8">
            <w:pPr>
              <w:pStyle w:val="Default"/>
              <w:rPr>
                <w:sz w:val="22"/>
                <w:szCs w:val="22"/>
              </w:rPr>
            </w:pPr>
            <w:r w:rsidRPr="00D801E8">
              <w:rPr>
                <w:sz w:val="22"/>
                <w:szCs w:val="22"/>
              </w:rPr>
              <w:t xml:space="preserve">Pipes and Vents </w:t>
            </w:r>
          </w:p>
          <w:p w14:paraId="1BCC6F3F" w14:textId="4D6722CB" w:rsidR="005045FD" w:rsidRDefault="00AD041A" w:rsidP="00F12C94">
            <w:pPr>
              <w:spacing w:before="120" w:after="120"/>
              <w:rPr>
                <w:rFonts w:ascii="Arial" w:hAnsi="Arial" w:cs="Arial"/>
              </w:rPr>
            </w:pPr>
            <w:r>
              <w:rPr>
                <w:rFonts w:ascii="Arial" w:hAnsi="Arial" w:cs="Arial"/>
              </w:rPr>
              <w:t>Prescriptive measures –</w:t>
            </w:r>
          </w:p>
          <w:p w14:paraId="0B8A1C62" w14:textId="77777777" w:rsidR="00AD041A" w:rsidRPr="00AD041A" w:rsidRDefault="00AD041A" w:rsidP="00F12C94">
            <w:pPr>
              <w:spacing w:before="120" w:after="120"/>
              <w:rPr>
                <w:rFonts w:ascii="Arial" w:hAnsi="Arial" w:cs="Arial"/>
              </w:rPr>
            </w:pPr>
            <w:r w:rsidRPr="00AD041A">
              <w:rPr>
                <w:rFonts w:ascii="Arial" w:hAnsi="Arial" w:cs="Arial"/>
              </w:rPr>
              <w:t xml:space="preserve">1. All service pipes and vents must be concealed within the walls of residential flat buildings. Provision of recessed service pipes in external walls may be acceptable where it is demonstrated that the proposal is consistent with the Objectives. </w:t>
            </w:r>
          </w:p>
          <w:p w14:paraId="5758E848" w14:textId="6A4C489A" w:rsidR="00AD041A" w:rsidRPr="00801428" w:rsidRDefault="00AD041A" w:rsidP="00F12C94">
            <w:pPr>
              <w:spacing w:before="120" w:after="120"/>
              <w:rPr>
                <w:rFonts w:ascii="Arial" w:hAnsi="Arial" w:cs="Arial"/>
              </w:rPr>
            </w:pPr>
            <w:r w:rsidRPr="00AD041A">
              <w:rPr>
                <w:rFonts w:ascii="Arial" w:hAnsi="Arial" w:cs="Arial"/>
              </w:rPr>
              <w:t>2. Access to pipes and vents must be provided as required by relevant authorities.</w:t>
            </w:r>
          </w:p>
        </w:tc>
        <w:tc>
          <w:tcPr>
            <w:tcW w:w="1538" w:type="dxa"/>
          </w:tcPr>
          <w:p w14:paraId="08D3F211" w14:textId="6B8BF49D" w:rsidR="005045FD" w:rsidRPr="00801428" w:rsidRDefault="00D801E8" w:rsidP="00F12C94">
            <w:pPr>
              <w:spacing w:before="120" w:after="120"/>
              <w:rPr>
                <w:rFonts w:ascii="Arial" w:hAnsi="Arial" w:cs="Arial"/>
              </w:rPr>
            </w:pPr>
            <w:r>
              <w:rPr>
                <w:rFonts w:ascii="Arial" w:hAnsi="Arial" w:cs="Arial"/>
              </w:rPr>
              <w:t>Yes</w:t>
            </w:r>
          </w:p>
        </w:tc>
        <w:tc>
          <w:tcPr>
            <w:tcW w:w="4401" w:type="dxa"/>
          </w:tcPr>
          <w:p w14:paraId="45FA3CD5" w14:textId="229B7AF4" w:rsidR="005045FD" w:rsidRPr="00801428" w:rsidRDefault="00AD041A" w:rsidP="00F12C94">
            <w:pPr>
              <w:spacing w:before="120" w:after="120"/>
              <w:rPr>
                <w:rFonts w:ascii="Arial" w:hAnsi="Arial" w:cs="Arial"/>
              </w:rPr>
            </w:pPr>
            <w:r>
              <w:rPr>
                <w:rFonts w:ascii="Arial" w:hAnsi="Arial" w:cs="Arial"/>
              </w:rPr>
              <w:t xml:space="preserve">Conditions of consents will be imposed to achieve these requirements. </w:t>
            </w:r>
          </w:p>
        </w:tc>
      </w:tr>
      <w:tr w:rsidR="00973441" w:rsidRPr="00801428" w14:paraId="5C377174" w14:textId="77777777" w:rsidTr="00223B55">
        <w:tc>
          <w:tcPr>
            <w:tcW w:w="1176" w:type="dxa"/>
            <w:tcBorders>
              <w:right w:val="nil"/>
            </w:tcBorders>
          </w:tcPr>
          <w:p w14:paraId="47E35CEE" w14:textId="508D42EA" w:rsidR="00973441" w:rsidRPr="00801428" w:rsidRDefault="00D801E8" w:rsidP="00F12C94">
            <w:pPr>
              <w:spacing w:before="120" w:after="120"/>
              <w:rPr>
                <w:rFonts w:ascii="Arial" w:hAnsi="Arial" w:cs="Arial"/>
              </w:rPr>
            </w:pPr>
            <w:r>
              <w:rPr>
                <w:rFonts w:ascii="Arial" w:hAnsi="Arial" w:cs="Arial"/>
              </w:rPr>
              <w:t xml:space="preserve">D1.6.9 </w:t>
            </w:r>
          </w:p>
        </w:tc>
        <w:tc>
          <w:tcPr>
            <w:tcW w:w="2624" w:type="dxa"/>
            <w:tcBorders>
              <w:left w:val="nil"/>
            </w:tcBorders>
          </w:tcPr>
          <w:p w14:paraId="1A875935" w14:textId="77777777" w:rsidR="00C46DFB" w:rsidRDefault="00D801E8" w:rsidP="00C46DFB">
            <w:pPr>
              <w:pStyle w:val="Default"/>
              <w:rPr>
                <w:sz w:val="22"/>
                <w:szCs w:val="22"/>
              </w:rPr>
            </w:pPr>
            <w:r w:rsidRPr="00C46DFB">
              <w:rPr>
                <w:sz w:val="22"/>
                <w:szCs w:val="22"/>
              </w:rPr>
              <w:t xml:space="preserve">TV Antennae </w:t>
            </w:r>
            <w:r w:rsidR="00C46DFB" w:rsidRPr="00C46DFB">
              <w:rPr>
                <w:sz w:val="22"/>
                <w:szCs w:val="22"/>
              </w:rPr>
              <w:t xml:space="preserve">-Prescriptive measure </w:t>
            </w:r>
          </w:p>
          <w:p w14:paraId="2D67052A" w14:textId="77777777" w:rsidR="00C46DFB" w:rsidRDefault="00C46DFB" w:rsidP="00C46DFB">
            <w:pPr>
              <w:pStyle w:val="Default"/>
              <w:rPr>
                <w:sz w:val="22"/>
                <w:szCs w:val="22"/>
              </w:rPr>
            </w:pPr>
          </w:p>
          <w:p w14:paraId="7870EEF3" w14:textId="55761095" w:rsidR="00973441" w:rsidRPr="00C46DFB" w:rsidRDefault="00C46DFB" w:rsidP="00C46DFB">
            <w:pPr>
              <w:pStyle w:val="Default"/>
              <w:rPr>
                <w:sz w:val="22"/>
                <w:szCs w:val="22"/>
              </w:rPr>
            </w:pPr>
            <w:r w:rsidRPr="00C46DFB">
              <w:rPr>
                <w:sz w:val="22"/>
                <w:szCs w:val="22"/>
              </w:rPr>
              <w:t>Each development must be provided with a common television reception system designed to minimise adverse visual impacts whilst enabling high quality reception for each dwelling.</w:t>
            </w:r>
          </w:p>
        </w:tc>
        <w:tc>
          <w:tcPr>
            <w:tcW w:w="1538" w:type="dxa"/>
          </w:tcPr>
          <w:p w14:paraId="1F8BCDFA" w14:textId="5522585F" w:rsidR="00973441" w:rsidRPr="00801428" w:rsidRDefault="00D801E8" w:rsidP="00F12C94">
            <w:pPr>
              <w:spacing w:before="120" w:after="120"/>
              <w:rPr>
                <w:rFonts w:ascii="Arial" w:hAnsi="Arial" w:cs="Arial"/>
              </w:rPr>
            </w:pPr>
            <w:r>
              <w:rPr>
                <w:rFonts w:ascii="Arial" w:hAnsi="Arial" w:cs="Arial"/>
              </w:rPr>
              <w:t>Yes</w:t>
            </w:r>
          </w:p>
        </w:tc>
        <w:tc>
          <w:tcPr>
            <w:tcW w:w="4401" w:type="dxa"/>
          </w:tcPr>
          <w:p w14:paraId="5169A04C" w14:textId="43D951FA" w:rsidR="00973441" w:rsidRPr="00801428" w:rsidRDefault="00C46DFB" w:rsidP="00F12C94">
            <w:pPr>
              <w:spacing w:before="120" w:after="120"/>
              <w:rPr>
                <w:rFonts w:ascii="Arial" w:hAnsi="Arial" w:cs="Arial"/>
              </w:rPr>
            </w:pPr>
            <w:r>
              <w:rPr>
                <w:rFonts w:ascii="Arial" w:hAnsi="Arial" w:cs="Arial"/>
              </w:rPr>
              <w:t>A condition of consent will be imposed to achieve these requirements.</w:t>
            </w:r>
          </w:p>
        </w:tc>
      </w:tr>
      <w:tr w:rsidR="00973441" w:rsidRPr="00801428" w14:paraId="301280EA" w14:textId="77777777" w:rsidTr="00193C00">
        <w:tc>
          <w:tcPr>
            <w:tcW w:w="1176" w:type="dxa"/>
            <w:tcBorders>
              <w:bottom w:val="single" w:sz="4" w:space="0" w:color="7F7F7F" w:themeColor="text1" w:themeTint="80"/>
              <w:right w:val="nil"/>
            </w:tcBorders>
          </w:tcPr>
          <w:p w14:paraId="1F0FB47E" w14:textId="3160EB8A" w:rsidR="00973441" w:rsidRPr="00801428" w:rsidRDefault="00D801E8" w:rsidP="00F12C94">
            <w:pPr>
              <w:spacing w:before="120" w:after="120"/>
              <w:rPr>
                <w:rFonts w:ascii="Arial" w:hAnsi="Arial" w:cs="Arial"/>
              </w:rPr>
            </w:pPr>
            <w:r>
              <w:rPr>
                <w:rFonts w:ascii="Arial" w:hAnsi="Arial" w:cs="Arial"/>
              </w:rPr>
              <w:t xml:space="preserve">D1.6.10 </w:t>
            </w:r>
          </w:p>
        </w:tc>
        <w:tc>
          <w:tcPr>
            <w:tcW w:w="2624" w:type="dxa"/>
            <w:tcBorders>
              <w:left w:val="nil"/>
              <w:bottom w:val="single" w:sz="4" w:space="0" w:color="7F7F7F" w:themeColor="text1" w:themeTint="80"/>
            </w:tcBorders>
          </w:tcPr>
          <w:p w14:paraId="208A7C05" w14:textId="4EEA4181" w:rsidR="00973441" w:rsidRDefault="00D801E8" w:rsidP="00F12C94">
            <w:pPr>
              <w:spacing w:before="120" w:after="120"/>
              <w:rPr>
                <w:rFonts w:ascii="Arial" w:hAnsi="Arial" w:cs="Arial"/>
              </w:rPr>
            </w:pPr>
            <w:r>
              <w:rPr>
                <w:rFonts w:ascii="Arial" w:hAnsi="Arial" w:cs="Arial"/>
              </w:rPr>
              <w:t xml:space="preserve">Character </w:t>
            </w:r>
            <w:r w:rsidR="00D82B6F">
              <w:rPr>
                <w:rFonts w:ascii="Arial" w:hAnsi="Arial" w:cs="Arial"/>
              </w:rPr>
              <w:t>-</w:t>
            </w:r>
          </w:p>
          <w:p w14:paraId="0F4623A8" w14:textId="3DD011F7" w:rsidR="00D82B6F" w:rsidRPr="00D82B6F" w:rsidRDefault="00D82B6F" w:rsidP="00F12C94">
            <w:pPr>
              <w:spacing w:before="120" w:after="120"/>
              <w:rPr>
                <w:rFonts w:ascii="Arial" w:hAnsi="Arial" w:cs="Arial"/>
              </w:rPr>
            </w:pPr>
            <w:r w:rsidRPr="00D82B6F">
              <w:rPr>
                <w:rFonts w:ascii="Arial" w:hAnsi="Arial" w:cs="Arial"/>
              </w:rPr>
              <w:t xml:space="preserve">Prescriptive measure </w:t>
            </w:r>
          </w:p>
          <w:p w14:paraId="10B3705C" w14:textId="470B158A" w:rsidR="00D82B6F" w:rsidRPr="00D82B6F" w:rsidRDefault="00D82B6F" w:rsidP="00F12C94">
            <w:pPr>
              <w:spacing w:before="120" w:after="120"/>
              <w:rPr>
                <w:rFonts w:ascii="Arial" w:hAnsi="Arial" w:cs="Arial"/>
              </w:rPr>
            </w:pPr>
            <w:r w:rsidRPr="00D82B6F">
              <w:rPr>
                <w:rFonts w:ascii="Arial" w:hAnsi="Arial" w:cs="Arial"/>
              </w:rPr>
              <w:t>To facilitate good design a Design Verification Statement will be required. In demonstrating how the built form of the development contributes to the character of the local area, the statement should articulate how it is consistent with the relevant locality narrative as contained in the applicable locality chapter in Part E of this DCP</w:t>
            </w:r>
          </w:p>
          <w:p w14:paraId="388C01B8" w14:textId="7C92A32A" w:rsidR="00D82B6F" w:rsidRPr="00801428" w:rsidRDefault="00D82B6F" w:rsidP="00F12C94">
            <w:pPr>
              <w:spacing w:before="120" w:after="120"/>
              <w:rPr>
                <w:rFonts w:ascii="Arial" w:hAnsi="Arial" w:cs="Arial"/>
              </w:rPr>
            </w:pPr>
          </w:p>
        </w:tc>
        <w:tc>
          <w:tcPr>
            <w:tcW w:w="1538" w:type="dxa"/>
            <w:tcBorders>
              <w:bottom w:val="single" w:sz="4" w:space="0" w:color="7F7F7F" w:themeColor="text1" w:themeTint="80"/>
            </w:tcBorders>
          </w:tcPr>
          <w:p w14:paraId="6E2AAF4E" w14:textId="1D2CC62B" w:rsidR="00973441" w:rsidRPr="00801428" w:rsidRDefault="00D82B6F" w:rsidP="00F12C94">
            <w:pPr>
              <w:spacing w:before="120" w:after="120"/>
              <w:rPr>
                <w:rFonts w:ascii="Arial" w:hAnsi="Arial" w:cs="Arial"/>
              </w:rPr>
            </w:pPr>
            <w:r>
              <w:rPr>
                <w:rFonts w:ascii="Arial" w:hAnsi="Arial" w:cs="Arial"/>
              </w:rPr>
              <w:t>Yes</w:t>
            </w:r>
          </w:p>
        </w:tc>
        <w:tc>
          <w:tcPr>
            <w:tcW w:w="4401" w:type="dxa"/>
            <w:tcBorders>
              <w:bottom w:val="single" w:sz="4" w:space="0" w:color="7F7F7F" w:themeColor="text1" w:themeTint="80"/>
            </w:tcBorders>
          </w:tcPr>
          <w:p w14:paraId="76943DC4" w14:textId="4FB2F774" w:rsidR="00973441" w:rsidRPr="00801428" w:rsidRDefault="00D82B6F" w:rsidP="00F12C94">
            <w:pPr>
              <w:spacing w:before="120" w:after="120"/>
              <w:rPr>
                <w:rFonts w:ascii="Arial" w:hAnsi="Arial" w:cs="Arial"/>
              </w:rPr>
            </w:pPr>
            <w:r>
              <w:rPr>
                <w:rFonts w:ascii="Arial" w:hAnsi="Arial" w:cs="Arial"/>
              </w:rPr>
              <w:t xml:space="preserve">This has been addressed in the architectural </w:t>
            </w:r>
            <w:r w:rsidR="008F41CD">
              <w:rPr>
                <w:rFonts w:ascii="Arial" w:hAnsi="Arial" w:cs="Arial"/>
              </w:rPr>
              <w:t>p</w:t>
            </w:r>
            <w:r>
              <w:rPr>
                <w:rFonts w:ascii="Arial" w:hAnsi="Arial" w:cs="Arial"/>
              </w:rPr>
              <w:t xml:space="preserve">lans provided with </w:t>
            </w:r>
            <w:r w:rsidR="005B52B7">
              <w:rPr>
                <w:rFonts w:ascii="Arial" w:hAnsi="Arial" w:cs="Arial"/>
              </w:rPr>
              <w:t>the application</w:t>
            </w:r>
            <w:r>
              <w:rPr>
                <w:rFonts w:ascii="Arial" w:hAnsi="Arial" w:cs="Arial"/>
              </w:rPr>
              <w:t xml:space="preserve">, a SEPP 65 </w:t>
            </w:r>
            <w:r w:rsidR="00076644">
              <w:rPr>
                <w:rFonts w:ascii="Arial" w:hAnsi="Arial" w:cs="Arial"/>
              </w:rPr>
              <w:t>assessment included with the application, and reviewed by Council addressing ADG requirements and Design Quality Principals</w:t>
            </w:r>
            <w:r>
              <w:rPr>
                <w:rFonts w:ascii="Arial" w:hAnsi="Arial" w:cs="Arial"/>
              </w:rPr>
              <w:t xml:space="preserve">, a Visual </w:t>
            </w:r>
            <w:r w:rsidR="005B52B7">
              <w:rPr>
                <w:rFonts w:ascii="Arial" w:hAnsi="Arial" w:cs="Arial"/>
              </w:rPr>
              <w:t xml:space="preserve">Amenity </w:t>
            </w:r>
            <w:r>
              <w:rPr>
                <w:rFonts w:ascii="Arial" w:hAnsi="Arial" w:cs="Arial"/>
              </w:rPr>
              <w:t>Report and the SEE provided with the application. Th</w:t>
            </w:r>
            <w:r w:rsidR="005B52B7">
              <w:rPr>
                <w:rFonts w:ascii="Arial" w:hAnsi="Arial" w:cs="Arial"/>
              </w:rPr>
              <w:t xml:space="preserve">ese documents </w:t>
            </w:r>
            <w:r w:rsidR="006766A3">
              <w:rPr>
                <w:rFonts w:ascii="Arial" w:hAnsi="Arial" w:cs="Arial"/>
              </w:rPr>
              <w:t>and</w:t>
            </w:r>
            <w:r w:rsidR="005B52B7">
              <w:rPr>
                <w:rFonts w:ascii="Arial" w:hAnsi="Arial" w:cs="Arial"/>
              </w:rPr>
              <w:t xml:space="preserve"> Councils assessment of </w:t>
            </w:r>
            <w:r w:rsidR="006766A3">
              <w:rPr>
                <w:rFonts w:ascii="Arial" w:hAnsi="Arial" w:cs="Arial"/>
              </w:rPr>
              <w:t>them confirms</w:t>
            </w:r>
            <w:r w:rsidR="005B52B7">
              <w:rPr>
                <w:rFonts w:ascii="Arial" w:hAnsi="Arial" w:cs="Arial"/>
              </w:rPr>
              <w:t xml:space="preserve"> that the </w:t>
            </w:r>
            <w:r w:rsidR="008F41CD">
              <w:rPr>
                <w:rFonts w:ascii="Arial" w:hAnsi="Arial" w:cs="Arial"/>
              </w:rPr>
              <w:t>development</w:t>
            </w:r>
            <w:r w:rsidR="005B52B7" w:rsidRPr="005B52B7">
              <w:rPr>
                <w:rFonts w:ascii="Arial" w:hAnsi="Arial" w:cs="Arial"/>
              </w:rPr>
              <w:t xml:space="preserve"> </w:t>
            </w:r>
            <w:r w:rsidR="005B52B7">
              <w:rPr>
                <w:rFonts w:ascii="Arial" w:hAnsi="Arial" w:cs="Arial"/>
              </w:rPr>
              <w:t xml:space="preserve">will </w:t>
            </w:r>
            <w:r w:rsidR="006766A3">
              <w:rPr>
                <w:rFonts w:ascii="Arial" w:hAnsi="Arial" w:cs="Arial"/>
              </w:rPr>
              <w:t xml:space="preserve">be </w:t>
            </w:r>
            <w:r w:rsidR="005B52B7" w:rsidRPr="005B52B7">
              <w:rPr>
                <w:rFonts w:ascii="Arial" w:hAnsi="Arial" w:cs="Arial"/>
              </w:rPr>
              <w:t>compatible in character with development in the locality, provides adequate private open space and addresses slope and drainage issues.</w:t>
            </w:r>
            <w:r>
              <w:rPr>
                <w:rFonts w:ascii="Arial" w:hAnsi="Arial" w:cs="Arial"/>
              </w:rPr>
              <w:t xml:space="preserve"> </w:t>
            </w:r>
          </w:p>
        </w:tc>
      </w:tr>
      <w:tr w:rsidR="00973441" w:rsidRPr="00801428" w14:paraId="145E5ECF" w14:textId="77777777" w:rsidTr="0049690C">
        <w:tc>
          <w:tcPr>
            <w:tcW w:w="1176" w:type="dxa"/>
            <w:tcBorders>
              <w:left w:val="nil"/>
              <w:bottom w:val="single" w:sz="4" w:space="0" w:color="7F7F7F" w:themeColor="text1" w:themeTint="80"/>
              <w:right w:val="nil"/>
            </w:tcBorders>
          </w:tcPr>
          <w:p w14:paraId="0F681FCD" w14:textId="168C466F" w:rsidR="00973441" w:rsidRPr="00801428" w:rsidRDefault="00973441" w:rsidP="00F12C94">
            <w:pPr>
              <w:spacing w:before="120" w:after="120"/>
              <w:rPr>
                <w:rFonts w:ascii="Arial" w:hAnsi="Arial" w:cs="Arial"/>
              </w:rPr>
            </w:pPr>
          </w:p>
        </w:tc>
        <w:tc>
          <w:tcPr>
            <w:tcW w:w="2624" w:type="dxa"/>
            <w:tcBorders>
              <w:left w:val="nil"/>
              <w:bottom w:val="single" w:sz="4" w:space="0" w:color="7F7F7F" w:themeColor="text1" w:themeTint="80"/>
              <w:right w:val="nil"/>
            </w:tcBorders>
          </w:tcPr>
          <w:p w14:paraId="2898C0DC" w14:textId="77777777" w:rsidR="00973441" w:rsidRPr="00801428" w:rsidRDefault="00973441" w:rsidP="00F12C94">
            <w:pPr>
              <w:spacing w:before="120" w:after="120"/>
              <w:rPr>
                <w:rFonts w:ascii="Arial" w:hAnsi="Arial" w:cs="Arial"/>
              </w:rPr>
            </w:pPr>
          </w:p>
        </w:tc>
        <w:tc>
          <w:tcPr>
            <w:tcW w:w="1538" w:type="dxa"/>
            <w:tcBorders>
              <w:left w:val="nil"/>
              <w:bottom w:val="single" w:sz="4" w:space="0" w:color="7F7F7F" w:themeColor="text1" w:themeTint="80"/>
              <w:right w:val="nil"/>
            </w:tcBorders>
          </w:tcPr>
          <w:p w14:paraId="072B730B" w14:textId="77777777" w:rsidR="00973441" w:rsidRPr="00801428" w:rsidRDefault="00973441" w:rsidP="00F12C94">
            <w:pPr>
              <w:spacing w:before="120" w:after="120"/>
              <w:rPr>
                <w:rFonts w:ascii="Arial" w:hAnsi="Arial" w:cs="Arial"/>
              </w:rPr>
            </w:pPr>
          </w:p>
        </w:tc>
        <w:tc>
          <w:tcPr>
            <w:tcW w:w="4401" w:type="dxa"/>
            <w:tcBorders>
              <w:left w:val="nil"/>
              <w:bottom w:val="single" w:sz="4" w:space="0" w:color="7F7F7F" w:themeColor="text1" w:themeTint="80"/>
              <w:right w:val="nil"/>
            </w:tcBorders>
          </w:tcPr>
          <w:p w14:paraId="28E92C89" w14:textId="6B50EF42" w:rsidR="00973441" w:rsidRPr="00801428" w:rsidRDefault="00973441" w:rsidP="00F12C94">
            <w:pPr>
              <w:spacing w:before="120" w:after="120"/>
              <w:rPr>
                <w:rFonts w:ascii="Arial" w:hAnsi="Arial" w:cs="Arial"/>
              </w:rPr>
            </w:pPr>
          </w:p>
        </w:tc>
      </w:tr>
      <w:tr w:rsidR="00193C00" w:rsidRPr="00193C00" w14:paraId="627E3B07" w14:textId="77777777" w:rsidTr="0049690C">
        <w:tc>
          <w:tcPr>
            <w:tcW w:w="9739" w:type="dxa"/>
            <w:gridSpan w:val="4"/>
            <w:shd w:val="clear" w:color="auto" w:fill="BFBFBF" w:themeFill="background1" w:themeFillShade="BF"/>
          </w:tcPr>
          <w:p w14:paraId="1DDA8071" w14:textId="1AF799E2" w:rsidR="00193C00" w:rsidRPr="00193C00" w:rsidRDefault="00193C00" w:rsidP="00F12C94">
            <w:pPr>
              <w:spacing w:before="120" w:after="120"/>
              <w:rPr>
                <w:rFonts w:ascii="Arial" w:hAnsi="Arial" w:cs="Arial"/>
                <w:b/>
                <w:bCs/>
              </w:rPr>
            </w:pPr>
            <w:r w:rsidRPr="00193C00">
              <w:rPr>
                <w:rFonts w:ascii="Arial" w:hAnsi="Arial" w:cs="Arial"/>
                <w:b/>
                <w:bCs/>
              </w:rPr>
              <w:t>E.5 – Certain Locations in Byron Bay and Ewingsdale</w:t>
            </w:r>
          </w:p>
        </w:tc>
      </w:tr>
      <w:tr w:rsidR="00F14768" w:rsidRPr="00801428" w14:paraId="0A3BF1A8" w14:textId="77777777" w:rsidTr="00223B55">
        <w:tc>
          <w:tcPr>
            <w:tcW w:w="1176" w:type="dxa"/>
            <w:tcBorders>
              <w:right w:val="nil"/>
            </w:tcBorders>
          </w:tcPr>
          <w:p w14:paraId="2FBC541E" w14:textId="2D6DD79A" w:rsidR="00F14768" w:rsidRPr="00801428" w:rsidRDefault="00F14768" w:rsidP="00F12C94">
            <w:pPr>
              <w:spacing w:before="120" w:after="120"/>
              <w:rPr>
                <w:rFonts w:ascii="Arial" w:hAnsi="Arial" w:cs="Arial"/>
              </w:rPr>
            </w:pPr>
            <w:r>
              <w:rPr>
                <w:rFonts w:ascii="Arial" w:hAnsi="Arial" w:cs="Arial"/>
              </w:rPr>
              <w:t>E5.4.1</w:t>
            </w:r>
          </w:p>
        </w:tc>
        <w:tc>
          <w:tcPr>
            <w:tcW w:w="2624" w:type="dxa"/>
            <w:tcBorders>
              <w:left w:val="nil"/>
            </w:tcBorders>
          </w:tcPr>
          <w:p w14:paraId="68542C79" w14:textId="735D8677" w:rsidR="00F14768" w:rsidRDefault="00F14768" w:rsidP="00F12C94">
            <w:pPr>
              <w:spacing w:before="120" w:after="120"/>
              <w:rPr>
                <w:rFonts w:ascii="Arial" w:hAnsi="Arial" w:cs="Arial"/>
              </w:rPr>
            </w:pPr>
            <w:r w:rsidRPr="00F14768">
              <w:rPr>
                <w:rFonts w:ascii="Arial" w:hAnsi="Arial" w:cs="Arial"/>
              </w:rPr>
              <w:t>Development and servicing of land affected by predicted coastal hazards</w:t>
            </w:r>
            <w:r>
              <w:rPr>
                <w:rFonts w:ascii="Arial" w:hAnsi="Arial" w:cs="Arial"/>
              </w:rPr>
              <w:t xml:space="preserve"> – </w:t>
            </w:r>
          </w:p>
          <w:p w14:paraId="27C781FE" w14:textId="77777777" w:rsidR="00F14768" w:rsidRDefault="00F14768" w:rsidP="00F12C94">
            <w:pPr>
              <w:spacing w:before="120" w:after="120"/>
              <w:rPr>
                <w:rFonts w:ascii="Arial" w:hAnsi="Arial" w:cs="Arial"/>
              </w:rPr>
            </w:pPr>
            <w:r>
              <w:rPr>
                <w:rFonts w:ascii="Arial" w:hAnsi="Arial" w:cs="Arial"/>
              </w:rPr>
              <w:t>Prescriptive measures</w:t>
            </w:r>
          </w:p>
          <w:p w14:paraId="57049977" w14:textId="77777777" w:rsidR="00F14768" w:rsidRPr="00F14768" w:rsidRDefault="00F14768" w:rsidP="00F12C94">
            <w:pPr>
              <w:spacing w:before="120" w:after="120"/>
              <w:rPr>
                <w:rFonts w:ascii="Arial" w:hAnsi="Arial" w:cs="Arial"/>
              </w:rPr>
            </w:pPr>
            <w:r w:rsidRPr="00F14768">
              <w:rPr>
                <w:rFonts w:ascii="Arial" w:hAnsi="Arial" w:cs="Arial"/>
              </w:rPr>
              <w:t xml:space="preserve">1. All services must be provided from the landward side of the development such that the building is between the services and the erosion escarpment. </w:t>
            </w:r>
          </w:p>
          <w:p w14:paraId="65F067F8" w14:textId="77777777" w:rsidR="00F14768" w:rsidRPr="00F14768" w:rsidRDefault="00F14768" w:rsidP="00F12C94">
            <w:pPr>
              <w:spacing w:before="120" w:after="120"/>
              <w:rPr>
                <w:rFonts w:ascii="Arial" w:hAnsi="Arial" w:cs="Arial"/>
              </w:rPr>
            </w:pPr>
            <w:r w:rsidRPr="00F14768">
              <w:rPr>
                <w:rFonts w:ascii="Arial" w:hAnsi="Arial" w:cs="Arial"/>
              </w:rPr>
              <w:t xml:space="preserve">2. Development within the ‘Coastal Erosion Hazard Area’ on the Byron Bay Coastal Hazards Map (E5.1) will be considered on the understanding that any consent granted will be subject to the proviso that should the erosion escarpment come within 50 metres of any building then the development consent will cease. </w:t>
            </w:r>
          </w:p>
          <w:p w14:paraId="4CE37B95" w14:textId="77777777" w:rsidR="00F14768" w:rsidRPr="00F14768" w:rsidRDefault="00F14768" w:rsidP="00F12C94">
            <w:pPr>
              <w:spacing w:before="120" w:after="120"/>
              <w:rPr>
                <w:rFonts w:ascii="Arial" w:hAnsi="Arial" w:cs="Arial"/>
              </w:rPr>
            </w:pPr>
            <w:r w:rsidRPr="00F14768">
              <w:rPr>
                <w:rFonts w:ascii="Arial" w:hAnsi="Arial" w:cs="Arial"/>
              </w:rPr>
              <w:t xml:space="preserve">3. If the development consent does cease then the owner of the land will be responsible for the removal of all buildings. </w:t>
            </w:r>
          </w:p>
          <w:p w14:paraId="4753ADC5" w14:textId="77777777" w:rsidR="00F14768" w:rsidRPr="00F14768" w:rsidRDefault="00F14768" w:rsidP="00F12C94">
            <w:pPr>
              <w:spacing w:before="120" w:after="120"/>
              <w:rPr>
                <w:rFonts w:ascii="Arial" w:hAnsi="Arial" w:cs="Arial"/>
              </w:rPr>
            </w:pPr>
            <w:r w:rsidRPr="00F14768">
              <w:rPr>
                <w:rFonts w:ascii="Arial" w:hAnsi="Arial" w:cs="Arial"/>
              </w:rPr>
              <w:t>4. The option of demolition as the means of removal will be available to all buildings.</w:t>
            </w:r>
          </w:p>
          <w:p w14:paraId="66F3D637" w14:textId="4E08EC07" w:rsidR="00F14768" w:rsidRPr="00F14768" w:rsidRDefault="00F14768" w:rsidP="00F12C94">
            <w:pPr>
              <w:spacing w:before="120" w:after="120"/>
              <w:rPr>
                <w:rFonts w:ascii="Arial" w:hAnsi="Arial" w:cs="Arial"/>
              </w:rPr>
            </w:pPr>
            <w:r w:rsidRPr="00F14768">
              <w:rPr>
                <w:rFonts w:ascii="Arial" w:hAnsi="Arial" w:cs="Arial"/>
              </w:rPr>
              <w:t xml:space="preserve"> 5. Prior to the issue of a Construction Certificate a restriction as to user must be placed on the title pursuant to the provisions of section 88E of the Conveyancing Act 1919, stating: “The subject land and any improvements erected thereon must not be used for the purpose of (land use) in the event that the erosion escarpment as defined by the Works and Services Director of the Council of the Shire of Byron from time to time comes</w:t>
            </w:r>
            <w:r>
              <w:t xml:space="preserve"> to within 50 met</w:t>
            </w:r>
          </w:p>
        </w:tc>
        <w:tc>
          <w:tcPr>
            <w:tcW w:w="1538" w:type="dxa"/>
          </w:tcPr>
          <w:p w14:paraId="336DFB96" w14:textId="53215573" w:rsidR="00F14768" w:rsidRPr="00801428" w:rsidRDefault="00F14768" w:rsidP="00F12C94">
            <w:pPr>
              <w:spacing w:before="120" w:after="120"/>
              <w:rPr>
                <w:rFonts w:ascii="Arial" w:hAnsi="Arial" w:cs="Arial"/>
              </w:rPr>
            </w:pPr>
            <w:r>
              <w:rPr>
                <w:rFonts w:ascii="Arial" w:hAnsi="Arial" w:cs="Arial"/>
              </w:rPr>
              <w:t xml:space="preserve">Yes </w:t>
            </w:r>
          </w:p>
        </w:tc>
        <w:tc>
          <w:tcPr>
            <w:tcW w:w="4401" w:type="dxa"/>
          </w:tcPr>
          <w:p w14:paraId="1AA31D42" w14:textId="7D1FD320" w:rsidR="00F14768" w:rsidRDefault="00F14768" w:rsidP="00F12C94">
            <w:pPr>
              <w:spacing w:before="120" w:after="120"/>
              <w:rPr>
                <w:rFonts w:ascii="Arial" w:hAnsi="Arial" w:cs="Arial"/>
              </w:rPr>
            </w:pPr>
            <w:r w:rsidRPr="00F14768">
              <w:rPr>
                <w:rFonts w:ascii="Arial" w:hAnsi="Arial" w:cs="Arial"/>
              </w:rPr>
              <w:t xml:space="preserve">The site is identified </w:t>
            </w:r>
            <w:r w:rsidR="008F41CD">
              <w:rPr>
                <w:rFonts w:ascii="Arial" w:hAnsi="Arial" w:cs="Arial"/>
              </w:rPr>
              <w:t xml:space="preserve">in </w:t>
            </w:r>
            <w:r w:rsidR="00060C21">
              <w:rPr>
                <w:rFonts w:ascii="Arial" w:hAnsi="Arial" w:cs="Arial"/>
              </w:rPr>
              <w:t xml:space="preserve">the </w:t>
            </w:r>
            <w:r w:rsidR="00060C21" w:rsidRPr="00F14768">
              <w:rPr>
                <w:rFonts w:ascii="Arial" w:hAnsi="Arial" w:cs="Arial"/>
              </w:rPr>
              <w:t>‘Coastal Erosion Hazard Area’ on the Byron Bay Coastal Hazards Map</w:t>
            </w:r>
            <w:r w:rsidR="00060C21">
              <w:rPr>
                <w:rFonts w:ascii="Arial" w:hAnsi="Arial" w:cs="Arial"/>
              </w:rPr>
              <w:t>.</w:t>
            </w:r>
          </w:p>
          <w:p w14:paraId="53B0EB32" w14:textId="44CD557B" w:rsidR="00060C21" w:rsidRDefault="00060C21" w:rsidP="00F12C94">
            <w:pPr>
              <w:spacing w:before="120" w:after="120"/>
              <w:rPr>
                <w:rFonts w:ascii="Arial" w:hAnsi="Arial" w:cs="Arial"/>
              </w:rPr>
            </w:pPr>
            <w:r w:rsidRPr="00060C21">
              <w:rPr>
                <w:rFonts w:ascii="Arial" w:hAnsi="Arial" w:cs="Arial"/>
              </w:rPr>
              <w:t xml:space="preserve">All services will be provided from </w:t>
            </w:r>
            <w:r>
              <w:rPr>
                <w:rFonts w:ascii="Arial" w:hAnsi="Arial" w:cs="Arial"/>
              </w:rPr>
              <w:t xml:space="preserve">the </w:t>
            </w:r>
            <w:r w:rsidRPr="00060C21">
              <w:rPr>
                <w:rFonts w:ascii="Arial" w:hAnsi="Arial" w:cs="Arial"/>
              </w:rPr>
              <w:t>landward side</w:t>
            </w:r>
            <w:r>
              <w:rPr>
                <w:rFonts w:ascii="Arial" w:hAnsi="Arial" w:cs="Arial"/>
              </w:rPr>
              <w:t>.</w:t>
            </w:r>
          </w:p>
          <w:p w14:paraId="716F5547" w14:textId="77777777" w:rsidR="008F41CD" w:rsidRDefault="00060C21" w:rsidP="00F12C94">
            <w:pPr>
              <w:spacing w:before="120" w:after="120"/>
              <w:rPr>
                <w:rFonts w:ascii="Arial" w:hAnsi="Arial" w:cs="Arial"/>
              </w:rPr>
            </w:pPr>
            <w:r>
              <w:rPr>
                <w:rFonts w:ascii="Arial" w:hAnsi="Arial" w:cs="Arial"/>
              </w:rPr>
              <w:t xml:space="preserve">Any consent </w:t>
            </w:r>
            <w:r w:rsidR="008F41CD">
              <w:rPr>
                <w:rFonts w:ascii="Arial" w:hAnsi="Arial" w:cs="Arial"/>
              </w:rPr>
              <w:t xml:space="preserve">should be </w:t>
            </w:r>
            <w:r>
              <w:rPr>
                <w:rFonts w:ascii="Arial" w:hAnsi="Arial" w:cs="Arial"/>
              </w:rPr>
              <w:t xml:space="preserve">conditioned </w:t>
            </w:r>
            <w:r w:rsidR="008F41CD">
              <w:rPr>
                <w:rFonts w:ascii="Arial" w:hAnsi="Arial" w:cs="Arial"/>
              </w:rPr>
              <w:t>requiring</w:t>
            </w:r>
            <w:r>
              <w:rPr>
                <w:rFonts w:ascii="Arial" w:hAnsi="Arial" w:cs="Arial"/>
              </w:rPr>
              <w:t xml:space="preserve"> that</w:t>
            </w:r>
            <w:r w:rsidR="008F41CD">
              <w:rPr>
                <w:rFonts w:ascii="Arial" w:hAnsi="Arial" w:cs="Arial"/>
              </w:rPr>
              <w:t>;</w:t>
            </w:r>
          </w:p>
          <w:p w14:paraId="14552016" w14:textId="022A7D0A" w:rsidR="00060C21" w:rsidRPr="008F41CD" w:rsidRDefault="008F41CD" w:rsidP="008F41CD">
            <w:pPr>
              <w:pStyle w:val="ListParagraph"/>
              <w:numPr>
                <w:ilvl w:val="0"/>
                <w:numId w:val="28"/>
              </w:numPr>
              <w:spacing w:before="120" w:after="120"/>
              <w:rPr>
                <w:rFonts w:ascii="Arial" w:hAnsi="Arial" w:cs="Arial"/>
              </w:rPr>
            </w:pPr>
            <w:r>
              <w:rPr>
                <w:rFonts w:ascii="Arial" w:hAnsi="Arial" w:cs="Arial"/>
              </w:rPr>
              <w:t>S</w:t>
            </w:r>
            <w:r w:rsidR="00060C21" w:rsidRPr="008F41CD">
              <w:rPr>
                <w:rFonts w:ascii="Arial" w:hAnsi="Arial" w:cs="Arial"/>
              </w:rPr>
              <w:t>hould the erosion escarpment come within 50 metres of any building then the development consent will cease. The applicant has confirmed accept</w:t>
            </w:r>
            <w:r w:rsidRPr="008F41CD">
              <w:rPr>
                <w:rFonts w:ascii="Arial" w:hAnsi="Arial" w:cs="Arial"/>
              </w:rPr>
              <w:t>ance of such a</w:t>
            </w:r>
            <w:r w:rsidR="00060C21" w:rsidRPr="008F41CD">
              <w:rPr>
                <w:rFonts w:ascii="Arial" w:hAnsi="Arial" w:cs="Arial"/>
              </w:rPr>
              <w:t xml:space="preserve"> condition. </w:t>
            </w:r>
          </w:p>
          <w:p w14:paraId="6AF2F32D" w14:textId="5F195E6B" w:rsidR="008F41CD" w:rsidRDefault="008F41CD" w:rsidP="008F41CD">
            <w:pPr>
              <w:pStyle w:val="ListParagraph"/>
              <w:numPr>
                <w:ilvl w:val="0"/>
                <w:numId w:val="28"/>
              </w:numPr>
              <w:spacing w:before="120" w:after="120"/>
              <w:rPr>
                <w:rFonts w:ascii="Arial" w:hAnsi="Arial" w:cs="Arial"/>
              </w:rPr>
            </w:pPr>
            <w:r>
              <w:rPr>
                <w:rFonts w:ascii="Arial" w:hAnsi="Arial" w:cs="Arial"/>
              </w:rPr>
              <w:t>If</w:t>
            </w:r>
            <w:r w:rsidR="00060C21" w:rsidRPr="008F41CD">
              <w:rPr>
                <w:rFonts w:ascii="Arial" w:hAnsi="Arial" w:cs="Arial"/>
              </w:rPr>
              <w:t xml:space="preserve"> the development consent does cease then the owner of the land will be responsible for the removal of all buildings</w:t>
            </w:r>
            <w:r w:rsidR="001425DC" w:rsidRPr="008F41CD">
              <w:rPr>
                <w:rFonts w:ascii="Arial" w:hAnsi="Arial" w:cs="Arial"/>
              </w:rPr>
              <w:t xml:space="preserve">, and </w:t>
            </w:r>
          </w:p>
          <w:p w14:paraId="6B481572" w14:textId="77777777" w:rsidR="008F41CD" w:rsidRPr="008F41CD" w:rsidRDefault="008F41CD" w:rsidP="008F41CD">
            <w:pPr>
              <w:pStyle w:val="ListParagraph"/>
              <w:spacing w:before="120" w:after="120"/>
              <w:rPr>
                <w:rFonts w:ascii="Arial" w:hAnsi="Arial" w:cs="Arial"/>
              </w:rPr>
            </w:pPr>
          </w:p>
          <w:p w14:paraId="12CCEC99" w14:textId="4AB645F7" w:rsidR="00060C21" w:rsidRPr="008F41CD" w:rsidRDefault="001425DC" w:rsidP="008F41CD">
            <w:pPr>
              <w:pStyle w:val="ListParagraph"/>
              <w:numPr>
                <w:ilvl w:val="0"/>
                <w:numId w:val="28"/>
              </w:numPr>
              <w:spacing w:before="120" w:after="120"/>
              <w:rPr>
                <w:rFonts w:ascii="Arial" w:hAnsi="Arial" w:cs="Arial"/>
                <w:i/>
                <w:iCs/>
              </w:rPr>
            </w:pPr>
            <w:r w:rsidRPr="008F41CD">
              <w:rPr>
                <w:rFonts w:ascii="Arial" w:hAnsi="Arial" w:cs="Arial"/>
              </w:rPr>
              <w:t xml:space="preserve">Prior to the issue of a Construction Certificate a restriction as to user must be placed on the title pursuant to the provisions of section 88E of the Conveyancing Act 1919, stating: </w:t>
            </w:r>
            <w:r w:rsidRPr="008F41CD">
              <w:rPr>
                <w:rFonts w:ascii="Arial" w:hAnsi="Arial" w:cs="Arial"/>
                <w:i/>
                <w:iCs/>
              </w:rPr>
              <w:t>“The subject land and any improvements erected thereon must not be used for the purpose of (land use) in the event that the erosion escarpment as defined by the Works and Services Director of the Council of the Shire of Byron from time to time comes to within 50 metres of any buildings or any part thereof at any time erected on the said land’</w:t>
            </w:r>
          </w:p>
          <w:p w14:paraId="2E7190D7" w14:textId="77777777" w:rsidR="001425DC" w:rsidRPr="001425DC" w:rsidRDefault="001425DC" w:rsidP="00F12C94">
            <w:pPr>
              <w:spacing w:before="120" w:after="120"/>
              <w:rPr>
                <w:rFonts w:ascii="Arial" w:hAnsi="Arial" w:cs="Arial"/>
              </w:rPr>
            </w:pPr>
          </w:p>
          <w:p w14:paraId="1D5969C8" w14:textId="69A69C3E" w:rsidR="00060C21" w:rsidRPr="00F14768" w:rsidRDefault="00060C21" w:rsidP="00F12C94">
            <w:pPr>
              <w:spacing w:before="120" w:after="120"/>
              <w:rPr>
                <w:rFonts w:ascii="Arial" w:hAnsi="Arial" w:cs="Arial"/>
                <w:color w:val="FF0000"/>
              </w:rPr>
            </w:pPr>
            <w:r w:rsidRPr="00060C21">
              <w:rPr>
                <w:rFonts w:ascii="Arial" w:hAnsi="Arial" w:cs="Arial"/>
              </w:rPr>
              <w:t xml:space="preserve"> </w:t>
            </w:r>
          </w:p>
        </w:tc>
      </w:tr>
    </w:tbl>
    <w:p w14:paraId="23826627" w14:textId="5C959F43" w:rsidR="00F21E44" w:rsidRDefault="00F21E44" w:rsidP="00801428">
      <w:pPr>
        <w:spacing w:before="120" w:after="120"/>
        <w:rPr>
          <w:rFonts w:ascii="Arial" w:hAnsi="Arial" w:cs="Arial"/>
          <w:iCs/>
        </w:rPr>
      </w:pPr>
    </w:p>
    <w:p w14:paraId="730BB6E9" w14:textId="77777777" w:rsidR="00F21E44" w:rsidRPr="00801428" w:rsidRDefault="00F21E44" w:rsidP="00801428">
      <w:pPr>
        <w:spacing w:before="120" w:after="120"/>
        <w:rPr>
          <w:rFonts w:ascii="Arial" w:hAnsi="Arial" w:cs="Arial"/>
          <w:iCs/>
        </w:rPr>
      </w:pPr>
    </w:p>
    <w:p w14:paraId="15E6BE1E" w14:textId="4E79701F" w:rsidR="00266134" w:rsidRPr="00801428" w:rsidRDefault="00266134" w:rsidP="00266134">
      <w:pPr>
        <w:shd w:val="pct15" w:color="auto" w:fill="FFFFFF"/>
        <w:rPr>
          <w:rFonts w:ascii="Arial" w:hAnsi="Arial" w:cs="Arial"/>
          <w:b/>
          <w:smallCaps/>
        </w:rPr>
      </w:pPr>
      <w:r w:rsidRPr="00E062A4">
        <w:rPr>
          <w:b/>
          <w:smallCaps/>
        </w:rPr>
        <w:tab/>
      </w:r>
      <w:r w:rsidRPr="00801428">
        <w:rPr>
          <w:rFonts w:ascii="Arial" w:hAnsi="Arial" w:cs="Arial"/>
          <w:b/>
        </w:rPr>
        <w:t xml:space="preserve">Byron Shire Development Control Plan </w:t>
      </w:r>
      <w:r>
        <w:rPr>
          <w:rFonts w:ascii="Arial" w:hAnsi="Arial" w:cs="Arial"/>
          <w:b/>
        </w:rPr>
        <w:t>2010</w:t>
      </w:r>
      <w:r w:rsidRPr="00801428">
        <w:rPr>
          <w:rFonts w:ascii="Arial" w:hAnsi="Arial" w:cs="Arial"/>
          <w:b/>
        </w:rPr>
        <w:t xml:space="preserve"> (DCP</w:t>
      </w:r>
      <w:r>
        <w:rPr>
          <w:rFonts w:ascii="Arial" w:hAnsi="Arial" w:cs="Arial"/>
          <w:b/>
        </w:rPr>
        <w:t>2010</w:t>
      </w:r>
      <w:r w:rsidRPr="00801428">
        <w:rPr>
          <w:rFonts w:ascii="Arial" w:hAnsi="Arial" w:cs="Arial"/>
          <w:b/>
        </w:rPr>
        <w:t>)</w:t>
      </w:r>
      <w:r w:rsidRPr="00801428">
        <w:rPr>
          <w:rFonts w:ascii="Arial" w:hAnsi="Arial" w:cs="Arial"/>
          <w:b/>
          <w:smallCaps/>
        </w:rPr>
        <w:t xml:space="preserve"> </w:t>
      </w:r>
    </w:p>
    <w:p w14:paraId="50184556" w14:textId="675C7F11" w:rsidR="00266134" w:rsidRDefault="00C46828" w:rsidP="00CE6DDE">
      <w:pPr>
        <w:pStyle w:val="Default"/>
        <w:rPr>
          <w:sz w:val="22"/>
          <w:szCs w:val="22"/>
        </w:rPr>
      </w:pPr>
      <w:r>
        <w:rPr>
          <w:sz w:val="22"/>
          <w:szCs w:val="22"/>
        </w:rPr>
        <w:t>B</w:t>
      </w:r>
      <w:r w:rsidR="00266134" w:rsidRPr="00CE6DDE">
        <w:rPr>
          <w:sz w:val="22"/>
          <w:szCs w:val="22"/>
        </w:rPr>
        <w:t xml:space="preserve">DCP 2010 is an applicable matter for consideration in the assessment of the application in accordance with subsection 4.15(1) of the EP&amp; A Act because it applies to the land to which BLEP </w:t>
      </w:r>
      <w:r w:rsidR="00CE6DDE">
        <w:rPr>
          <w:sz w:val="22"/>
          <w:szCs w:val="22"/>
        </w:rPr>
        <w:t>2010</w:t>
      </w:r>
      <w:r w:rsidR="00266134" w:rsidRPr="00CE6DDE">
        <w:rPr>
          <w:sz w:val="22"/>
          <w:szCs w:val="22"/>
        </w:rPr>
        <w:t xml:space="preserve"> applies. </w:t>
      </w:r>
      <w:r w:rsidR="00CE6DDE" w:rsidRPr="00CE6DDE">
        <w:rPr>
          <w:sz w:val="22"/>
          <w:szCs w:val="22"/>
        </w:rPr>
        <w:t xml:space="preserve">It is noted that the majority of the </w:t>
      </w:r>
      <w:r>
        <w:rPr>
          <w:sz w:val="22"/>
          <w:szCs w:val="22"/>
        </w:rPr>
        <w:t>B</w:t>
      </w:r>
      <w:r w:rsidR="00CE6DDE" w:rsidRPr="00CE6DDE">
        <w:rPr>
          <w:sz w:val="22"/>
          <w:szCs w:val="22"/>
        </w:rPr>
        <w:t>DCP 2010 controls applicable to the Residential Flat Building land use and other general development provisions have been superseded by the</w:t>
      </w:r>
      <w:r>
        <w:rPr>
          <w:sz w:val="22"/>
          <w:szCs w:val="22"/>
        </w:rPr>
        <w:t xml:space="preserve"> </w:t>
      </w:r>
      <w:r w:rsidR="00CE6DDE">
        <w:rPr>
          <w:sz w:val="22"/>
          <w:szCs w:val="22"/>
        </w:rPr>
        <w:t>B</w:t>
      </w:r>
      <w:r w:rsidR="00CE6DDE" w:rsidRPr="00CE6DDE">
        <w:rPr>
          <w:sz w:val="22"/>
          <w:szCs w:val="22"/>
        </w:rPr>
        <w:t>DCP</w:t>
      </w:r>
      <w:r w:rsidR="00CE6DDE">
        <w:rPr>
          <w:sz w:val="22"/>
          <w:szCs w:val="22"/>
        </w:rPr>
        <w:t xml:space="preserve"> 2014</w:t>
      </w:r>
      <w:r w:rsidR="00CE6DDE" w:rsidRPr="00CE6DDE">
        <w:rPr>
          <w:sz w:val="22"/>
          <w:szCs w:val="22"/>
        </w:rPr>
        <w:t xml:space="preserve">, </w:t>
      </w:r>
      <w:r w:rsidR="00CE6DDE">
        <w:rPr>
          <w:sz w:val="22"/>
          <w:szCs w:val="22"/>
        </w:rPr>
        <w:t xml:space="preserve">these are </w:t>
      </w:r>
      <w:r w:rsidR="00CE6DDE" w:rsidRPr="00CE6DDE">
        <w:rPr>
          <w:sz w:val="22"/>
          <w:szCs w:val="22"/>
        </w:rPr>
        <w:t>addressed above</w:t>
      </w:r>
      <w:r w:rsidR="00CE6DDE">
        <w:rPr>
          <w:sz w:val="20"/>
          <w:szCs w:val="20"/>
        </w:rPr>
        <w:t xml:space="preserve">. </w:t>
      </w:r>
      <w:r w:rsidR="00CE6DDE" w:rsidRPr="00CE6DDE">
        <w:rPr>
          <w:sz w:val="22"/>
          <w:szCs w:val="22"/>
        </w:rPr>
        <w:t xml:space="preserve">Consequently, the assessment against </w:t>
      </w:r>
      <w:r w:rsidR="00CE6DDE">
        <w:rPr>
          <w:sz w:val="22"/>
          <w:szCs w:val="22"/>
        </w:rPr>
        <w:t>B</w:t>
      </w:r>
      <w:r w:rsidR="00CE6DDE" w:rsidRPr="00CE6DDE">
        <w:rPr>
          <w:sz w:val="22"/>
          <w:szCs w:val="22"/>
        </w:rPr>
        <w:t xml:space="preserve">DCP 2010 has been limited to </w:t>
      </w:r>
      <w:r w:rsidR="00CE6DDE">
        <w:rPr>
          <w:sz w:val="22"/>
          <w:szCs w:val="22"/>
        </w:rPr>
        <w:t xml:space="preserve">the </w:t>
      </w:r>
      <w:r w:rsidR="005F1B2D" w:rsidRPr="00CE6DDE">
        <w:rPr>
          <w:sz w:val="22"/>
          <w:szCs w:val="22"/>
        </w:rPr>
        <w:t>site-specific</w:t>
      </w:r>
      <w:r w:rsidR="00CE6DDE" w:rsidRPr="00CE6DDE">
        <w:rPr>
          <w:sz w:val="22"/>
          <w:szCs w:val="22"/>
        </w:rPr>
        <w:t xml:space="preserve"> controls</w:t>
      </w:r>
      <w:r w:rsidR="00CE6DDE">
        <w:rPr>
          <w:sz w:val="22"/>
          <w:szCs w:val="22"/>
        </w:rPr>
        <w:t xml:space="preserve"> identified below.</w:t>
      </w:r>
      <w:r w:rsidR="00CE6DDE" w:rsidRPr="00CE6DDE">
        <w:rPr>
          <w:sz w:val="22"/>
          <w:szCs w:val="22"/>
        </w:rPr>
        <w:t xml:space="preserve"> </w:t>
      </w:r>
    </w:p>
    <w:p w14:paraId="7953D4A9" w14:textId="77777777" w:rsidR="00CE6DDE" w:rsidRPr="00CE6DDE" w:rsidRDefault="00CE6DDE" w:rsidP="00CE6DDE">
      <w:pPr>
        <w:pStyle w:val="Default"/>
        <w:rPr>
          <w:sz w:val="20"/>
          <w:szCs w:val="20"/>
        </w:rPr>
      </w:pPr>
    </w:p>
    <w:tbl>
      <w:tblPr>
        <w:tblStyle w:val="TableGrid"/>
        <w:tblW w:w="9634"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681"/>
        <w:gridCol w:w="2196"/>
        <w:gridCol w:w="1463"/>
        <w:gridCol w:w="5294"/>
      </w:tblGrid>
      <w:tr w:rsidR="00B15BA5" w:rsidRPr="00801428" w14:paraId="797A7FE8" w14:textId="77777777" w:rsidTr="00AE5A92">
        <w:tc>
          <w:tcPr>
            <w:tcW w:w="2877" w:type="dxa"/>
            <w:gridSpan w:val="2"/>
            <w:shd w:val="clear" w:color="auto" w:fill="BFBFBF" w:themeFill="background1" w:themeFillShade="BF"/>
          </w:tcPr>
          <w:p w14:paraId="4E28D62C" w14:textId="59E528A8" w:rsidR="00266134" w:rsidRPr="00801428" w:rsidRDefault="00664049" w:rsidP="00F4766C">
            <w:pPr>
              <w:spacing w:before="120" w:after="120"/>
              <w:rPr>
                <w:rFonts w:ascii="Arial" w:hAnsi="Arial" w:cs="Arial"/>
                <w:b/>
              </w:rPr>
            </w:pPr>
            <w:r w:rsidRPr="00664049">
              <w:rPr>
                <w:rFonts w:ascii="Arial" w:hAnsi="Arial" w:cs="Arial"/>
                <w:b/>
              </w:rPr>
              <w:t>C7 Medium Density and Resident</w:t>
            </w:r>
            <w:r>
              <w:rPr>
                <w:rFonts w:ascii="Arial" w:hAnsi="Arial" w:cs="Arial"/>
                <w:b/>
              </w:rPr>
              <w:t>ia</w:t>
            </w:r>
            <w:r w:rsidRPr="00664049">
              <w:rPr>
                <w:rFonts w:ascii="Arial" w:hAnsi="Arial" w:cs="Arial"/>
                <w:b/>
              </w:rPr>
              <w:t>l Flat Buildings</w:t>
            </w:r>
          </w:p>
        </w:tc>
        <w:tc>
          <w:tcPr>
            <w:tcW w:w="1463" w:type="dxa"/>
            <w:shd w:val="clear" w:color="auto" w:fill="BFBFBF" w:themeFill="background1" w:themeFillShade="BF"/>
          </w:tcPr>
          <w:p w14:paraId="0FAD3F56" w14:textId="77777777" w:rsidR="00266134" w:rsidRPr="00801428" w:rsidRDefault="00266134" w:rsidP="00F4766C">
            <w:pPr>
              <w:spacing w:before="120" w:after="120"/>
              <w:rPr>
                <w:rFonts w:ascii="Arial" w:hAnsi="Arial" w:cs="Arial"/>
                <w:b/>
              </w:rPr>
            </w:pPr>
            <w:r w:rsidRPr="00801428">
              <w:rPr>
                <w:rFonts w:ascii="Arial" w:hAnsi="Arial" w:cs="Arial"/>
                <w:b/>
              </w:rPr>
              <w:t>Compliance</w:t>
            </w:r>
          </w:p>
        </w:tc>
        <w:tc>
          <w:tcPr>
            <w:tcW w:w="5294" w:type="dxa"/>
            <w:shd w:val="clear" w:color="auto" w:fill="BFBFBF" w:themeFill="background1" w:themeFillShade="BF"/>
          </w:tcPr>
          <w:p w14:paraId="0463888F" w14:textId="77777777" w:rsidR="00266134" w:rsidRPr="00801428" w:rsidRDefault="00266134" w:rsidP="00F4766C">
            <w:pPr>
              <w:spacing w:before="120" w:after="120"/>
              <w:rPr>
                <w:rFonts w:ascii="Arial" w:hAnsi="Arial" w:cs="Arial"/>
                <w:b/>
              </w:rPr>
            </w:pPr>
            <w:r w:rsidRPr="00801428">
              <w:rPr>
                <w:rFonts w:ascii="Arial" w:hAnsi="Arial" w:cs="Arial"/>
                <w:b/>
              </w:rPr>
              <w:t>Comment</w:t>
            </w:r>
          </w:p>
        </w:tc>
      </w:tr>
      <w:tr w:rsidR="00266134" w:rsidRPr="00801428" w14:paraId="54B5D7D8" w14:textId="77777777" w:rsidTr="00AE5A92">
        <w:tc>
          <w:tcPr>
            <w:tcW w:w="681" w:type="dxa"/>
            <w:tcBorders>
              <w:right w:val="nil"/>
            </w:tcBorders>
          </w:tcPr>
          <w:p w14:paraId="6B89DCB1" w14:textId="352644E1" w:rsidR="00266134" w:rsidRPr="00801428" w:rsidRDefault="00012BE6" w:rsidP="00F4766C">
            <w:pPr>
              <w:spacing w:before="120" w:after="120"/>
              <w:rPr>
                <w:rFonts w:ascii="Arial" w:hAnsi="Arial" w:cs="Arial"/>
              </w:rPr>
            </w:pPr>
            <w:r>
              <w:rPr>
                <w:rFonts w:ascii="Arial" w:hAnsi="Arial" w:cs="Arial"/>
              </w:rPr>
              <w:t xml:space="preserve">C7.2 </w:t>
            </w:r>
          </w:p>
        </w:tc>
        <w:tc>
          <w:tcPr>
            <w:tcW w:w="2196" w:type="dxa"/>
            <w:tcBorders>
              <w:left w:val="nil"/>
            </w:tcBorders>
          </w:tcPr>
          <w:p w14:paraId="543CB008" w14:textId="475A43D8" w:rsidR="00266134" w:rsidRDefault="00012BE6" w:rsidP="00F4766C">
            <w:pPr>
              <w:spacing w:before="120" w:after="120"/>
              <w:rPr>
                <w:rFonts w:ascii="Arial" w:hAnsi="Arial" w:cs="Arial"/>
              </w:rPr>
            </w:pPr>
            <w:r>
              <w:rPr>
                <w:rFonts w:ascii="Arial" w:hAnsi="Arial" w:cs="Arial"/>
              </w:rPr>
              <w:t>Dwelling Densities in Byron Bay and Suffolk Park – Prescriptive Measure</w:t>
            </w:r>
          </w:p>
          <w:p w14:paraId="58F74410" w14:textId="7EA9ABF0" w:rsidR="00362BBD" w:rsidRDefault="00362BBD" w:rsidP="00F4766C">
            <w:pPr>
              <w:spacing w:before="120" w:after="120"/>
              <w:rPr>
                <w:rFonts w:ascii="Arial" w:hAnsi="Arial" w:cs="Arial"/>
              </w:rPr>
            </w:pPr>
            <w:r>
              <w:rPr>
                <w:rFonts w:ascii="Arial" w:hAnsi="Arial" w:cs="Arial"/>
              </w:rPr>
              <w:t xml:space="preserve">Large </w:t>
            </w:r>
            <w:r>
              <w:t>(</w:t>
            </w:r>
            <w:r w:rsidRPr="00362BBD">
              <w:rPr>
                <w:rFonts w:ascii="Arial" w:hAnsi="Arial" w:cs="Arial"/>
              </w:rPr>
              <w:t>over 85m2</w:t>
            </w:r>
            <w:r>
              <w:t xml:space="preserve"> </w:t>
            </w:r>
            <w:r w:rsidRPr="00362BBD">
              <w:rPr>
                <w:rFonts w:ascii="Arial" w:hAnsi="Arial" w:cs="Arial"/>
              </w:rPr>
              <w:t>floor area</w:t>
            </w:r>
            <w:r>
              <w:t xml:space="preserve">) </w:t>
            </w:r>
            <w:r w:rsidRPr="00362BBD">
              <w:rPr>
                <w:rFonts w:ascii="Arial" w:hAnsi="Arial" w:cs="Arial"/>
              </w:rPr>
              <w:t>dwelling</w:t>
            </w:r>
            <w:r>
              <w:t xml:space="preserve"> </w:t>
            </w:r>
            <w:r>
              <w:rPr>
                <w:rFonts w:ascii="Arial" w:hAnsi="Arial" w:cs="Arial"/>
              </w:rPr>
              <w:t xml:space="preserve">units require a site area per dwelling of 300sqm. </w:t>
            </w:r>
          </w:p>
          <w:p w14:paraId="22E4646B" w14:textId="602DB319" w:rsidR="00012BE6" w:rsidRPr="00801428" w:rsidRDefault="00012BE6" w:rsidP="00F4766C">
            <w:pPr>
              <w:spacing w:before="120" w:after="120"/>
              <w:rPr>
                <w:rFonts w:ascii="Arial" w:hAnsi="Arial" w:cs="Arial"/>
              </w:rPr>
            </w:pPr>
          </w:p>
        </w:tc>
        <w:tc>
          <w:tcPr>
            <w:tcW w:w="1463" w:type="dxa"/>
          </w:tcPr>
          <w:p w14:paraId="2EED28ED" w14:textId="008FD1B6" w:rsidR="00266134" w:rsidRPr="00801428" w:rsidRDefault="00362BBD" w:rsidP="00F4766C">
            <w:pPr>
              <w:spacing w:before="120" w:after="120"/>
              <w:rPr>
                <w:rFonts w:ascii="Arial" w:hAnsi="Arial" w:cs="Arial"/>
              </w:rPr>
            </w:pPr>
            <w:r>
              <w:rPr>
                <w:rFonts w:ascii="Arial" w:hAnsi="Arial" w:cs="Arial"/>
              </w:rPr>
              <w:t xml:space="preserve">Variation requested </w:t>
            </w:r>
          </w:p>
        </w:tc>
        <w:tc>
          <w:tcPr>
            <w:tcW w:w="5294" w:type="dxa"/>
          </w:tcPr>
          <w:p w14:paraId="0D3C7379" w14:textId="57D18C3B" w:rsidR="00837463" w:rsidRDefault="00362BBD" w:rsidP="00F4766C">
            <w:pPr>
              <w:spacing w:before="120" w:after="120"/>
              <w:rPr>
                <w:rFonts w:ascii="Arial" w:hAnsi="Arial" w:cs="Arial"/>
              </w:rPr>
            </w:pPr>
            <w:r>
              <w:rPr>
                <w:rFonts w:ascii="Arial" w:hAnsi="Arial" w:cs="Arial"/>
              </w:rPr>
              <w:t>The area of the site zoned</w:t>
            </w:r>
            <w:r w:rsidR="00C46828">
              <w:rPr>
                <w:rFonts w:ascii="Arial" w:hAnsi="Arial" w:cs="Arial"/>
              </w:rPr>
              <w:t xml:space="preserve"> </w:t>
            </w:r>
            <w:r>
              <w:rPr>
                <w:rFonts w:ascii="Arial" w:hAnsi="Arial" w:cs="Arial"/>
              </w:rPr>
              <w:t>7(f2) Urban Coastal Land is 2463.3sqm</w:t>
            </w:r>
            <w:r w:rsidR="00C46828">
              <w:rPr>
                <w:rFonts w:ascii="Arial" w:hAnsi="Arial" w:cs="Arial"/>
              </w:rPr>
              <w:t xml:space="preserve">, allowing a </w:t>
            </w:r>
            <w:r>
              <w:rPr>
                <w:rFonts w:ascii="Arial" w:hAnsi="Arial" w:cs="Arial"/>
              </w:rPr>
              <w:t>density of 8.2 dwelling units. Ten (10) are proposed</w:t>
            </w:r>
            <w:r w:rsidR="00C842F0">
              <w:rPr>
                <w:rFonts w:ascii="Arial" w:hAnsi="Arial" w:cs="Arial"/>
              </w:rPr>
              <w:t xml:space="preserve">, however the applicants originally proposed 14 dwellings in a 3 storey </w:t>
            </w:r>
            <w:r w:rsidR="001A379B">
              <w:rPr>
                <w:rFonts w:ascii="Arial" w:hAnsi="Arial" w:cs="Arial"/>
              </w:rPr>
              <w:t>arrangement</w:t>
            </w:r>
            <w:r>
              <w:rPr>
                <w:rFonts w:ascii="Arial" w:hAnsi="Arial" w:cs="Arial"/>
              </w:rPr>
              <w:t xml:space="preserve">. </w:t>
            </w:r>
            <w:r w:rsidR="00837463">
              <w:rPr>
                <w:rFonts w:ascii="Arial" w:hAnsi="Arial" w:cs="Arial"/>
              </w:rPr>
              <w:t>This is a minor variation which is supported as it is not at odds with the relevant clause objectives because.</w:t>
            </w:r>
          </w:p>
          <w:p w14:paraId="6A148CA5" w14:textId="77777777" w:rsidR="00837463" w:rsidRPr="00837463" w:rsidRDefault="00837463" w:rsidP="00F4766C">
            <w:pPr>
              <w:spacing w:before="120" w:after="120"/>
              <w:rPr>
                <w:rFonts w:ascii="Arial" w:hAnsi="Arial" w:cs="Arial"/>
              </w:rPr>
            </w:pPr>
            <w:r w:rsidRPr="00837463">
              <w:rPr>
                <w:rFonts w:ascii="Arial" w:hAnsi="Arial" w:cs="Arial"/>
              </w:rPr>
              <w:t xml:space="preserve">- To give effect to the objectives of Zone Nos 2(a), 2(v) and 7(f2). </w:t>
            </w:r>
          </w:p>
          <w:p w14:paraId="77CD3E8C" w14:textId="0A48C40C" w:rsidR="00837463" w:rsidRPr="00837463" w:rsidRDefault="00837463" w:rsidP="00F4766C">
            <w:pPr>
              <w:spacing w:before="120" w:after="120"/>
              <w:rPr>
                <w:rFonts w:ascii="Arial" w:hAnsi="Arial" w:cs="Arial"/>
              </w:rPr>
            </w:pPr>
            <w:r w:rsidRPr="00837463">
              <w:rPr>
                <w:rFonts w:ascii="Arial" w:hAnsi="Arial" w:cs="Arial"/>
              </w:rPr>
              <w:t xml:space="preserve">- </w:t>
            </w:r>
            <w:r w:rsidR="00704ADF">
              <w:rPr>
                <w:rFonts w:ascii="Arial" w:hAnsi="Arial" w:cs="Arial"/>
              </w:rPr>
              <w:t xml:space="preserve">The development will provide </w:t>
            </w:r>
            <w:r w:rsidRPr="00837463">
              <w:rPr>
                <w:rFonts w:ascii="Arial" w:hAnsi="Arial" w:cs="Arial"/>
              </w:rPr>
              <w:t xml:space="preserve">higher dwelling densities in </w:t>
            </w:r>
            <w:r w:rsidR="00C46828">
              <w:rPr>
                <w:rFonts w:ascii="Arial" w:hAnsi="Arial" w:cs="Arial"/>
              </w:rPr>
              <w:t xml:space="preserve">an </w:t>
            </w:r>
            <w:r w:rsidRPr="00837463">
              <w:rPr>
                <w:rFonts w:ascii="Arial" w:hAnsi="Arial" w:cs="Arial"/>
              </w:rPr>
              <w:t xml:space="preserve">area close to the Byron Bay town centre, where greater access is available to work, shopping facilities, </w:t>
            </w:r>
            <w:r w:rsidR="001A379B" w:rsidRPr="00837463">
              <w:rPr>
                <w:rFonts w:ascii="Arial" w:hAnsi="Arial" w:cs="Arial"/>
              </w:rPr>
              <w:t>recreation,</w:t>
            </w:r>
            <w:r w:rsidRPr="00837463">
              <w:rPr>
                <w:rFonts w:ascii="Arial" w:hAnsi="Arial" w:cs="Arial"/>
              </w:rPr>
              <w:t xml:space="preserve"> and transport. </w:t>
            </w:r>
          </w:p>
          <w:p w14:paraId="57423AD7" w14:textId="37392F5E" w:rsidR="00837463" w:rsidRPr="00837463" w:rsidRDefault="00837463" w:rsidP="00F4766C">
            <w:pPr>
              <w:spacing w:before="120" w:after="120"/>
              <w:rPr>
                <w:rFonts w:ascii="Arial" w:hAnsi="Arial" w:cs="Arial"/>
              </w:rPr>
            </w:pPr>
            <w:r w:rsidRPr="00837463">
              <w:rPr>
                <w:rFonts w:ascii="Arial" w:hAnsi="Arial" w:cs="Arial"/>
              </w:rPr>
              <w:t xml:space="preserve">- </w:t>
            </w:r>
            <w:r w:rsidR="00704ADF">
              <w:rPr>
                <w:rFonts w:ascii="Arial" w:hAnsi="Arial" w:cs="Arial"/>
              </w:rPr>
              <w:t>The density proposed will not be incompatible with</w:t>
            </w:r>
            <w:r w:rsidRPr="00837463">
              <w:rPr>
                <w:rFonts w:ascii="Arial" w:hAnsi="Arial" w:cs="Arial"/>
              </w:rPr>
              <w:t xml:space="preserve"> the existing character of the neighbourhood. </w:t>
            </w:r>
          </w:p>
          <w:p w14:paraId="58B6EEC9" w14:textId="60CD18B1" w:rsidR="00837463" w:rsidRPr="00837463" w:rsidRDefault="00837463" w:rsidP="00F4766C">
            <w:pPr>
              <w:spacing w:before="120" w:after="120"/>
              <w:rPr>
                <w:rFonts w:ascii="Arial" w:hAnsi="Arial" w:cs="Arial"/>
              </w:rPr>
            </w:pPr>
            <w:r w:rsidRPr="00837463">
              <w:rPr>
                <w:rFonts w:ascii="Arial" w:hAnsi="Arial" w:cs="Arial"/>
              </w:rPr>
              <w:t xml:space="preserve">- </w:t>
            </w:r>
            <w:r w:rsidR="00704ADF">
              <w:rPr>
                <w:rFonts w:ascii="Arial" w:hAnsi="Arial" w:cs="Arial"/>
              </w:rPr>
              <w:t>The site is not owned by the Department of Housing or nominated for community / affordable housing. The matter of affordable housing provision is discussed above.</w:t>
            </w:r>
            <w:r w:rsidRPr="00837463">
              <w:rPr>
                <w:rFonts w:ascii="Arial" w:hAnsi="Arial" w:cs="Arial"/>
              </w:rPr>
              <w:t xml:space="preserve"> </w:t>
            </w:r>
          </w:p>
          <w:p w14:paraId="20DFABE2" w14:textId="6B3E68B3" w:rsidR="00837463" w:rsidRPr="00837463" w:rsidRDefault="00837463" w:rsidP="00F4766C">
            <w:pPr>
              <w:spacing w:before="120" w:after="120"/>
              <w:rPr>
                <w:rFonts w:ascii="Arial" w:hAnsi="Arial" w:cs="Arial"/>
              </w:rPr>
            </w:pPr>
            <w:r w:rsidRPr="00837463">
              <w:rPr>
                <w:rFonts w:ascii="Arial" w:hAnsi="Arial" w:cs="Arial"/>
              </w:rPr>
              <w:t xml:space="preserve">- </w:t>
            </w:r>
            <w:r w:rsidR="00704ADF">
              <w:rPr>
                <w:rFonts w:ascii="Arial" w:hAnsi="Arial" w:cs="Arial"/>
              </w:rPr>
              <w:t>Apart from established native landscaping, which will be cleared and replaced with purpose designed compensatory na</w:t>
            </w:r>
            <w:r w:rsidR="00C46828">
              <w:rPr>
                <w:rFonts w:ascii="Arial" w:hAnsi="Arial" w:cs="Arial"/>
              </w:rPr>
              <w:t>tive</w:t>
            </w:r>
            <w:r w:rsidR="00704ADF">
              <w:rPr>
                <w:rFonts w:ascii="Arial" w:hAnsi="Arial" w:cs="Arial"/>
              </w:rPr>
              <w:t xml:space="preserve"> landscaping the site does not have any </w:t>
            </w:r>
            <w:r w:rsidRPr="00837463">
              <w:rPr>
                <w:rFonts w:ascii="Arial" w:hAnsi="Arial" w:cs="Arial"/>
              </w:rPr>
              <w:t xml:space="preserve">significant ecological characteristics. </w:t>
            </w:r>
            <w:r w:rsidR="00704ADF">
              <w:rPr>
                <w:rFonts w:ascii="Arial" w:hAnsi="Arial" w:cs="Arial"/>
              </w:rPr>
              <w:t xml:space="preserve">The site is in vicinity of the Shirley Street Heritage Conservation Area however, the devlopmnent will not have any negative impact on this area. </w:t>
            </w:r>
          </w:p>
          <w:p w14:paraId="6B8F6281" w14:textId="2D71C0AC" w:rsidR="00837463" w:rsidRPr="00837463" w:rsidRDefault="00837463" w:rsidP="00F4766C">
            <w:pPr>
              <w:spacing w:before="120" w:after="120"/>
              <w:rPr>
                <w:rFonts w:ascii="Arial" w:hAnsi="Arial" w:cs="Arial"/>
              </w:rPr>
            </w:pPr>
            <w:r w:rsidRPr="00837463">
              <w:rPr>
                <w:rFonts w:ascii="Arial" w:hAnsi="Arial" w:cs="Arial"/>
              </w:rPr>
              <w:t xml:space="preserve">- </w:t>
            </w:r>
            <w:r w:rsidR="00613CAD">
              <w:rPr>
                <w:rFonts w:ascii="Arial" w:hAnsi="Arial" w:cs="Arial"/>
              </w:rPr>
              <w:t xml:space="preserve">The site is subject to natural hazard including </w:t>
            </w:r>
            <w:r w:rsidRPr="00837463">
              <w:rPr>
                <w:rFonts w:ascii="Arial" w:hAnsi="Arial" w:cs="Arial"/>
              </w:rPr>
              <w:t xml:space="preserve">bushfire and coastal erosion. </w:t>
            </w:r>
            <w:r w:rsidR="00613CAD">
              <w:rPr>
                <w:rFonts w:ascii="Arial" w:hAnsi="Arial" w:cs="Arial"/>
              </w:rPr>
              <w:t xml:space="preserve">A bush fire assessment report has been provided which has been developed in iterative with the ecological assessment and landscape plan. Subject to recommended conditions of consent the fire report supports the proposed development. Coastal erosion hazard is discussed in detail below. This concludes that should the coastal erosion escarpment come within 50m of </w:t>
            </w:r>
            <w:r w:rsidR="00C46828">
              <w:rPr>
                <w:rFonts w:ascii="Arial" w:hAnsi="Arial" w:cs="Arial"/>
              </w:rPr>
              <w:t xml:space="preserve">any building </w:t>
            </w:r>
            <w:r w:rsidR="00613CAD">
              <w:rPr>
                <w:rFonts w:ascii="Arial" w:hAnsi="Arial" w:cs="Arial"/>
              </w:rPr>
              <w:t xml:space="preserve">the devlopmnent </w:t>
            </w:r>
            <w:r w:rsidR="00C46828">
              <w:rPr>
                <w:rFonts w:ascii="Arial" w:hAnsi="Arial" w:cs="Arial"/>
              </w:rPr>
              <w:t>must cease</w:t>
            </w:r>
            <w:r w:rsidR="00613CAD">
              <w:rPr>
                <w:rFonts w:ascii="Arial" w:hAnsi="Arial" w:cs="Arial"/>
              </w:rPr>
              <w:t xml:space="preserve">. The applicant has </w:t>
            </w:r>
            <w:r w:rsidR="004E4113">
              <w:rPr>
                <w:rFonts w:ascii="Arial" w:hAnsi="Arial" w:cs="Arial"/>
              </w:rPr>
              <w:t>confirmed that</w:t>
            </w:r>
            <w:r w:rsidR="00613CAD">
              <w:rPr>
                <w:rFonts w:ascii="Arial" w:hAnsi="Arial" w:cs="Arial"/>
              </w:rPr>
              <w:t xml:space="preserve"> they will accept </w:t>
            </w:r>
            <w:r w:rsidR="004E4113">
              <w:rPr>
                <w:rFonts w:ascii="Arial" w:hAnsi="Arial" w:cs="Arial"/>
              </w:rPr>
              <w:t>conditions</w:t>
            </w:r>
            <w:r w:rsidR="00054921">
              <w:rPr>
                <w:rFonts w:ascii="Arial" w:hAnsi="Arial" w:cs="Arial"/>
              </w:rPr>
              <w:t xml:space="preserve"> of </w:t>
            </w:r>
            <w:r w:rsidR="007F44F0">
              <w:rPr>
                <w:rFonts w:ascii="Arial" w:hAnsi="Arial" w:cs="Arial"/>
              </w:rPr>
              <w:t xml:space="preserve">consent relating to coastal erosion.  </w:t>
            </w:r>
            <w:r w:rsidR="00613CAD">
              <w:rPr>
                <w:rFonts w:ascii="Arial" w:hAnsi="Arial" w:cs="Arial"/>
              </w:rPr>
              <w:t xml:space="preserve"> </w:t>
            </w:r>
          </w:p>
          <w:p w14:paraId="6CA6C3E3" w14:textId="13B2B351" w:rsidR="00266134" w:rsidRPr="00F7187F" w:rsidRDefault="00266134" w:rsidP="00F4766C">
            <w:pPr>
              <w:spacing w:before="120" w:after="120"/>
              <w:rPr>
                <w:rFonts w:ascii="Arial" w:hAnsi="Arial" w:cs="Arial"/>
              </w:rPr>
            </w:pPr>
          </w:p>
        </w:tc>
      </w:tr>
      <w:tr w:rsidR="0080158F" w:rsidRPr="00801428" w14:paraId="27E65757" w14:textId="77777777" w:rsidTr="00AE5A92">
        <w:tc>
          <w:tcPr>
            <w:tcW w:w="9634" w:type="dxa"/>
            <w:gridSpan w:val="4"/>
            <w:shd w:val="clear" w:color="auto" w:fill="BFBFBF" w:themeFill="background1" w:themeFillShade="BF"/>
          </w:tcPr>
          <w:p w14:paraId="1051A9A8" w14:textId="0FA81FBA" w:rsidR="0080158F" w:rsidRPr="0080158F" w:rsidRDefault="0080158F" w:rsidP="00F4766C">
            <w:pPr>
              <w:spacing w:before="120" w:after="120"/>
              <w:rPr>
                <w:rFonts w:ascii="Arial" w:hAnsi="Arial" w:cs="Arial"/>
                <w:b/>
                <w:bCs/>
              </w:rPr>
            </w:pPr>
            <w:r w:rsidRPr="0080158F">
              <w:rPr>
                <w:rFonts w:ascii="Arial" w:hAnsi="Arial" w:cs="Arial"/>
                <w:b/>
                <w:bCs/>
              </w:rPr>
              <w:t>Part J Coastal Erosion Lands</w:t>
            </w:r>
          </w:p>
        </w:tc>
      </w:tr>
      <w:tr w:rsidR="004E4113" w:rsidRPr="00801428" w14:paraId="5E56E44B" w14:textId="77777777" w:rsidTr="00AE5A92">
        <w:tc>
          <w:tcPr>
            <w:tcW w:w="681" w:type="dxa"/>
            <w:tcBorders>
              <w:right w:val="nil"/>
            </w:tcBorders>
          </w:tcPr>
          <w:p w14:paraId="419B05B6" w14:textId="6B4FD1E0" w:rsidR="004E4113" w:rsidRDefault="0080158F" w:rsidP="00F4766C">
            <w:pPr>
              <w:spacing w:before="120" w:after="120"/>
              <w:rPr>
                <w:rFonts w:ascii="Arial" w:hAnsi="Arial" w:cs="Arial"/>
              </w:rPr>
            </w:pPr>
            <w:r>
              <w:rPr>
                <w:rFonts w:ascii="Arial" w:hAnsi="Arial" w:cs="Arial"/>
              </w:rPr>
              <w:t>J</w:t>
            </w:r>
            <w:r w:rsidR="0091045E">
              <w:rPr>
                <w:rFonts w:ascii="Arial" w:hAnsi="Arial" w:cs="Arial"/>
              </w:rPr>
              <w:t>2.2</w:t>
            </w:r>
          </w:p>
        </w:tc>
        <w:tc>
          <w:tcPr>
            <w:tcW w:w="2196" w:type="dxa"/>
            <w:tcBorders>
              <w:left w:val="nil"/>
            </w:tcBorders>
          </w:tcPr>
          <w:p w14:paraId="5AA1FE96" w14:textId="7DB24BC8" w:rsidR="004E4113" w:rsidRDefault="0091045E" w:rsidP="00F4766C">
            <w:pPr>
              <w:spacing w:before="120" w:after="120"/>
              <w:rPr>
                <w:rFonts w:ascii="Arial" w:hAnsi="Arial" w:cs="Arial"/>
              </w:rPr>
            </w:pPr>
            <w:r w:rsidRPr="0091045E">
              <w:rPr>
                <w:rFonts w:ascii="Arial" w:hAnsi="Arial" w:cs="Arial"/>
              </w:rPr>
              <w:t xml:space="preserve">Precinct 2 - Between </w:t>
            </w:r>
            <w:r>
              <w:rPr>
                <w:rFonts w:ascii="Arial" w:hAnsi="Arial" w:cs="Arial"/>
              </w:rPr>
              <w:t>t</w:t>
            </w:r>
            <w:r w:rsidRPr="0091045E">
              <w:rPr>
                <w:rFonts w:ascii="Arial" w:hAnsi="Arial" w:cs="Arial"/>
              </w:rPr>
              <w:t>he Immediate Impact Line and the 50 Year Erosion Line</w:t>
            </w:r>
            <w:r>
              <w:rPr>
                <w:rFonts w:ascii="Arial" w:hAnsi="Arial" w:cs="Arial"/>
              </w:rPr>
              <w:t xml:space="preserve"> –</w:t>
            </w:r>
          </w:p>
          <w:p w14:paraId="3C362BDE" w14:textId="414F6427" w:rsidR="0091045E" w:rsidRDefault="0091045E" w:rsidP="0017146A">
            <w:pPr>
              <w:spacing w:before="120" w:after="120"/>
              <w:rPr>
                <w:rFonts w:ascii="Arial" w:hAnsi="Arial" w:cs="Arial"/>
              </w:rPr>
            </w:pPr>
            <w:r>
              <w:rPr>
                <w:rFonts w:ascii="Arial" w:hAnsi="Arial" w:cs="Arial"/>
              </w:rPr>
              <w:t>Prescriptive Measures</w:t>
            </w:r>
            <w:r w:rsidR="00392456">
              <w:rPr>
                <w:rFonts w:ascii="Arial" w:hAnsi="Arial" w:cs="Arial"/>
              </w:rPr>
              <w:t xml:space="preserve"> in summary</w:t>
            </w:r>
          </w:p>
          <w:p w14:paraId="628D497A" w14:textId="17A67879" w:rsidR="0017146A" w:rsidRPr="00392456" w:rsidRDefault="0017146A" w:rsidP="00392456">
            <w:pPr>
              <w:pStyle w:val="ListParagraph"/>
              <w:numPr>
                <w:ilvl w:val="0"/>
                <w:numId w:val="45"/>
              </w:numPr>
              <w:spacing w:before="120" w:after="120"/>
              <w:rPr>
                <w:rFonts w:ascii="Arial" w:hAnsi="Arial" w:cs="Arial"/>
              </w:rPr>
            </w:pPr>
            <w:r w:rsidRPr="00392456">
              <w:rPr>
                <w:rFonts w:ascii="Arial" w:hAnsi="Arial" w:cs="Arial"/>
              </w:rPr>
              <w:t xml:space="preserve">Consent must cease should the coastal erosion escarpment come within 50m of any building. </w:t>
            </w:r>
          </w:p>
          <w:p w14:paraId="3C8952D3" w14:textId="7A326DC1" w:rsidR="0017146A" w:rsidRPr="00392456" w:rsidRDefault="0017146A" w:rsidP="00392456">
            <w:pPr>
              <w:pStyle w:val="ListParagraph"/>
              <w:numPr>
                <w:ilvl w:val="0"/>
                <w:numId w:val="45"/>
              </w:numPr>
              <w:spacing w:before="120" w:after="120"/>
              <w:rPr>
                <w:rFonts w:ascii="Arial" w:hAnsi="Arial" w:cs="Arial"/>
              </w:rPr>
            </w:pPr>
            <w:r w:rsidRPr="00392456">
              <w:rPr>
                <w:rFonts w:ascii="Arial" w:hAnsi="Arial" w:cs="Arial"/>
              </w:rPr>
              <w:t>The owner of the land will be responsible for the removal of any buildings if the development ceases.</w:t>
            </w:r>
          </w:p>
          <w:p w14:paraId="0BAC63B3" w14:textId="36522224" w:rsidR="0017146A" w:rsidRPr="00392456" w:rsidRDefault="0017146A" w:rsidP="00392456">
            <w:pPr>
              <w:pStyle w:val="ListParagraph"/>
              <w:numPr>
                <w:ilvl w:val="0"/>
                <w:numId w:val="45"/>
              </w:numPr>
              <w:spacing w:before="120" w:after="120"/>
              <w:rPr>
                <w:rFonts w:ascii="Arial" w:hAnsi="Arial" w:cs="Arial"/>
              </w:rPr>
            </w:pPr>
            <w:r w:rsidRPr="00392456">
              <w:rPr>
                <w:rFonts w:ascii="Arial" w:hAnsi="Arial" w:cs="Arial"/>
              </w:rPr>
              <w:t>Dwelling must be located to maximise as far as practicable the distance from the nearest point of the building to the seaward boundary of the site.</w:t>
            </w:r>
          </w:p>
          <w:p w14:paraId="7336F573" w14:textId="7416BD49" w:rsidR="0017146A" w:rsidRPr="00D97930" w:rsidRDefault="00D97930" w:rsidP="0017146A">
            <w:pPr>
              <w:spacing w:before="120" w:after="120"/>
              <w:rPr>
                <w:rFonts w:ascii="Arial" w:hAnsi="Arial" w:cs="Arial"/>
              </w:rPr>
            </w:pPr>
            <w:r w:rsidRPr="00D97930">
              <w:rPr>
                <w:rFonts w:ascii="Arial" w:hAnsi="Arial" w:cs="Arial"/>
              </w:rPr>
              <w:t xml:space="preserve">A restriction as to user must be placed on the title pursuant to the provisions of section 88E of the Conveyancing Act 1919, stating: </w:t>
            </w:r>
            <w:r w:rsidRPr="00D97930">
              <w:rPr>
                <w:rFonts w:ascii="Arial" w:hAnsi="Arial" w:cs="Arial"/>
                <w:i/>
                <w:iCs/>
              </w:rPr>
              <w:t>“The subject land and any improvements erected thereon must not be used for the purpose of (land use) in the event that the erosion escarpment, as defined by the Works and Services Director of the Council of the Shire of Byron from time to time, comes to within 50 metres of any buildings or any part thereof at any time erected on the said land."</w:t>
            </w:r>
          </w:p>
        </w:tc>
        <w:tc>
          <w:tcPr>
            <w:tcW w:w="1463" w:type="dxa"/>
          </w:tcPr>
          <w:p w14:paraId="1E7330EB" w14:textId="290BE6D3" w:rsidR="004E4113" w:rsidRDefault="0017146A" w:rsidP="00F4766C">
            <w:pPr>
              <w:spacing w:before="120" w:after="120"/>
              <w:rPr>
                <w:rFonts w:ascii="Arial" w:hAnsi="Arial" w:cs="Arial"/>
              </w:rPr>
            </w:pPr>
            <w:r>
              <w:rPr>
                <w:rFonts w:ascii="Arial" w:hAnsi="Arial" w:cs="Arial"/>
              </w:rPr>
              <w:t>Yes</w:t>
            </w:r>
          </w:p>
        </w:tc>
        <w:tc>
          <w:tcPr>
            <w:tcW w:w="5294" w:type="dxa"/>
          </w:tcPr>
          <w:p w14:paraId="347A0D8E" w14:textId="5504442E" w:rsidR="004E4113" w:rsidRDefault="00B15BA5" w:rsidP="00F4766C">
            <w:pPr>
              <w:spacing w:before="120" w:after="120"/>
              <w:rPr>
                <w:rFonts w:ascii="Arial" w:hAnsi="Arial" w:cs="Arial"/>
              </w:rPr>
            </w:pPr>
            <w:r>
              <w:rPr>
                <w:rFonts w:ascii="Arial" w:hAnsi="Arial" w:cs="Arial"/>
              </w:rPr>
              <w:t xml:space="preserve">The site is identified as being in Erosion Precinct 2 </w:t>
            </w:r>
            <w:r w:rsidR="00C46828">
              <w:rPr>
                <w:rFonts w:ascii="Arial" w:hAnsi="Arial" w:cs="Arial"/>
              </w:rPr>
              <w:t xml:space="preserve">see </w:t>
            </w:r>
            <w:r>
              <w:rPr>
                <w:rFonts w:ascii="Arial" w:hAnsi="Arial" w:cs="Arial"/>
              </w:rPr>
              <w:t xml:space="preserve">below. </w:t>
            </w:r>
          </w:p>
          <w:p w14:paraId="667017AC" w14:textId="77777777" w:rsidR="00B15BA5" w:rsidRDefault="00B15BA5" w:rsidP="00F4766C">
            <w:pPr>
              <w:spacing w:before="120" w:after="120"/>
              <w:rPr>
                <w:rFonts w:ascii="Arial" w:hAnsi="Arial" w:cs="Arial"/>
              </w:rPr>
            </w:pPr>
            <w:r w:rsidRPr="00B15BA5">
              <w:rPr>
                <w:rFonts w:ascii="Arial" w:hAnsi="Arial" w:cs="Arial"/>
                <w:noProof/>
              </w:rPr>
              <w:drawing>
                <wp:inline distT="0" distB="0" distL="0" distR="0" wp14:anchorId="7CFD6AFD" wp14:editId="62F89126">
                  <wp:extent cx="3200400" cy="267172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45080" cy="2709028"/>
                          </a:xfrm>
                          <a:prstGeom prst="rect">
                            <a:avLst/>
                          </a:prstGeom>
                          <a:noFill/>
                          <a:ln>
                            <a:noFill/>
                          </a:ln>
                        </pic:spPr>
                      </pic:pic>
                    </a:graphicData>
                  </a:graphic>
                </wp:inline>
              </w:drawing>
            </w:r>
          </w:p>
          <w:p w14:paraId="7E90E464" w14:textId="77777777" w:rsidR="00B15BA5" w:rsidRDefault="00B15BA5" w:rsidP="00F4766C">
            <w:pPr>
              <w:spacing w:before="120" w:after="120"/>
              <w:rPr>
                <w:rFonts w:ascii="Arial" w:hAnsi="Arial" w:cs="Arial"/>
              </w:rPr>
            </w:pPr>
          </w:p>
          <w:p w14:paraId="1A242C98" w14:textId="50F0EDB4" w:rsidR="00B15BA5" w:rsidRDefault="00B15BA5" w:rsidP="00F4766C">
            <w:pPr>
              <w:spacing w:before="120" w:after="120"/>
              <w:rPr>
                <w:rFonts w:ascii="Arial" w:hAnsi="Arial" w:cs="Arial"/>
              </w:rPr>
            </w:pPr>
            <w:r>
              <w:rPr>
                <w:rFonts w:ascii="Arial" w:hAnsi="Arial" w:cs="Arial"/>
              </w:rPr>
              <w:t>Councils Development Engineer</w:t>
            </w:r>
            <w:r w:rsidR="00C46828">
              <w:rPr>
                <w:rFonts w:ascii="Arial" w:hAnsi="Arial" w:cs="Arial"/>
              </w:rPr>
              <w:t xml:space="preserve"> </w:t>
            </w:r>
            <w:r>
              <w:rPr>
                <w:rFonts w:ascii="Arial" w:hAnsi="Arial" w:cs="Arial"/>
              </w:rPr>
              <w:t>has assessed the application and advises as follows.</w:t>
            </w:r>
          </w:p>
          <w:p w14:paraId="5409FBC9" w14:textId="77777777" w:rsidR="00B15BA5" w:rsidRDefault="00B15BA5" w:rsidP="00B15BA5">
            <w:pPr>
              <w:rPr>
                <w:rFonts w:ascii="Arial" w:hAnsi="Arial" w:cs="Arial"/>
                <w:noProof/>
              </w:rPr>
            </w:pPr>
            <w:r w:rsidRPr="00B15BA5">
              <w:rPr>
                <w:rFonts w:ascii="Arial" w:hAnsi="Arial" w:cs="Arial"/>
                <w:noProof/>
              </w:rPr>
              <w:t>The development is approximately &gt;70m away from the erosion escarptment</w:t>
            </w:r>
            <w:r>
              <w:rPr>
                <w:rFonts w:ascii="Arial" w:hAnsi="Arial" w:cs="Arial"/>
                <w:noProof/>
              </w:rPr>
              <w:t xml:space="preserve"> as shown below</w:t>
            </w:r>
            <w:r w:rsidRPr="00B15BA5">
              <w:rPr>
                <w:rFonts w:ascii="Arial" w:hAnsi="Arial" w:cs="Arial"/>
                <w:noProof/>
              </w:rPr>
              <w:t>.</w:t>
            </w:r>
          </w:p>
          <w:p w14:paraId="5542621B" w14:textId="77777777" w:rsidR="00B15BA5" w:rsidRDefault="00B15BA5" w:rsidP="00B15BA5">
            <w:pPr>
              <w:rPr>
                <w:rFonts w:ascii="Arial" w:hAnsi="Arial" w:cs="Arial"/>
                <w:noProof/>
              </w:rPr>
            </w:pPr>
          </w:p>
          <w:p w14:paraId="65EFEFA9" w14:textId="02F49012" w:rsidR="00B15BA5" w:rsidRDefault="00B15BA5" w:rsidP="00B15BA5">
            <w:pPr>
              <w:rPr>
                <w:rFonts w:ascii="Arial" w:hAnsi="Arial" w:cs="Arial"/>
                <w:noProof/>
              </w:rPr>
            </w:pPr>
            <w:r w:rsidRPr="002B6B73">
              <w:rPr>
                <w:rFonts w:ascii="Abadi" w:hAnsi="Abadi"/>
                <w:noProof/>
                <w:sz w:val="20"/>
              </w:rPr>
              <w:drawing>
                <wp:inline distT="0" distB="0" distL="0" distR="0" wp14:anchorId="043EF212" wp14:editId="49A2026A">
                  <wp:extent cx="3164497" cy="1555750"/>
                  <wp:effectExtent l="0" t="0" r="0" b="635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66935" cy="1606111"/>
                          </a:xfrm>
                          <a:prstGeom prst="rect">
                            <a:avLst/>
                          </a:prstGeom>
                        </pic:spPr>
                      </pic:pic>
                    </a:graphicData>
                  </a:graphic>
                </wp:inline>
              </w:drawing>
            </w:r>
            <w:r w:rsidRPr="00B15BA5">
              <w:rPr>
                <w:rFonts w:ascii="Arial" w:hAnsi="Arial" w:cs="Arial"/>
                <w:noProof/>
              </w:rPr>
              <w:t xml:space="preserve"> </w:t>
            </w:r>
          </w:p>
          <w:p w14:paraId="7B47AC32" w14:textId="07A5FA13" w:rsidR="00B15BA5" w:rsidRDefault="00B15BA5" w:rsidP="00B15BA5">
            <w:pPr>
              <w:rPr>
                <w:rFonts w:ascii="Arial" w:hAnsi="Arial" w:cs="Arial"/>
                <w:noProof/>
              </w:rPr>
            </w:pPr>
          </w:p>
          <w:p w14:paraId="05775158" w14:textId="1EA0572F" w:rsidR="00B15BA5" w:rsidRDefault="00B15BA5" w:rsidP="00B15BA5">
            <w:pPr>
              <w:rPr>
                <w:rFonts w:ascii="Arial" w:hAnsi="Arial" w:cs="Arial"/>
                <w:noProof/>
              </w:rPr>
            </w:pPr>
            <w:r>
              <w:rPr>
                <w:rFonts w:ascii="Arial" w:hAnsi="Arial" w:cs="Arial"/>
                <w:noProof/>
              </w:rPr>
              <w:t>The develo</w:t>
            </w:r>
            <w:r w:rsidR="00D8071C">
              <w:rPr>
                <w:rFonts w:ascii="Arial" w:hAnsi="Arial" w:cs="Arial"/>
                <w:noProof/>
              </w:rPr>
              <w:t>pment</w:t>
            </w:r>
            <w:r>
              <w:rPr>
                <w:rFonts w:ascii="Arial" w:hAnsi="Arial" w:cs="Arial"/>
                <w:noProof/>
              </w:rPr>
              <w:t xml:space="preserve"> will involve Class 2 and 7A buildings not Class 1 Buildings, as such relocatablity does not apply. </w:t>
            </w:r>
            <w:r w:rsidR="0069076B">
              <w:rPr>
                <w:rFonts w:ascii="Arial" w:hAnsi="Arial" w:cs="Arial"/>
                <w:noProof/>
              </w:rPr>
              <w:t>Therefore, shou</w:t>
            </w:r>
            <w:r w:rsidR="00D8071C">
              <w:rPr>
                <w:rFonts w:ascii="Arial" w:hAnsi="Arial" w:cs="Arial"/>
                <w:noProof/>
              </w:rPr>
              <w:t>l</w:t>
            </w:r>
            <w:r w:rsidR="0069076B">
              <w:rPr>
                <w:rFonts w:ascii="Arial" w:hAnsi="Arial" w:cs="Arial"/>
                <w:noProof/>
              </w:rPr>
              <w:t>d the erosion esca</w:t>
            </w:r>
            <w:r w:rsidR="00D8071C">
              <w:rPr>
                <w:rFonts w:ascii="Arial" w:hAnsi="Arial" w:cs="Arial"/>
                <w:noProof/>
              </w:rPr>
              <w:t>r</w:t>
            </w:r>
            <w:r w:rsidR="0069076B">
              <w:rPr>
                <w:rFonts w:ascii="Arial" w:hAnsi="Arial" w:cs="Arial"/>
                <w:noProof/>
              </w:rPr>
              <w:t>pment come with 50m of any building on site the developm</w:t>
            </w:r>
            <w:r w:rsidR="00C46828">
              <w:rPr>
                <w:rFonts w:ascii="Arial" w:hAnsi="Arial" w:cs="Arial"/>
                <w:noProof/>
              </w:rPr>
              <w:t>en</w:t>
            </w:r>
            <w:r w:rsidR="0069076B">
              <w:rPr>
                <w:rFonts w:ascii="Arial" w:hAnsi="Arial" w:cs="Arial"/>
                <w:noProof/>
              </w:rPr>
              <w:t>t must ceas</w:t>
            </w:r>
            <w:r w:rsidR="00D8071C">
              <w:rPr>
                <w:rFonts w:ascii="Arial" w:hAnsi="Arial" w:cs="Arial"/>
                <w:noProof/>
              </w:rPr>
              <w:t xml:space="preserve">e and be removed. </w:t>
            </w:r>
          </w:p>
          <w:p w14:paraId="0EF2CB00" w14:textId="136283F0" w:rsidR="00D8071C" w:rsidRDefault="00D8071C" w:rsidP="00B15BA5">
            <w:pPr>
              <w:rPr>
                <w:rFonts w:ascii="Arial" w:hAnsi="Arial" w:cs="Arial"/>
                <w:noProof/>
              </w:rPr>
            </w:pPr>
          </w:p>
          <w:p w14:paraId="59146F6B" w14:textId="19CF6C14" w:rsidR="00392456" w:rsidRDefault="00C46828" w:rsidP="00B15BA5">
            <w:pPr>
              <w:rPr>
                <w:rFonts w:ascii="Arial" w:hAnsi="Arial" w:cs="Arial"/>
                <w:noProof/>
              </w:rPr>
            </w:pPr>
            <w:r>
              <w:rPr>
                <w:rFonts w:ascii="Arial" w:hAnsi="Arial" w:cs="Arial"/>
                <w:noProof/>
              </w:rPr>
              <w:t xml:space="preserve">The </w:t>
            </w:r>
            <w:r w:rsidR="00D8071C">
              <w:rPr>
                <w:rFonts w:ascii="Arial" w:hAnsi="Arial" w:cs="Arial"/>
                <w:noProof/>
              </w:rPr>
              <w:t xml:space="preserve">applicant has </w:t>
            </w:r>
            <w:r>
              <w:rPr>
                <w:rFonts w:ascii="Arial" w:hAnsi="Arial" w:cs="Arial"/>
                <w:noProof/>
              </w:rPr>
              <w:t xml:space="preserve">confirmed they will </w:t>
            </w:r>
            <w:r w:rsidR="00D8071C">
              <w:rPr>
                <w:rFonts w:ascii="Arial" w:hAnsi="Arial" w:cs="Arial"/>
                <w:noProof/>
              </w:rPr>
              <w:t>accept condition of c</w:t>
            </w:r>
            <w:r w:rsidR="00D62633">
              <w:rPr>
                <w:rFonts w:ascii="Arial" w:hAnsi="Arial" w:cs="Arial"/>
                <w:noProof/>
              </w:rPr>
              <w:t xml:space="preserve">onsent </w:t>
            </w:r>
            <w:r w:rsidR="00392456">
              <w:rPr>
                <w:rFonts w:ascii="Arial" w:hAnsi="Arial" w:cs="Arial"/>
                <w:noProof/>
              </w:rPr>
              <w:t>requring;</w:t>
            </w:r>
          </w:p>
          <w:p w14:paraId="456C45DC" w14:textId="33AF2462" w:rsidR="00D8071C" w:rsidRDefault="00392456" w:rsidP="00392456">
            <w:pPr>
              <w:pStyle w:val="ListParagraph"/>
              <w:numPr>
                <w:ilvl w:val="0"/>
                <w:numId w:val="44"/>
              </w:numPr>
              <w:rPr>
                <w:rFonts w:ascii="Arial" w:hAnsi="Arial" w:cs="Arial"/>
                <w:noProof/>
              </w:rPr>
            </w:pPr>
            <w:r w:rsidRPr="00392456">
              <w:rPr>
                <w:rFonts w:ascii="Arial" w:hAnsi="Arial" w:cs="Arial"/>
              </w:rPr>
              <w:t>The development consent must cease if at any time the erosion escarpment, as defined by the Works and Services Director of the Council of the Shire of Byron, comes to within 50 metres of any building associated with this development. The owner of the land must then remove that building</w:t>
            </w:r>
            <w:r>
              <w:rPr>
                <w:rFonts w:ascii="Arial" w:hAnsi="Arial" w:cs="Arial"/>
              </w:rPr>
              <w:t>, and</w:t>
            </w:r>
          </w:p>
          <w:p w14:paraId="61138370" w14:textId="7C921EF6" w:rsidR="00392456" w:rsidRDefault="00392456" w:rsidP="00392456">
            <w:pPr>
              <w:pStyle w:val="ListParagraph"/>
              <w:numPr>
                <w:ilvl w:val="0"/>
                <w:numId w:val="44"/>
              </w:numPr>
              <w:rPr>
                <w:rFonts w:ascii="Arial" w:hAnsi="Arial" w:cs="Arial"/>
                <w:i/>
                <w:iCs/>
                <w:noProof/>
              </w:rPr>
            </w:pPr>
            <w:r>
              <w:rPr>
                <w:rFonts w:ascii="Arial" w:hAnsi="Arial" w:cs="Arial"/>
              </w:rPr>
              <w:t>That a</w:t>
            </w:r>
            <w:r w:rsidRPr="00392456">
              <w:rPr>
                <w:rFonts w:ascii="Arial" w:hAnsi="Arial" w:cs="Arial"/>
              </w:rPr>
              <w:t xml:space="preserve"> restriction as to user be placed on the title pursuant to the provisions of section 88E of the Conveyancing Act 1919, stating: </w:t>
            </w:r>
            <w:r w:rsidRPr="00392456">
              <w:rPr>
                <w:rFonts w:ascii="Arial" w:hAnsi="Arial" w:cs="Arial"/>
                <w:i/>
                <w:iCs/>
              </w:rPr>
              <w:t>“The subject land and any improvements erected thereon must not be used for the purpose of (land use) in the event that the erosion escarpment, as defined by the Works and Services Director of the Council of the Shire of Byron from time to time, comes to within 50 metres of any buildings or any part thereof at any time erected on the said land."</w:t>
            </w:r>
          </w:p>
          <w:p w14:paraId="0CBACC6A" w14:textId="1FCD5661" w:rsidR="00392456" w:rsidRDefault="00392456" w:rsidP="00392456">
            <w:pPr>
              <w:rPr>
                <w:rFonts w:ascii="Arial" w:hAnsi="Arial" w:cs="Arial"/>
                <w:i/>
                <w:iCs/>
                <w:noProof/>
              </w:rPr>
            </w:pPr>
          </w:p>
          <w:p w14:paraId="23778F3F" w14:textId="05EA33E2" w:rsidR="00392456" w:rsidRPr="00DA5FDC" w:rsidRDefault="00392456" w:rsidP="00392456">
            <w:pPr>
              <w:rPr>
                <w:rFonts w:ascii="Arial" w:hAnsi="Arial" w:cs="Arial"/>
                <w:noProof/>
              </w:rPr>
            </w:pPr>
            <w:r>
              <w:rPr>
                <w:rFonts w:ascii="Arial" w:hAnsi="Arial" w:cs="Arial"/>
                <w:noProof/>
              </w:rPr>
              <w:t>For the reasons stated above the aplication is considered to</w:t>
            </w:r>
            <w:r w:rsidR="00DA5FDC">
              <w:rPr>
                <w:rFonts w:ascii="Arial" w:hAnsi="Arial" w:cs="Arial"/>
                <w:noProof/>
              </w:rPr>
              <w:t xml:space="preserve"> comply with the relevant performance criteria and supporting prescriptive measures because, subject to conditions of consent the devlopment will cease operation and be removed </w:t>
            </w:r>
            <w:r w:rsidR="00DA5FDC" w:rsidRPr="00DA5FDC">
              <w:rPr>
                <w:rFonts w:ascii="Arial" w:hAnsi="Arial" w:cs="Arial"/>
              </w:rPr>
              <w:t>should the erosion escarpment come within 50 metres</w:t>
            </w:r>
            <w:r w:rsidR="00DA5FDC">
              <w:rPr>
                <w:rFonts w:ascii="Arial" w:hAnsi="Arial" w:cs="Arial"/>
              </w:rPr>
              <w:t xml:space="preserve"> of any building</w:t>
            </w:r>
            <w:r w:rsidR="00DA5FDC" w:rsidRPr="00DA5FDC">
              <w:rPr>
                <w:rFonts w:ascii="Arial" w:hAnsi="Arial" w:cs="Arial"/>
              </w:rPr>
              <w:t>.</w:t>
            </w:r>
            <w:r w:rsidR="00DA5FDC">
              <w:t xml:space="preserve"> </w:t>
            </w:r>
            <w:r w:rsidR="00DA5FDC" w:rsidRPr="00DA5FDC">
              <w:rPr>
                <w:rFonts w:ascii="Arial" w:hAnsi="Arial" w:cs="Arial"/>
              </w:rPr>
              <w:t xml:space="preserve">Conditions of consent are recommended accordingly. </w:t>
            </w:r>
            <w:r w:rsidRPr="00DA5FDC">
              <w:rPr>
                <w:rFonts w:ascii="Arial" w:hAnsi="Arial" w:cs="Arial"/>
                <w:noProof/>
              </w:rPr>
              <w:t xml:space="preserve"> </w:t>
            </w:r>
          </w:p>
          <w:p w14:paraId="6DEF6D0F" w14:textId="77777777" w:rsidR="0069076B" w:rsidRPr="00B15BA5" w:rsidRDefault="0069076B" w:rsidP="00B15BA5">
            <w:pPr>
              <w:rPr>
                <w:rFonts w:ascii="Arial" w:hAnsi="Arial" w:cs="Arial"/>
                <w:noProof/>
              </w:rPr>
            </w:pPr>
          </w:p>
          <w:p w14:paraId="44286FD4" w14:textId="16E995CA" w:rsidR="00B15BA5" w:rsidRDefault="00B15BA5" w:rsidP="00F4766C">
            <w:pPr>
              <w:spacing w:before="120" w:after="120"/>
              <w:rPr>
                <w:rFonts w:ascii="Arial" w:hAnsi="Arial" w:cs="Arial"/>
              </w:rPr>
            </w:pPr>
          </w:p>
        </w:tc>
      </w:tr>
    </w:tbl>
    <w:p w14:paraId="5F266763" w14:textId="77777777" w:rsidR="00266134" w:rsidRPr="00801428" w:rsidRDefault="00266134" w:rsidP="00266134">
      <w:pPr>
        <w:spacing w:before="120" w:after="120"/>
        <w:rPr>
          <w:rFonts w:ascii="Arial" w:hAnsi="Arial" w:cs="Arial"/>
          <w:iCs/>
        </w:rPr>
      </w:pPr>
    </w:p>
    <w:p w14:paraId="30C82F73" w14:textId="77777777" w:rsidR="001265BE" w:rsidRPr="00BE218C" w:rsidRDefault="001265BE" w:rsidP="00142C8E">
      <w:pPr>
        <w:shd w:val="clear" w:color="auto" w:fill="FFFFFF"/>
        <w:spacing w:after="0" w:line="240" w:lineRule="auto"/>
        <w:ind w:right="-23"/>
        <w:jc w:val="both"/>
        <w:rPr>
          <w:rFonts w:ascii="Arial" w:hAnsi="Arial" w:cs="Arial"/>
          <w:i/>
          <w:color w:val="FF0000"/>
          <w:lang w:eastAsia="en-GB"/>
        </w:rPr>
      </w:pPr>
    </w:p>
    <w:p w14:paraId="46D6984D" w14:textId="1E4EDE90" w:rsidR="003C2929" w:rsidRPr="00BE218C" w:rsidRDefault="003C2929" w:rsidP="00142C8E">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The following contributions plans are </w:t>
      </w:r>
      <w:r w:rsidR="001C698E" w:rsidRPr="00BE218C">
        <w:rPr>
          <w:rFonts w:ascii="Arial" w:hAnsi="Arial" w:cs="Arial"/>
          <w:lang w:eastAsia="en-GB"/>
        </w:rPr>
        <w:t>relevant</w:t>
      </w:r>
      <w:r w:rsidRPr="00BE218C">
        <w:rPr>
          <w:rFonts w:ascii="Arial" w:hAnsi="Arial" w:cs="Arial"/>
          <w:lang w:eastAsia="en-GB"/>
        </w:rPr>
        <w:t xml:space="preserve"> </w:t>
      </w:r>
      <w:r w:rsidR="009668E0" w:rsidRPr="00BE218C">
        <w:rPr>
          <w:rFonts w:ascii="Arial" w:hAnsi="Arial" w:cs="Arial"/>
          <w:lang w:eastAsia="en-GB"/>
        </w:rPr>
        <w:t xml:space="preserve">pursuant to Section </w:t>
      </w:r>
      <w:r w:rsidR="00D35712" w:rsidRPr="00BE218C">
        <w:rPr>
          <w:rFonts w:ascii="Arial" w:hAnsi="Arial" w:cs="Arial"/>
          <w:lang w:eastAsia="en-GB"/>
        </w:rPr>
        <w:t xml:space="preserve">7.18 of the EP&amp;A Act </w:t>
      </w:r>
      <w:r w:rsidRPr="00BE218C">
        <w:rPr>
          <w:rFonts w:ascii="Arial" w:hAnsi="Arial" w:cs="Arial"/>
          <w:lang w:eastAsia="en-GB"/>
        </w:rPr>
        <w:t>and have be</w:t>
      </w:r>
      <w:r w:rsidR="001C698E" w:rsidRPr="00BE218C">
        <w:rPr>
          <w:rFonts w:ascii="Arial" w:hAnsi="Arial" w:cs="Arial"/>
          <w:lang w:eastAsia="en-GB"/>
        </w:rPr>
        <w:t>en</w:t>
      </w:r>
      <w:r w:rsidRPr="00BE218C">
        <w:rPr>
          <w:rFonts w:ascii="Arial" w:hAnsi="Arial" w:cs="Arial"/>
          <w:lang w:eastAsia="en-GB"/>
        </w:rPr>
        <w:t xml:space="preserve"> considered in the </w:t>
      </w:r>
      <w:r w:rsidR="001C698E" w:rsidRPr="00BE218C">
        <w:rPr>
          <w:rFonts w:ascii="Arial" w:hAnsi="Arial" w:cs="Arial"/>
          <w:lang w:eastAsia="en-GB"/>
        </w:rPr>
        <w:t>recommended conditions</w:t>
      </w:r>
      <w:r w:rsidR="009668E0" w:rsidRPr="00BE218C">
        <w:rPr>
          <w:rFonts w:ascii="Arial" w:hAnsi="Arial" w:cs="Arial"/>
          <w:lang w:eastAsia="en-GB"/>
        </w:rPr>
        <w:t xml:space="preserve"> (</w:t>
      </w:r>
      <w:r w:rsidR="00D35712" w:rsidRPr="00BE218C">
        <w:rPr>
          <w:rFonts w:ascii="Arial" w:hAnsi="Arial" w:cs="Arial"/>
          <w:lang w:eastAsia="en-GB"/>
        </w:rPr>
        <w:t>notwithstanding</w:t>
      </w:r>
      <w:r w:rsidR="009668E0" w:rsidRPr="00BE218C">
        <w:rPr>
          <w:rFonts w:ascii="Arial" w:hAnsi="Arial" w:cs="Arial"/>
          <w:lang w:eastAsia="en-GB"/>
        </w:rPr>
        <w:t xml:space="preserve"> </w:t>
      </w:r>
      <w:r w:rsidR="00D35712" w:rsidRPr="00BE218C">
        <w:rPr>
          <w:rFonts w:ascii="Arial" w:hAnsi="Arial" w:cs="Arial"/>
          <w:lang w:eastAsia="en-GB"/>
        </w:rPr>
        <w:t xml:space="preserve">Contributions </w:t>
      </w:r>
      <w:r w:rsidR="009668E0" w:rsidRPr="00BE218C">
        <w:rPr>
          <w:rFonts w:ascii="Arial" w:hAnsi="Arial" w:cs="Arial"/>
          <w:lang w:eastAsia="en-GB"/>
        </w:rPr>
        <w:t>plans are not DCPs</w:t>
      </w:r>
      <w:r w:rsidR="00D35712" w:rsidRPr="00BE218C">
        <w:rPr>
          <w:rFonts w:ascii="Arial" w:hAnsi="Arial" w:cs="Arial"/>
          <w:lang w:eastAsia="en-GB"/>
        </w:rPr>
        <w:t xml:space="preserve"> they are required to be considered)</w:t>
      </w:r>
      <w:r w:rsidR="001C698E" w:rsidRPr="00BE218C">
        <w:rPr>
          <w:rFonts w:ascii="Arial" w:hAnsi="Arial" w:cs="Arial"/>
          <w:lang w:eastAsia="en-GB"/>
        </w:rPr>
        <w:t>:</w:t>
      </w:r>
    </w:p>
    <w:p w14:paraId="5EC28CD0" w14:textId="77777777" w:rsidR="001C698E" w:rsidRPr="00BE218C" w:rsidRDefault="001C698E" w:rsidP="00142C8E">
      <w:pPr>
        <w:shd w:val="clear" w:color="auto" w:fill="FFFFFF"/>
        <w:spacing w:after="0" w:line="240" w:lineRule="auto"/>
        <w:ind w:right="-23"/>
        <w:jc w:val="both"/>
        <w:rPr>
          <w:rFonts w:ascii="Arial" w:hAnsi="Arial" w:cs="Arial"/>
          <w:i/>
          <w:color w:val="FF0000"/>
          <w:lang w:eastAsia="en-GB"/>
        </w:rPr>
      </w:pPr>
    </w:p>
    <w:p w14:paraId="28850153" w14:textId="0DB111AD" w:rsidR="00787DA6" w:rsidRPr="00580FF6" w:rsidRDefault="009C0B45" w:rsidP="00373375">
      <w:pPr>
        <w:pStyle w:val="ListParagraph"/>
        <w:numPr>
          <w:ilvl w:val="0"/>
          <w:numId w:val="6"/>
        </w:numPr>
        <w:shd w:val="clear" w:color="auto" w:fill="FFFFFF"/>
        <w:spacing w:after="0" w:line="240" w:lineRule="auto"/>
        <w:ind w:right="-23"/>
        <w:jc w:val="both"/>
        <w:rPr>
          <w:rFonts w:ascii="Arial" w:hAnsi="Arial" w:cs="Arial"/>
          <w:lang w:eastAsia="en-GB"/>
        </w:rPr>
      </w:pPr>
      <w:r w:rsidRPr="00580FF6">
        <w:rPr>
          <w:rFonts w:ascii="Arial" w:hAnsi="Arial" w:cs="Arial"/>
        </w:rPr>
        <w:t>Byron Shire Developer Contribution Plan 2012 (Including Amendment 4)</w:t>
      </w:r>
      <w:r w:rsidRPr="00580FF6">
        <w:rPr>
          <w:rFonts w:ascii="Arial" w:hAnsi="Arial" w:cs="Arial"/>
          <w:i/>
          <w:color w:val="FF0000"/>
          <w:lang w:eastAsia="en-GB"/>
        </w:rPr>
        <w:t xml:space="preserve"> </w:t>
      </w:r>
    </w:p>
    <w:p w14:paraId="3EA0ECA5" w14:textId="77777777" w:rsidR="003950E4" w:rsidRPr="00BE218C" w:rsidRDefault="003950E4" w:rsidP="003950E4">
      <w:pPr>
        <w:pStyle w:val="ListParagraph"/>
        <w:shd w:val="clear" w:color="auto" w:fill="FFFFFF"/>
        <w:spacing w:after="0" w:line="240" w:lineRule="auto"/>
        <w:ind w:right="-23"/>
        <w:jc w:val="both"/>
        <w:rPr>
          <w:rFonts w:ascii="Arial" w:hAnsi="Arial" w:cs="Arial"/>
          <w:lang w:eastAsia="en-GB"/>
        </w:rPr>
      </w:pPr>
    </w:p>
    <w:p w14:paraId="38D80391" w14:textId="5141CA77" w:rsidR="00D35712" w:rsidRPr="00BE218C" w:rsidRDefault="00D35712" w:rsidP="00142C8E">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This Contributions Plan has been considered and included </w:t>
      </w:r>
      <w:r w:rsidR="009C0B45">
        <w:rPr>
          <w:rFonts w:ascii="Arial" w:hAnsi="Arial" w:cs="Arial"/>
          <w:lang w:eastAsia="en-GB"/>
        </w:rPr>
        <w:t xml:space="preserve">in </w:t>
      </w:r>
      <w:r w:rsidRPr="00BE218C">
        <w:rPr>
          <w:rFonts w:ascii="Arial" w:hAnsi="Arial" w:cs="Arial"/>
          <w:lang w:eastAsia="en-GB"/>
        </w:rPr>
        <w:t>the recommended consent conditions</w:t>
      </w:r>
      <w:r w:rsidR="009C0B45">
        <w:rPr>
          <w:rFonts w:ascii="Arial" w:hAnsi="Arial" w:cs="Arial"/>
          <w:lang w:eastAsia="en-GB"/>
        </w:rPr>
        <w:t>.</w:t>
      </w:r>
    </w:p>
    <w:p w14:paraId="5CB55C8E" w14:textId="071AC5C9" w:rsidR="00142C8E" w:rsidRDefault="00142C8E" w:rsidP="00142C8E">
      <w:pPr>
        <w:shd w:val="clear" w:color="auto" w:fill="FFFFFF"/>
        <w:spacing w:after="0" w:line="240" w:lineRule="auto"/>
        <w:ind w:right="-23"/>
        <w:jc w:val="both"/>
        <w:rPr>
          <w:rFonts w:ascii="Arial" w:hAnsi="Arial" w:cs="Arial"/>
          <w:lang w:eastAsia="en-GB"/>
        </w:rPr>
      </w:pPr>
    </w:p>
    <w:p w14:paraId="3E64A110" w14:textId="608F6848" w:rsidR="00AB4677" w:rsidRPr="00580FF6" w:rsidRDefault="009C0B45" w:rsidP="00AB4677">
      <w:pPr>
        <w:pStyle w:val="ListParagraph"/>
        <w:numPr>
          <w:ilvl w:val="0"/>
          <w:numId w:val="6"/>
        </w:numPr>
        <w:shd w:val="clear" w:color="auto" w:fill="FFFFFF"/>
        <w:spacing w:after="0" w:line="240" w:lineRule="auto"/>
        <w:ind w:right="-23"/>
        <w:jc w:val="both"/>
        <w:rPr>
          <w:rFonts w:ascii="Arial" w:hAnsi="Arial" w:cs="Arial"/>
          <w:lang w:eastAsia="en-GB"/>
        </w:rPr>
      </w:pPr>
      <w:r w:rsidRPr="00580FF6">
        <w:rPr>
          <w:rFonts w:ascii="Arial" w:hAnsi="Arial" w:cs="Arial"/>
        </w:rPr>
        <w:t>Water and Sewer Equivalent Tenements Policy 2022</w:t>
      </w:r>
      <w:r w:rsidRPr="00580FF6">
        <w:rPr>
          <w:rFonts w:ascii="Arial" w:hAnsi="Arial" w:cs="Arial"/>
          <w:i/>
          <w:color w:val="FF0000"/>
          <w:lang w:eastAsia="en-GB"/>
        </w:rPr>
        <w:t xml:space="preserve"> </w:t>
      </w:r>
    </w:p>
    <w:p w14:paraId="3583BB4E" w14:textId="77777777" w:rsidR="00AB4677" w:rsidRPr="00BE218C" w:rsidRDefault="00AB4677" w:rsidP="00AB4677">
      <w:pPr>
        <w:pStyle w:val="ListParagraph"/>
        <w:shd w:val="clear" w:color="auto" w:fill="FFFFFF"/>
        <w:spacing w:after="0" w:line="240" w:lineRule="auto"/>
        <w:ind w:right="-23"/>
        <w:jc w:val="both"/>
        <w:rPr>
          <w:rFonts w:ascii="Arial" w:hAnsi="Arial" w:cs="Arial"/>
          <w:lang w:eastAsia="en-GB"/>
        </w:rPr>
      </w:pPr>
    </w:p>
    <w:p w14:paraId="19B566AC" w14:textId="661B9DD6" w:rsidR="00AB4677" w:rsidRPr="00BE218C" w:rsidRDefault="00AB4677" w:rsidP="00AB4677">
      <w:pPr>
        <w:shd w:val="clear" w:color="auto" w:fill="FFFFFF"/>
        <w:spacing w:after="0" w:line="240" w:lineRule="auto"/>
        <w:ind w:right="-23"/>
        <w:jc w:val="both"/>
        <w:rPr>
          <w:rFonts w:ascii="Arial" w:hAnsi="Arial" w:cs="Arial"/>
          <w:lang w:eastAsia="en-GB"/>
        </w:rPr>
      </w:pPr>
      <w:r w:rsidRPr="00BE218C">
        <w:rPr>
          <w:rFonts w:ascii="Arial" w:hAnsi="Arial" w:cs="Arial"/>
          <w:lang w:eastAsia="en-GB"/>
        </w:rPr>
        <w:t xml:space="preserve">This </w:t>
      </w:r>
      <w:r w:rsidR="00F67ADF">
        <w:rPr>
          <w:rFonts w:ascii="Arial" w:hAnsi="Arial" w:cs="Arial"/>
          <w:lang w:eastAsia="en-GB"/>
        </w:rPr>
        <w:t xml:space="preserve">policy </w:t>
      </w:r>
      <w:r w:rsidRPr="00BE218C">
        <w:rPr>
          <w:rFonts w:ascii="Arial" w:hAnsi="Arial" w:cs="Arial"/>
          <w:lang w:eastAsia="en-GB"/>
        </w:rPr>
        <w:t xml:space="preserve">has been considered and included </w:t>
      </w:r>
      <w:r w:rsidR="00F67ADF">
        <w:rPr>
          <w:rFonts w:ascii="Arial" w:hAnsi="Arial" w:cs="Arial"/>
          <w:lang w:eastAsia="en-GB"/>
        </w:rPr>
        <w:t xml:space="preserve">in </w:t>
      </w:r>
      <w:r w:rsidRPr="00BE218C">
        <w:rPr>
          <w:rFonts w:ascii="Arial" w:hAnsi="Arial" w:cs="Arial"/>
          <w:lang w:eastAsia="en-GB"/>
        </w:rPr>
        <w:t>the recommended consent conditions</w:t>
      </w:r>
      <w:r w:rsidR="00F67ADF">
        <w:rPr>
          <w:rFonts w:ascii="Arial" w:hAnsi="Arial" w:cs="Arial"/>
          <w:lang w:eastAsia="en-GB"/>
        </w:rPr>
        <w:t>.</w:t>
      </w:r>
      <w:r w:rsidRPr="00BE218C">
        <w:rPr>
          <w:rFonts w:ascii="Arial" w:hAnsi="Arial" w:cs="Arial"/>
          <w:lang w:eastAsia="en-GB"/>
        </w:rPr>
        <w:t xml:space="preserve"> </w:t>
      </w:r>
    </w:p>
    <w:p w14:paraId="29226DD6" w14:textId="28DC7EF7" w:rsidR="00AB4677" w:rsidRDefault="00AB4677" w:rsidP="00142C8E">
      <w:pPr>
        <w:shd w:val="clear" w:color="auto" w:fill="FFFFFF"/>
        <w:spacing w:after="0" w:line="240" w:lineRule="auto"/>
        <w:ind w:right="-23"/>
        <w:jc w:val="both"/>
        <w:rPr>
          <w:rFonts w:ascii="Arial" w:hAnsi="Arial" w:cs="Arial"/>
          <w:lang w:eastAsia="en-GB"/>
        </w:rPr>
      </w:pPr>
    </w:p>
    <w:p w14:paraId="2DFF8380" w14:textId="77777777" w:rsidR="00AB4677" w:rsidRPr="00BE218C" w:rsidRDefault="00AB4677" w:rsidP="00142C8E">
      <w:pPr>
        <w:shd w:val="clear" w:color="auto" w:fill="FFFFFF"/>
        <w:spacing w:after="0" w:line="240" w:lineRule="auto"/>
        <w:ind w:right="-23"/>
        <w:jc w:val="both"/>
        <w:rPr>
          <w:rFonts w:ascii="Arial" w:hAnsi="Arial" w:cs="Arial"/>
          <w:lang w:eastAsia="en-GB"/>
        </w:rPr>
      </w:pPr>
    </w:p>
    <w:p w14:paraId="518B2501" w14:textId="4571EE24" w:rsidR="00011BAC" w:rsidRPr="00BE218C" w:rsidRDefault="00011BAC" w:rsidP="00762555">
      <w:pPr>
        <w:pStyle w:val="ListParagraph"/>
        <w:numPr>
          <w:ilvl w:val="0"/>
          <w:numId w:val="19"/>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Section 4.15(1)(a)</w:t>
      </w:r>
      <w:r w:rsidR="00C46828">
        <w:rPr>
          <w:rFonts w:ascii="Arial" w:hAnsi="Arial" w:cs="Arial"/>
          <w:b/>
          <w:lang w:eastAsia="en-AU"/>
        </w:rPr>
        <w:t xml:space="preserve"> </w:t>
      </w:r>
      <w:r w:rsidRPr="00BE218C">
        <w:rPr>
          <w:rFonts w:ascii="Arial" w:hAnsi="Arial" w:cs="Arial"/>
          <w:b/>
          <w:lang w:eastAsia="en-AU"/>
        </w:rPr>
        <w:t>(iiia) – Planning agreement</w:t>
      </w:r>
      <w:r w:rsidR="00975574" w:rsidRPr="00BE218C">
        <w:rPr>
          <w:rFonts w:ascii="Arial" w:hAnsi="Arial" w:cs="Arial"/>
          <w:b/>
          <w:lang w:eastAsia="en-AU"/>
        </w:rPr>
        <w:t>s under Section 7.4 of the EP&amp;A Act</w:t>
      </w:r>
    </w:p>
    <w:p w14:paraId="1460AB38" w14:textId="5B9534F2" w:rsidR="00011BAC" w:rsidRPr="00BE218C" w:rsidRDefault="00011BAC" w:rsidP="00474AB1">
      <w:pPr>
        <w:spacing w:after="0" w:line="240" w:lineRule="auto"/>
        <w:jc w:val="both"/>
        <w:rPr>
          <w:rFonts w:ascii="Arial" w:hAnsi="Arial" w:cs="Arial"/>
          <w:b/>
          <w:highlight w:val="yellow"/>
        </w:rPr>
      </w:pPr>
    </w:p>
    <w:p w14:paraId="4F1E8149" w14:textId="001A37E7" w:rsidR="00144CF7" w:rsidRPr="00060C4C" w:rsidRDefault="00AB4677" w:rsidP="00474AB1">
      <w:pPr>
        <w:tabs>
          <w:tab w:val="left" w:pos="709"/>
          <w:tab w:val="left" w:pos="1560"/>
        </w:tabs>
        <w:spacing w:after="0" w:line="240" w:lineRule="auto"/>
        <w:ind w:right="23"/>
        <w:jc w:val="both"/>
        <w:rPr>
          <w:rFonts w:ascii="Arial" w:hAnsi="Arial" w:cs="Arial"/>
          <w:bCs/>
          <w:lang w:eastAsia="en-AU"/>
        </w:rPr>
      </w:pPr>
      <w:r w:rsidRPr="00060C4C">
        <w:rPr>
          <w:rFonts w:ascii="Arial" w:hAnsi="Arial" w:cs="Arial"/>
          <w:bCs/>
          <w:lang w:eastAsia="en-AU"/>
        </w:rPr>
        <w:t>Planning agreements are not applicable to this development application.</w:t>
      </w:r>
    </w:p>
    <w:p w14:paraId="4FD41754" w14:textId="77777777" w:rsidR="00253A35" w:rsidRPr="00BE218C" w:rsidRDefault="00253A35" w:rsidP="00474AB1">
      <w:pPr>
        <w:spacing w:after="0" w:line="240" w:lineRule="auto"/>
        <w:jc w:val="both"/>
        <w:rPr>
          <w:rFonts w:ascii="Arial" w:hAnsi="Arial" w:cs="Arial"/>
        </w:rPr>
      </w:pPr>
    </w:p>
    <w:p w14:paraId="12C920A9" w14:textId="7D0D864D" w:rsidR="00011BAC" w:rsidRPr="00BE218C" w:rsidRDefault="00011BAC" w:rsidP="00762555">
      <w:pPr>
        <w:pStyle w:val="ListParagraph"/>
        <w:numPr>
          <w:ilvl w:val="0"/>
          <w:numId w:val="19"/>
        </w:numPr>
        <w:tabs>
          <w:tab w:val="left" w:pos="709"/>
          <w:tab w:val="left" w:pos="1560"/>
        </w:tabs>
        <w:spacing w:before="120" w:after="0" w:line="240" w:lineRule="auto"/>
        <w:ind w:right="23" w:hanging="72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 xml:space="preserve">4.15(1)(a)(iv) - Provisions of </w:t>
      </w:r>
      <w:r w:rsidR="00142C8E" w:rsidRPr="00BE218C">
        <w:rPr>
          <w:rFonts w:ascii="Arial" w:hAnsi="Arial" w:cs="Arial"/>
          <w:b/>
          <w:lang w:eastAsia="en-AU"/>
        </w:rPr>
        <w:t>R</w:t>
      </w:r>
      <w:r w:rsidRPr="00BE218C">
        <w:rPr>
          <w:rFonts w:ascii="Arial" w:hAnsi="Arial" w:cs="Arial"/>
          <w:b/>
          <w:lang w:eastAsia="en-AU"/>
        </w:rPr>
        <w:t>egulations</w:t>
      </w:r>
    </w:p>
    <w:p w14:paraId="1B50559A" w14:textId="77777777" w:rsidR="00303E43" w:rsidRDefault="00303E43" w:rsidP="00303E43">
      <w:pPr>
        <w:spacing w:after="0" w:line="240" w:lineRule="auto"/>
        <w:jc w:val="both"/>
        <w:rPr>
          <w:rFonts w:ascii="Arial" w:eastAsia="Times New Roman" w:hAnsi="Arial" w:cs="Arial"/>
          <w:lang w:eastAsia="en-AU"/>
        </w:rPr>
      </w:pPr>
    </w:p>
    <w:p w14:paraId="16083DE2" w14:textId="115C41AD" w:rsidR="00060C4C" w:rsidRPr="00060C4C" w:rsidRDefault="00303E43" w:rsidP="00303E43">
      <w:pPr>
        <w:spacing w:after="0" w:line="240" w:lineRule="auto"/>
        <w:jc w:val="both"/>
        <w:rPr>
          <w:rFonts w:ascii="Arial" w:hAnsi="Arial" w:cs="Arial"/>
        </w:rPr>
      </w:pPr>
      <w:r w:rsidRPr="00303E43">
        <w:rPr>
          <w:rFonts w:ascii="Arial" w:eastAsia="Times New Roman" w:hAnsi="Arial" w:cs="Arial"/>
          <w:lang w:eastAsia="en-AU"/>
        </w:rPr>
        <w:t xml:space="preserve">In relation to section 61 of the Environmental Planning and Assessment Regulation 2021, given that the proposal involves demolition of a building, a condition is recommended requiring compliance with </w:t>
      </w:r>
      <w:r w:rsidR="00060C4C" w:rsidRPr="00060C4C">
        <w:rPr>
          <w:rFonts w:ascii="Arial" w:eastAsia="Times New Roman" w:hAnsi="Arial" w:cs="Arial"/>
          <w:lang w:eastAsia="en-AU"/>
        </w:rPr>
        <w:t>Australian Standard AS 2601—2001</w:t>
      </w:r>
      <w:r w:rsidR="00060C4C" w:rsidRPr="00060C4C">
        <w:rPr>
          <w:rFonts w:ascii="Arial" w:eastAsia="Times New Roman" w:hAnsi="Arial" w:cs="Arial"/>
          <w:i/>
          <w:iCs/>
          <w:lang w:eastAsia="en-AU"/>
        </w:rPr>
        <w:t>: The Demolition of Structures</w:t>
      </w:r>
      <w:r w:rsidR="00060C4C" w:rsidRPr="00060C4C">
        <w:rPr>
          <w:rFonts w:ascii="Arial" w:eastAsia="Times New Roman" w:hAnsi="Arial" w:cs="Arial"/>
          <w:lang w:eastAsia="en-AU"/>
        </w:rPr>
        <w:t>.</w:t>
      </w:r>
    </w:p>
    <w:p w14:paraId="1221BCFE" w14:textId="77777777" w:rsidR="00060C4C" w:rsidRPr="00BE218C" w:rsidRDefault="00060C4C" w:rsidP="00011BAC">
      <w:pPr>
        <w:jc w:val="both"/>
        <w:rPr>
          <w:rFonts w:ascii="Arial" w:hAnsi="Arial" w:cs="Arial"/>
        </w:rPr>
      </w:pPr>
    </w:p>
    <w:p w14:paraId="561B1C0A" w14:textId="0B5061D6" w:rsidR="00011BAC" w:rsidRPr="00BE218C"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4.15(1)(b) - Likely Impacts of Development</w:t>
      </w:r>
    </w:p>
    <w:p w14:paraId="690F80D3" w14:textId="77777777" w:rsidR="00011BAC" w:rsidRPr="00BE218C" w:rsidRDefault="00011BAC" w:rsidP="00011BAC">
      <w:pPr>
        <w:pStyle w:val="Heading3"/>
        <w:spacing w:before="0"/>
        <w:rPr>
          <w:rFonts w:ascii="Arial" w:hAnsi="Arial" w:cs="Arial"/>
          <w:b/>
          <w:color w:val="auto"/>
          <w:sz w:val="22"/>
          <w:szCs w:val="22"/>
          <w:highlight w:val="yellow"/>
        </w:rPr>
      </w:pPr>
    </w:p>
    <w:p w14:paraId="12CE1B09" w14:textId="6CBDC412" w:rsidR="00011BAC" w:rsidRPr="00BE218C" w:rsidRDefault="00D1784E" w:rsidP="006D5EB1">
      <w:p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The likely impacts of that development, including environmental impacts on both the natural and built environments, and social and economic impacts in the locality must be considered. </w:t>
      </w:r>
      <w:r w:rsidR="00003006" w:rsidRPr="00BE218C">
        <w:rPr>
          <w:rFonts w:ascii="Arial" w:hAnsi="Arial" w:cs="Arial"/>
          <w:color w:val="000000"/>
          <w:shd w:val="clear" w:color="auto" w:fill="FFFFFF"/>
          <w:lang w:eastAsia="en-AU"/>
        </w:rPr>
        <w:t>In this regard, p</w:t>
      </w:r>
      <w:r w:rsidR="00011BAC" w:rsidRPr="00BE218C">
        <w:rPr>
          <w:rFonts w:ascii="Arial" w:hAnsi="Arial" w:cs="Arial"/>
          <w:color w:val="000000"/>
          <w:shd w:val="clear" w:color="auto" w:fill="FFFFFF"/>
          <w:lang w:eastAsia="en-AU"/>
        </w:rPr>
        <w:t>otential impacts related to the proposal have been considered in response to SEPPs, LEP and DCP controls</w:t>
      </w:r>
      <w:r w:rsidR="00003006" w:rsidRPr="00BE218C">
        <w:rPr>
          <w:rFonts w:ascii="Arial" w:hAnsi="Arial" w:cs="Arial"/>
          <w:color w:val="000000"/>
          <w:shd w:val="clear" w:color="auto" w:fill="FFFFFF"/>
          <w:lang w:eastAsia="en-AU"/>
        </w:rPr>
        <w:t xml:space="preserve"> outlined above</w:t>
      </w:r>
      <w:r w:rsidR="00120661" w:rsidRPr="00BE218C">
        <w:rPr>
          <w:rFonts w:ascii="Arial" w:hAnsi="Arial" w:cs="Arial"/>
          <w:color w:val="000000"/>
          <w:shd w:val="clear" w:color="auto" w:fill="FFFFFF"/>
          <w:lang w:eastAsia="en-AU"/>
        </w:rPr>
        <w:t xml:space="preserve"> and the Key Issues section below</w:t>
      </w:r>
      <w:r w:rsidR="00011BAC" w:rsidRPr="00BE218C">
        <w:rPr>
          <w:rFonts w:ascii="Arial" w:hAnsi="Arial" w:cs="Arial"/>
          <w:color w:val="000000"/>
          <w:shd w:val="clear" w:color="auto" w:fill="FFFFFF"/>
          <w:lang w:eastAsia="en-AU"/>
        </w:rPr>
        <w:t xml:space="preserve">. </w:t>
      </w:r>
    </w:p>
    <w:p w14:paraId="695D1082" w14:textId="77777777" w:rsidR="001D0A85" w:rsidRPr="00BE218C" w:rsidRDefault="001D0A85" w:rsidP="006D5EB1">
      <w:pPr>
        <w:spacing w:after="0" w:line="240" w:lineRule="auto"/>
        <w:jc w:val="both"/>
        <w:rPr>
          <w:rFonts w:ascii="Arial" w:hAnsi="Arial" w:cs="Arial"/>
          <w:color w:val="000000"/>
          <w:shd w:val="clear" w:color="auto" w:fill="FFFFFF"/>
          <w:lang w:eastAsia="en-AU"/>
        </w:rPr>
      </w:pPr>
    </w:p>
    <w:p w14:paraId="1AD05D67" w14:textId="13D0CC49" w:rsidR="00011BAC" w:rsidRPr="00BE218C" w:rsidRDefault="00011BAC" w:rsidP="00D358CE">
      <w:pPr>
        <w:spacing w:after="0" w:line="240" w:lineRule="auto"/>
        <w:jc w:val="both"/>
        <w:rPr>
          <w:rFonts w:ascii="Arial" w:eastAsia="Calibri" w:hAnsi="Arial" w:cs="Arial"/>
        </w:rPr>
      </w:pPr>
      <w:r w:rsidRPr="00BE218C">
        <w:rPr>
          <w:rFonts w:ascii="Arial" w:eastAsia="Calibri" w:hAnsi="Arial" w:cs="Arial"/>
        </w:rPr>
        <w:t>The consideration of impacts on the natural and built environments includes</w:t>
      </w:r>
      <w:r w:rsidR="00B20701" w:rsidRPr="00BE218C">
        <w:rPr>
          <w:rFonts w:ascii="Arial" w:eastAsia="Calibri" w:hAnsi="Arial" w:cs="Arial"/>
        </w:rPr>
        <w:t xml:space="preserve"> the following</w:t>
      </w:r>
      <w:r w:rsidRPr="00BE218C">
        <w:rPr>
          <w:rFonts w:ascii="Arial" w:eastAsia="Calibri" w:hAnsi="Arial" w:cs="Arial"/>
        </w:rPr>
        <w:t>:</w:t>
      </w:r>
    </w:p>
    <w:p w14:paraId="23DD315D" w14:textId="77777777" w:rsidR="001D0A85" w:rsidRPr="00BE218C" w:rsidRDefault="001D0A85" w:rsidP="00D358CE">
      <w:pPr>
        <w:spacing w:after="0" w:line="240" w:lineRule="auto"/>
        <w:jc w:val="both"/>
        <w:rPr>
          <w:rFonts w:ascii="Arial" w:eastAsia="Calibri" w:hAnsi="Arial" w:cs="Arial"/>
        </w:rPr>
      </w:pPr>
    </w:p>
    <w:p w14:paraId="67DAB4AB" w14:textId="798E0A31" w:rsidR="00011BAC" w:rsidRPr="00BE218C" w:rsidRDefault="00011BAC" w:rsidP="00373375">
      <w:pPr>
        <w:pStyle w:val="ListParagraph"/>
        <w:numPr>
          <w:ilvl w:val="0"/>
          <w:numId w:val="7"/>
        </w:num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Context and setting – </w:t>
      </w:r>
      <w:r w:rsidR="00D910FE">
        <w:rPr>
          <w:rFonts w:ascii="Arial" w:hAnsi="Arial" w:cs="Arial"/>
          <w:color w:val="000000"/>
          <w:shd w:val="clear" w:color="auto" w:fill="FFFFFF"/>
          <w:lang w:eastAsia="en-AU"/>
        </w:rPr>
        <w:t>As discussed in the SEPP 65 assessment and detailed review of the development against Councils planning instruments above</w:t>
      </w:r>
      <w:r w:rsidR="00EB090F">
        <w:rPr>
          <w:rFonts w:ascii="Arial" w:hAnsi="Arial" w:cs="Arial"/>
          <w:color w:val="000000"/>
          <w:shd w:val="clear" w:color="auto" w:fill="FFFFFF"/>
          <w:lang w:eastAsia="en-AU"/>
        </w:rPr>
        <w:t>,</w:t>
      </w:r>
      <w:r w:rsidR="00D910FE">
        <w:rPr>
          <w:rFonts w:ascii="Arial" w:hAnsi="Arial" w:cs="Arial"/>
          <w:color w:val="000000"/>
          <w:shd w:val="clear" w:color="auto" w:fill="FFFFFF"/>
          <w:lang w:eastAsia="en-AU"/>
        </w:rPr>
        <w:t xml:space="preserve"> the development is </w:t>
      </w:r>
      <w:r w:rsidR="00EB090F">
        <w:rPr>
          <w:rFonts w:ascii="Arial" w:hAnsi="Arial" w:cs="Arial"/>
          <w:color w:val="000000"/>
          <w:shd w:val="clear" w:color="auto" w:fill="FFFFFF"/>
          <w:lang w:eastAsia="en-AU"/>
        </w:rPr>
        <w:t xml:space="preserve">appropriate in </w:t>
      </w:r>
      <w:r w:rsidR="00D910FE">
        <w:rPr>
          <w:rFonts w:ascii="Arial" w:hAnsi="Arial" w:cs="Arial"/>
          <w:color w:val="000000"/>
          <w:shd w:val="clear" w:color="auto" w:fill="FFFFFF"/>
          <w:lang w:eastAsia="en-AU"/>
        </w:rPr>
        <w:t xml:space="preserve">its context and setting.  This is principally the result of a design philosophy which emphasises contained and vertical building mass surrounded by landscape open space, both within the development and along its interfacing edges.  </w:t>
      </w:r>
    </w:p>
    <w:p w14:paraId="4C520586" w14:textId="77777777" w:rsidR="00011BAC" w:rsidRPr="00BE218C" w:rsidRDefault="00011BAC" w:rsidP="00D358CE">
      <w:pPr>
        <w:pStyle w:val="ListParagraph"/>
        <w:spacing w:after="0" w:line="240" w:lineRule="auto"/>
        <w:jc w:val="both"/>
        <w:rPr>
          <w:rFonts w:ascii="Arial" w:hAnsi="Arial" w:cs="Arial"/>
          <w:color w:val="000000"/>
          <w:shd w:val="clear" w:color="auto" w:fill="FFFFFF"/>
          <w:lang w:eastAsia="en-AU"/>
        </w:rPr>
      </w:pPr>
    </w:p>
    <w:p w14:paraId="01AAB3C2" w14:textId="4D32F27E" w:rsidR="00011BAC" w:rsidRPr="00B90418" w:rsidRDefault="00011BAC" w:rsidP="00373375">
      <w:pPr>
        <w:pStyle w:val="ListParagraph"/>
        <w:numPr>
          <w:ilvl w:val="0"/>
          <w:numId w:val="7"/>
        </w:numPr>
        <w:spacing w:after="0" w:line="240" w:lineRule="auto"/>
        <w:jc w:val="both"/>
        <w:rPr>
          <w:rFonts w:ascii="Arial" w:hAnsi="Arial" w:cs="Arial"/>
          <w:shd w:val="clear" w:color="auto" w:fill="FFFFFF"/>
          <w:lang w:eastAsia="en-AU"/>
        </w:rPr>
      </w:pPr>
      <w:r w:rsidRPr="00B90418">
        <w:rPr>
          <w:rFonts w:ascii="Arial" w:hAnsi="Arial" w:cs="Arial"/>
          <w:shd w:val="clear" w:color="auto" w:fill="FFFFFF"/>
          <w:lang w:eastAsia="en-AU"/>
        </w:rPr>
        <w:t xml:space="preserve">Access and traffic – The proposed </w:t>
      </w:r>
      <w:r w:rsidR="00D910FE" w:rsidRPr="00B90418">
        <w:rPr>
          <w:rFonts w:ascii="Arial" w:hAnsi="Arial" w:cs="Arial"/>
          <w:shd w:val="clear" w:color="auto" w:fill="FFFFFF"/>
          <w:lang w:eastAsia="en-AU"/>
        </w:rPr>
        <w:t xml:space="preserve">development requires no upgrades to the local traffic network and all required parking can be </w:t>
      </w:r>
      <w:r w:rsidR="00B90418" w:rsidRPr="00B90418">
        <w:rPr>
          <w:rFonts w:ascii="Arial" w:hAnsi="Arial" w:cs="Arial"/>
          <w:shd w:val="clear" w:color="auto" w:fill="FFFFFF"/>
          <w:lang w:eastAsia="en-AU"/>
        </w:rPr>
        <w:t>provided</w:t>
      </w:r>
      <w:r w:rsidR="00D910FE" w:rsidRPr="00B90418">
        <w:rPr>
          <w:rFonts w:ascii="Arial" w:hAnsi="Arial" w:cs="Arial"/>
          <w:shd w:val="clear" w:color="auto" w:fill="FFFFFF"/>
          <w:lang w:eastAsia="en-AU"/>
        </w:rPr>
        <w:t xml:space="preserve"> on site in a purpose designed</w:t>
      </w:r>
      <w:r w:rsidR="00B90418" w:rsidRPr="00B90418">
        <w:rPr>
          <w:rFonts w:ascii="Arial" w:hAnsi="Arial" w:cs="Arial"/>
          <w:shd w:val="clear" w:color="auto" w:fill="FFFFFF"/>
          <w:lang w:eastAsia="en-AU"/>
        </w:rPr>
        <w:t xml:space="preserve"> basement carparking facility. Generous bike and visitor parking is provided. </w:t>
      </w:r>
    </w:p>
    <w:p w14:paraId="0CBED74C" w14:textId="77777777" w:rsidR="00011BAC" w:rsidRPr="00BE218C" w:rsidRDefault="00011BAC" w:rsidP="00D358CE">
      <w:pPr>
        <w:keepNext/>
        <w:spacing w:after="0" w:line="240" w:lineRule="auto"/>
        <w:jc w:val="center"/>
        <w:rPr>
          <w:rFonts w:ascii="Arial" w:hAnsi="Arial" w:cs="Arial"/>
          <w:color w:val="FF0000"/>
          <w:shd w:val="clear" w:color="auto" w:fill="FFFFFF"/>
          <w:lang w:eastAsia="en-AU"/>
        </w:rPr>
      </w:pPr>
    </w:p>
    <w:p w14:paraId="10562C79" w14:textId="40354BF5" w:rsidR="00011BAC" w:rsidRPr="00BE218C" w:rsidRDefault="00011BAC" w:rsidP="00373375">
      <w:pPr>
        <w:pStyle w:val="ListParagraph"/>
        <w:numPr>
          <w:ilvl w:val="0"/>
          <w:numId w:val="7"/>
        </w:num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Public Domain –</w:t>
      </w:r>
      <w:r w:rsidR="00504B0E" w:rsidRPr="00BE218C">
        <w:rPr>
          <w:rFonts w:ascii="Arial" w:hAnsi="Arial" w:cs="Arial"/>
          <w:color w:val="000000"/>
          <w:shd w:val="clear" w:color="auto" w:fill="FFFFFF"/>
          <w:lang w:eastAsia="en-AU"/>
        </w:rPr>
        <w:t xml:space="preserve"> </w:t>
      </w:r>
      <w:r w:rsidR="00EB090F">
        <w:rPr>
          <w:rFonts w:ascii="Arial" w:hAnsi="Arial" w:cs="Arial"/>
          <w:color w:val="000000"/>
          <w:shd w:val="clear" w:color="auto" w:fill="FFFFFF"/>
          <w:lang w:eastAsia="en-AU"/>
        </w:rPr>
        <w:t xml:space="preserve">The design philosophy outlined above means the development will have an acceptable impact on the public domain, primarily </w:t>
      </w:r>
      <w:r w:rsidR="00C96800">
        <w:rPr>
          <w:rFonts w:ascii="Arial" w:hAnsi="Arial" w:cs="Arial"/>
          <w:color w:val="000000"/>
          <w:shd w:val="clear" w:color="auto" w:fill="FFFFFF"/>
          <w:lang w:eastAsia="en-AU"/>
        </w:rPr>
        <w:t xml:space="preserve">the </w:t>
      </w:r>
      <w:r w:rsidR="00EB090F">
        <w:rPr>
          <w:rFonts w:ascii="Arial" w:hAnsi="Arial" w:cs="Arial"/>
          <w:color w:val="000000"/>
          <w:shd w:val="clear" w:color="auto" w:fill="FFFFFF"/>
          <w:lang w:eastAsia="en-AU"/>
        </w:rPr>
        <w:t xml:space="preserve">streetscape in and around the corner of Shirley and Milton Streets. </w:t>
      </w:r>
      <w:r w:rsidR="00C96800">
        <w:rPr>
          <w:rFonts w:ascii="Arial" w:hAnsi="Arial" w:cs="Arial"/>
          <w:color w:val="000000"/>
          <w:shd w:val="clear" w:color="auto" w:fill="FFFFFF"/>
          <w:lang w:eastAsia="en-AU"/>
        </w:rPr>
        <w:t xml:space="preserve">The devlopmnent is short ‘at grade’ 500m walk / cycle via an established pedestrian / cycle into the Byron CBD. This will benefit the sustainability of the CBD and the amenity of future residents. While providing no public domain or on site public space as such the devlopmnent will pay 7.11 contributions towards the maintenance and betterment of these assets. </w:t>
      </w:r>
      <w:r w:rsidR="00584650" w:rsidRPr="00BE218C">
        <w:rPr>
          <w:rFonts w:ascii="Arial" w:hAnsi="Arial" w:cs="Arial"/>
          <w:color w:val="FF0000"/>
          <w:shd w:val="clear" w:color="auto" w:fill="FFFFFF"/>
          <w:lang w:eastAsia="en-AU"/>
        </w:rPr>
        <w:t xml:space="preserve"> </w:t>
      </w:r>
    </w:p>
    <w:p w14:paraId="54F4C85B"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4DB734AB" w14:textId="4212BE1E" w:rsidR="00011BAC" w:rsidRPr="00BE218C" w:rsidRDefault="00011BAC" w:rsidP="00373375">
      <w:pPr>
        <w:pStyle w:val="ListParagraph"/>
        <w:numPr>
          <w:ilvl w:val="0"/>
          <w:numId w:val="7"/>
        </w:num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Utilities – </w:t>
      </w:r>
      <w:r w:rsidR="00C96800">
        <w:rPr>
          <w:rFonts w:ascii="Arial" w:hAnsi="Arial" w:cs="Arial"/>
          <w:color w:val="000000"/>
          <w:shd w:val="clear" w:color="auto" w:fill="FFFFFF"/>
          <w:lang w:eastAsia="en-AU"/>
        </w:rPr>
        <w:t xml:space="preserve">The site can be fully serviced from its landward side, which is a matter for consideration given the identified coastal erosion risk. Stormwater (SW) disposal was initially proposed to the north into the rail corridor. However, for the reasons outlined in this report that option was rejected by TfNSW &amp; Council. TS will now be </w:t>
      </w:r>
      <w:r w:rsidR="0069227D">
        <w:rPr>
          <w:rFonts w:ascii="Arial" w:hAnsi="Arial" w:cs="Arial"/>
          <w:color w:val="000000"/>
          <w:shd w:val="clear" w:color="auto" w:fill="FFFFFF"/>
          <w:lang w:eastAsia="en-AU"/>
        </w:rPr>
        <w:t>reticulated via an upgraded line to the south of the site, effectively meaning no discharge into the corridor.</w:t>
      </w:r>
      <w:r w:rsidR="00C96800">
        <w:rPr>
          <w:rFonts w:ascii="Arial" w:hAnsi="Arial" w:cs="Arial"/>
          <w:color w:val="000000"/>
          <w:shd w:val="clear" w:color="auto" w:fill="FFFFFF"/>
          <w:lang w:eastAsia="en-AU"/>
        </w:rPr>
        <w:t xml:space="preserve"> </w:t>
      </w:r>
      <w:r w:rsidR="0069227D">
        <w:rPr>
          <w:rFonts w:ascii="Arial" w:hAnsi="Arial" w:cs="Arial"/>
          <w:color w:val="000000"/>
          <w:shd w:val="clear" w:color="auto" w:fill="FFFFFF"/>
          <w:lang w:eastAsia="en-AU"/>
        </w:rPr>
        <w:t xml:space="preserve">This upgrade will also benefit future development in the wider area, thus contributing to a more ‘future </w:t>
      </w:r>
      <w:r w:rsidR="009E389B">
        <w:rPr>
          <w:rFonts w:ascii="Arial" w:hAnsi="Arial" w:cs="Arial"/>
          <w:color w:val="000000"/>
          <w:shd w:val="clear" w:color="auto" w:fill="FFFFFF"/>
          <w:lang w:eastAsia="en-AU"/>
        </w:rPr>
        <w:t>sustainable ‘housing</w:t>
      </w:r>
      <w:r w:rsidR="0069227D">
        <w:rPr>
          <w:rFonts w:ascii="Arial" w:hAnsi="Arial" w:cs="Arial"/>
          <w:color w:val="000000"/>
          <w:shd w:val="clear" w:color="auto" w:fill="FFFFFF"/>
          <w:lang w:eastAsia="en-AU"/>
        </w:rPr>
        <w:t xml:space="preserve"> supply.</w:t>
      </w:r>
    </w:p>
    <w:p w14:paraId="086C71F8"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435CF582" w14:textId="1A98C0AF" w:rsidR="00011BAC" w:rsidRPr="00BE218C" w:rsidRDefault="00011BAC" w:rsidP="00373375">
      <w:pPr>
        <w:pStyle w:val="ListParagraph"/>
        <w:numPr>
          <w:ilvl w:val="0"/>
          <w:numId w:val="7"/>
        </w:numPr>
        <w:spacing w:after="0" w:line="240" w:lineRule="auto"/>
        <w:jc w:val="both"/>
        <w:rPr>
          <w:rFonts w:ascii="Arial" w:hAnsi="Arial" w:cs="Arial"/>
          <w:color w:val="000000"/>
          <w:shd w:val="clear" w:color="auto" w:fill="FFFFFF"/>
          <w:lang w:eastAsia="en-AU"/>
        </w:rPr>
      </w:pPr>
      <w:r w:rsidRPr="00BE218C">
        <w:rPr>
          <w:rFonts w:ascii="Arial" w:hAnsi="Arial" w:cs="Arial"/>
          <w:color w:val="000000"/>
          <w:shd w:val="clear" w:color="auto" w:fill="FFFFFF"/>
          <w:lang w:eastAsia="en-AU"/>
        </w:rPr>
        <w:t xml:space="preserve">Heritage – </w:t>
      </w:r>
      <w:r w:rsidR="0069227D">
        <w:rPr>
          <w:rFonts w:ascii="Arial" w:hAnsi="Arial" w:cs="Arial"/>
          <w:color w:val="000000"/>
          <w:shd w:val="clear" w:color="auto" w:fill="FFFFFF"/>
          <w:lang w:eastAsia="en-AU"/>
        </w:rPr>
        <w:t xml:space="preserve">The site is in the ‘vicinity of’ the Shirley Street Heritage Conservation Area i.e., on the opposite side of Shirley Street. A heritage impact assessment has been undertaken and its conclusion of ‘no impact’ is supported by Council. The site also adjoins a row of BLEP </w:t>
      </w:r>
      <w:r w:rsidR="009E389B">
        <w:rPr>
          <w:rFonts w:ascii="Arial" w:hAnsi="Arial" w:cs="Arial"/>
          <w:color w:val="000000"/>
          <w:shd w:val="clear" w:color="auto" w:fill="FFFFFF"/>
          <w:lang w:eastAsia="en-AU"/>
        </w:rPr>
        <w:t>2014 ‘</w:t>
      </w:r>
      <w:r w:rsidR="0069227D">
        <w:rPr>
          <w:rFonts w:ascii="Arial" w:hAnsi="Arial" w:cs="Arial"/>
          <w:color w:val="000000"/>
          <w:shd w:val="clear" w:color="auto" w:fill="FFFFFF"/>
          <w:lang w:eastAsia="en-AU"/>
        </w:rPr>
        <w:t xml:space="preserve">scheduled’ Norfolk Island Pines which will not be impacted by the devlopmnent. It is noted that the applicant is </w:t>
      </w:r>
      <w:r w:rsidR="009E389B">
        <w:rPr>
          <w:rFonts w:ascii="Arial" w:hAnsi="Arial" w:cs="Arial"/>
          <w:color w:val="000000"/>
          <w:shd w:val="clear" w:color="auto" w:fill="FFFFFF"/>
          <w:lang w:eastAsia="en-AU"/>
        </w:rPr>
        <w:t xml:space="preserve">in ongoing consultation with representatives of the local Aboriginal Community to prepare a cultural heritage impact assessment, which was requested as ‘ongoing consultation’ resulting from the submissions process. </w:t>
      </w:r>
    </w:p>
    <w:p w14:paraId="604361D4" w14:textId="77777777" w:rsidR="00011BAC" w:rsidRPr="00BE218C" w:rsidRDefault="00011BAC" w:rsidP="00D358CE">
      <w:pPr>
        <w:pStyle w:val="ListParagraph"/>
        <w:spacing w:after="0" w:line="240" w:lineRule="auto"/>
        <w:rPr>
          <w:rFonts w:ascii="Arial" w:hAnsi="Arial" w:cs="Arial"/>
          <w:color w:val="000000"/>
          <w:shd w:val="clear" w:color="auto" w:fill="FFFFFF"/>
          <w:lang w:eastAsia="en-AU"/>
        </w:rPr>
      </w:pPr>
    </w:p>
    <w:p w14:paraId="5FD14611" w14:textId="77777777" w:rsidR="007A0D68" w:rsidRPr="00BE218C" w:rsidRDefault="007A0D68" w:rsidP="007A0D68">
      <w:pPr>
        <w:pStyle w:val="ListParagraph"/>
        <w:rPr>
          <w:rFonts w:ascii="Arial" w:hAnsi="Arial" w:cs="Arial"/>
          <w:color w:val="FF0000"/>
          <w:shd w:val="clear" w:color="auto" w:fill="FFFFFF"/>
          <w:lang w:eastAsia="en-AU"/>
        </w:rPr>
      </w:pPr>
    </w:p>
    <w:p w14:paraId="3D64D1CC" w14:textId="5401A204" w:rsidR="007A0D68" w:rsidRPr="00EA2F49" w:rsidRDefault="007A0D68"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Water/air/soils impacts</w:t>
      </w:r>
      <w:r w:rsidR="00F56AFA" w:rsidRPr="00EA2F49">
        <w:rPr>
          <w:rFonts w:ascii="Arial" w:hAnsi="Arial" w:cs="Arial"/>
          <w:shd w:val="clear" w:color="auto" w:fill="FFFFFF"/>
          <w:lang w:eastAsia="en-AU"/>
        </w:rPr>
        <w:t xml:space="preserve"> </w:t>
      </w:r>
      <w:r w:rsidR="009E389B" w:rsidRPr="00EA2F49">
        <w:rPr>
          <w:rFonts w:ascii="Arial" w:hAnsi="Arial" w:cs="Arial"/>
          <w:shd w:val="clear" w:color="auto" w:fill="FFFFFF"/>
          <w:lang w:eastAsia="en-AU"/>
        </w:rPr>
        <w:t>–</w:t>
      </w:r>
      <w:r w:rsidR="00F56AFA" w:rsidRPr="00EA2F49">
        <w:rPr>
          <w:rFonts w:ascii="Arial" w:hAnsi="Arial" w:cs="Arial"/>
          <w:shd w:val="clear" w:color="auto" w:fill="FFFFFF"/>
          <w:lang w:eastAsia="en-AU"/>
        </w:rPr>
        <w:t xml:space="preserve"> </w:t>
      </w:r>
      <w:r w:rsidR="009E389B" w:rsidRPr="00EA2F49">
        <w:rPr>
          <w:rFonts w:ascii="Arial" w:hAnsi="Arial" w:cs="Arial"/>
          <w:shd w:val="clear" w:color="auto" w:fill="FFFFFF"/>
          <w:lang w:eastAsia="en-AU"/>
        </w:rPr>
        <w:t xml:space="preserve">The outer edges of the site are mapped as having a possible   low grade acid sulfate soil presence. The basement car park will also necessitate site dewatering and exiting building demolition may reveal site contamination. These matters have been addressed in the application and reviewed by Councils EHO who recommends conditions of consent.   </w:t>
      </w:r>
    </w:p>
    <w:p w14:paraId="15EA0FD6" w14:textId="77777777" w:rsidR="00F61431" w:rsidRPr="00EA2F49" w:rsidRDefault="00F61431" w:rsidP="00F61431">
      <w:pPr>
        <w:pStyle w:val="ListParagraph"/>
        <w:rPr>
          <w:rFonts w:ascii="Arial" w:hAnsi="Arial" w:cs="Arial"/>
          <w:shd w:val="clear" w:color="auto" w:fill="FFFFFF"/>
          <w:lang w:eastAsia="en-AU"/>
        </w:rPr>
      </w:pPr>
    </w:p>
    <w:p w14:paraId="49915215" w14:textId="12CF0A9B" w:rsidR="00D01E9A" w:rsidRPr="00EA2F49" w:rsidRDefault="00D01E9A"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 xml:space="preserve">Flora and fauna impacts </w:t>
      </w:r>
      <w:r w:rsidR="009E389B" w:rsidRPr="00EA2F49">
        <w:rPr>
          <w:rFonts w:ascii="Arial" w:hAnsi="Arial" w:cs="Arial"/>
          <w:shd w:val="clear" w:color="auto" w:fill="FFFFFF"/>
          <w:lang w:eastAsia="en-AU"/>
        </w:rPr>
        <w:t>–</w:t>
      </w:r>
      <w:r w:rsidRPr="00EA2F49">
        <w:rPr>
          <w:rFonts w:ascii="Arial" w:hAnsi="Arial" w:cs="Arial"/>
          <w:shd w:val="clear" w:color="auto" w:fill="FFFFFF"/>
          <w:lang w:eastAsia="en-AU"/>
        </w:rPr>
        <w:t xml:space="preserve"> </w:t>
      </w:r>
      <w:r w:rsidR="009E389B" w:rsidRPr="00EA2F49">
        <w:rPr>
          <w:rFonts w:ascii="Arial" w:hAnsi="Arial" w:cs="Arial"/>
          <w:shd w:val="clear" w:color="auto" w:fill="FFFFFF"/>
          <w:lang w:eastAsia="en-AU"/>
        </w:rPr>
        <w:t xml:space="preserve">Councils </w:t>
      </w:r>
      <w:r w:rsidR="002E44C2" w:rsidRPr="00EA2F49">
        <w:rPr>
          <w:rFonts w:ascii="Arial" w:hAnsi="Arial" w:cs="Arial"/>
          <w:shd w:val="clear" w:color="auto" w:fill="FFFFFF"/>
          <w:lang w:eastAsia="en-AU"/>
        </w:rPr>
        <w:t>mapping</w:t>
      </w:r>
      <w:r w:rsidR="009E389B" w:rsidRPr="00EA2F49">
        <w:rPr>
          <w:rFonts w:ascii="Arial" w:hAnsi="Arial" w:cs="Arial"/>
          <w:shd w:val="clear" w:color="auto" w:fill="FFFFFF"/>
          <w:lang w:eastAsia="en-AU"/>
        </w:rPr>
        <w:t xml:space="preserve"> identifiers t</w:t>
      </w:r>
      <w:r w:rsidR="002E44C2" w:rsidRPr="00EA2F49">
        <w:rPr>
          <w:rFonts w:ascii="Arial" w:hAnsi="Arial" w:cs="Arial"/>
          <w:shd w:val="clear" w:color="auto" w:fill="FFFFFF"/>
          <w:lang w:eastAsia="en-AU"/>
        </w:rPr>
        <w:t xml:space="preserve">he presence of HEV vegetation on the site. An ecological assessment confirms that these are littoral rainforest species. The site is not designated littoral rainforest and it is likely that these trees are historically introduced landscaping. There are no threatened species on the site. Overall tree cover is limited and reflective of the </w:t>
      </w:r>
      <w:r w:rsidR="00EA2F49" w:rsidRPr="00EA2F49">
        <w:rPr>
          <w:rFonts w:ascii="Arial" w:hAnsi="Arial" w:cs="Arial"/>
          <w:shd w:val="clear" w:color="auto" w:fill="FFFFFF"/>
          <w:lang w:eastAsia="en-AU"/>
        </w:rPr>
        <w:t>historically urban</w:t>
      </w:r>
      <w:r w:rsidR="002E44C2" w:rsidRPr="00EA2F49">
        <w:rPr>
          <w:rFonts w:ascii="Arial" w:hAnsi="Arial" w:cs="Arial"/>
          <w:shd w:val="clear" w:color="auto" w:fill="FFFFFF"/>
          <w:lang w:eastAsia="en-AU"/>
        </w:rPr>
        <w:t xml:space="preserve"> nature of the site. </w:t>
      </w:r>
      <w:r w:rsidR="00EA2F49" w:rsidRPr="00EA2F49">
        <w:rPr>
          <w:rFonts w:ascii="Arial" w:hAnsi="Arial" w:cs="Arial"/>
          <w:shd w:val="clear" w:color="auto" w:fill="FFFFFF"/>
          <w:lang w:eastAsia="en-AU"/>
        </w:rPr>
        <w:t>To facilitate the development al trees will be removed, including a semie mature Moreton Bay Fig. Councils BDCP 2014 species a compensatory re planting ratio for native tree removal. The application achieves a reasonable level of compensatory planting given the identified fire risk over the site. Councils Ecologist has reviewed the application and considers it acceptable, subject to conditions of consent.</w:t>
      </w:r>
    </w:p>
    <w:p w14:paraId="6706C006" w14:textId="77777777" w:rsidR="00D01E9A" w:rsidRPr="00EA2F49" w:rsidRDefault="00D01E9A" w:rsidP="00D01E9A">
      <w:pPr>
        <w:pStyle w:val="ListParagraph"/>
        <w:rPr>
          <w:rFonts w:ascii="Arial" w:hAnsi="Arial" w:cs="Arial"/>
          <w:shd w:val="clear" w:color="auto" w:fill="FFFFFF"/>
          <w:lang w:eastAsia="en-AU"/>
        </w:rPr>
      </w:pPr>
    </w:p>
    <w:p w14:paraId="140CE78C" w14:textId="6CD1F112" w:rsidR="00011BAC" w:rsidRPr="00EA2F49" w:rsidRDefault="00011BAC"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Natural environment –</w:t>
      </w:r>
      <w:r w:rsidR="00427241" w:rsidRPr="00EA2F49">
        <w:rPr>
          <w:rFonts w:ascii="Arial" w:hAnsi="Arial" w:cs="Arial"/>
          <w:shd w:val="clear" w:color="auto" w:fill="FFFFFF"/>
          <w:lang w:eastAsia="en-AU"/>
        </w:rPr>
        <w:t xml:space="preserve"> </w:t>
      </w:r>
      <w:r w:rsidR="000A7F36" w:rsidRPr="00EA2F49">
        <w:rPr>
          <w:rFonts w:ascii="Arial" w:hAnsi="Arial" w:cs="Arial"/>
          <w:shd w:val="clear" w:color="auto" w:fill="FFFFFF"/>
          <w:lang w:eastAsia="en-AU"/>
        </w:rPr>
        <w:t xml:space="preserve">Any </w:t>
      </w:r>
      <w:r w:rsidR="00592D7D" w:rsidRPr="00EA2F49">
        <w:rPr>
          <w:rFonts w:ascii="Arial" w:hAnsi="Arial" w:cs="Arial"/>
          <w:shd w:val="clear" w:color="auto" w:fill="FFFFFF"/>
          <w:lang w:eastAsia="en-AU"/>
        </w:rPr>
        <w:t>significant</w:t>
      </w:r>
      <w:r w:rsidR="000A7F36" w:rsidRPr="00EA2F49">
        <w:rPr>
          <w:rFonts w:ascii="Arial" w:hAnsi="Arial" w:cs="Arial"/>
          <w:shd w:val="clear" w:color="auto" w:fill="FFFFFF"/>
          <w:lang w:eastAsia="en-AU"/>
        </w:rPr>
        <w:t xml:space="preserve"> changes to the natural contours of the site? </w:t>
      </w:r>
    </w:p>
    <w:p w14:paraId="4E1B9E0E" w14:textId="77777777" w:rsidR="00011BAC" w:rsidRPr="00BE218C" w:rsidRDefault="00011BAC" w:rsidP="00D358CE">
      <w:pPr>
        <w:spacing w:after="0" w:line="240" w:lineRule="auto"/>
        <w:jc w:val="both"/>
        <w:rPr>
          <w:rFonts w:ascii="Arial" w:hAnsi="Arial" w:cs="Arial"/>
          <w:color w:val="000000"/>
          <w:shd w:val="clear" w:color="auto" w:fill="FFFFFF"/>
          <w:lang w:eastAsia="en-AU"/>
        </w:rPr>
      </w:pPr>
    </w:p>
    <w:p w14:paraId="0B784A8E" w14:textId="464DBE50" w:rsidR="00427241" w:rsidRPr="00EA2F49" w:rsidRDefault="00427241"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 xml:space="preserve">Noise and vibration – </w:t>
      </w:r>
      <w:r w:rsidR="00EA2F49">
        <w:rPr>
          <w:rFonts w:ascii="Arial" w:hAnsi="Arial" w:cs="Arial"/>
          <w:shd w:val="clear" w:color="auto" w:fill="FFFFFF"/>
          <w:lang w:eastAsia="en-AU"/>
        </w:rPr>
        <w:t xml:space="preserve">The application includes an assessment of noise impacts, which are considered acceptable subject to conditions of consent. The noise impacts of Shirley Street (note SEPP </w:t>
      </w:r>
      <w:r w:rsidR="00703440">
        <w:rPr>
          <w:rFonts w:ascii="Arial" w:hAnsi="Arial" w:cs="Arial"/>
          <w:shd w:val="clear" w:color="auto" w:fill="FFFFFF"/>
          <w:lang w:eastAsia="en-AU"/>
        </w:rPr>
        <w:t>assessment) and</w:t>
      </w:r>
      <w:r w:rsidR="00EA2F49">
        <w:rPr>
          <w:rFonts w:ascii="Arial" w:hAnsi="Arial" w:cs="Arial"/>
          <w:shd w:val="clear" w:color="auto" w:fill="FFFFFF"/>
          <w:lang w:eastAsia="en-AU"/>
        </w:rPr>
        <w:t xml:space="preserve"> the rail corridor </w:t>
      </w:r>
      <w:r w:rsidR="00703440">
        <w:rPr>
          <w:rFonts w:ascii="Arial" w:hAnsi="Arial" w:cs="Arial"/>
          <w:shd w:val="clear" w:color="auto" w:fill="FFFFFF"/>
          <w:lang w:eastAsia="en-AU"/>
        </w:rPr>
        <w:t xml:space="preserve">have been considered as part of this assessment. </w:t>
      </w:r>
      <w:r w:rsidR="00EA2F49">
        <w:rPr>
          <w:rFonts w:ascii="Arial" w:hAnsi="Arial" w:cs="Arial"/>
          <w:shd w:val="clear" w:color="auto" w:fill="FFFFFF"/>
          <w:lang w:eastAsia="en-AU"/>
        </w:rPr>
        <w:t xml:space="preserve"> </w:t>
      </w:r>
      <w:r w:rsidR="00E87B75" w:rsidRPr="00EA2F49">
        <w:rPr>
          <w:rFonts w:ascii="Arial" w:hAnsi="Arial" w:cs="Arial"/>
          <w:shd w:val="clear" w:color="auto" w:fill="FFFFFF"/>
          <w:lang w:eastAsia="en-AU"/>
        </w:rPr>
        <w:t xml:space="preserve"> </w:t>
      </w:r>
    </w:p>
    <w:p w14:paraId="7DADC921" w14:textId="77777777" w:rsidR="00427241" w:rsidRPr="00EA2F49" w:rsidRDefault="00427241" w:rsidP="00427241">
      <w:pPr>
        <w:pStyle w:val="ListParagraph"/>
        <w:rPr>
          <w:rFonts w:ascii="Arial" w:hAnsi="Arial" w:cs="Arial"/>
          <w:shd w:val="clear" w:color="auto" w:fill="FFFFFF"/>
          <w:lang w:eastAsia="en-AU"/>
        </w:rPr>
      </w:pPr>
    </w:p>
    <w:p w14:paraId="4F454735" w14:textId="77777777" w:rsidR="008A13F1" w:rsidRDefault="00E87B75" w:rsidP="001A379B">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 xml:space="preserve">Natural hazards – </w:t>
      </w:r>
      <w:r w:rsidR="00703440">
        <w:rPr>
          <w:rFonts w:ascii="Arial" w:hAnsi="Arial" w:cs="Arial"/>
          <w:shd w:val="clear" w:color="auto" w:fill="FFFFFF"/>
          <w:lang w:eastAsia="en-AU"/>
        </w:rPr>
        <w:t xml:space="preserve">The site </w:t>
      </w:r>
      <w:r w:rsidR="000D3CA9" w:rsidRPr="00EA2F49">
        <w:rPr>
          <w:rFonts w:ascii="Arial" w:hAnsi="Arial" w:cs="Arial"/>
          <w:shd w:val="clear" w:color="auto" w:fill="FFFFFF"/>
          <w:lang w:eastAsia="en-AU"/>
        </w:rPr>
        <w:t xml:space="preserve">is </w:t>
      </w:r>
      <w:r w:rsidR="00703440">
        <w:rPr>
          <w:rFonts w:ascii="Arial" w:hAnsi="Arial" w:cs="Arial"/>
          <w:shd w:val="clear" w:color="auto" w:fill="FFFFFF"/>
          <w:lang w:eastAsia="en-AU"/>
        </w:rPr>
        <w:t xml:space="preserve">identified as being potentially impacted by both coastal erosion and fire hazard. </w:t>
      </w:r>
    </w:p>
    <w:p w14:paraId="2FC98F6D" w14:textId="77777777" w:rsidR="008A13F1" w:rsidRPr="008A13F1" w:rsidRDefault="008A13F1" w:rsidP="008A13F1">
      <w:pPr>
        <w:pStyle w:val="ListParagraph"/>
        <w:rPr>
          <w:rFonts w:ascii="Arial" w:hAnsi="Arial" w:cs="Arial"/>
          <w:shd w:val="clear" w:color="auto" w:fill="FFFFFF"/>
          <w:lang w:eastAsia="en-AU"/>
        </w:rPr>
      </w:pPr>
    </w:p>
    <w:p w14:paraId="1D7ACFFF" w14:textId="094FA3A3" w:rsidR="001A379B" w:rsidRDefault="00703440" w:rsidP="008A13F1">
      <w:pPr>
        <w:pStyle w:val="ListParagraph"/>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 xml:space="preserve">Coastal hazard relates to the proximity of the coastal erosion escapement, which is addressed in Councils planning instruments. The developed is not relocatable so must cease and be removed should the escapement come within 50m of any building, this must also be referenced with a restriction in title. Conditions will be imposed in this regard which the applicant has confirmed a willingness to accept. </w:t>
      </w:r>
      <w:bookmarkStart w:id="36" w:name="_Hlk92087919"/>
    </w:p>
    <w:p w14:paraId="0B8A1C5E" w14:textId="77777777" w:rsidR="001A379B" w:rsidRPr="001A379B" w:rsidRDefault="001A379B" w:rsidP="001A379B">
      <w:pPr>
        <w:pStyle w:val="ListParagraph"/>
        <w:rPr>
          <w:rFonts w:ascii="Arial" w:hAnsi="Arial" w:cs="Arial"/>
          <w:shd w:val="clear" w:color="auto" w:fill="FFFFFF"/>
          <w:lang w:eastAsia="en-AU"/>
        </w:rPr>
      </w:pPr>
    </w:p>
    <w:p w14:paraId="3767B304" w14:textId="40C8FF53" w:rsidR="00E87B75" w:rsidRPr="001A379B" w:rsidRDefault="0059563D" w:rsidP="001A379B">
      <w:pPr>
        <w:pStyle w:val="ListParagraph"/>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 xml:space="preserve">The northern edge of the site only, adjoining </w:t>
      </w:r>
      <w:r w:rsidR="008A13F1">
        <w:rPr>
          <w:rFonts w:ascii="Arial" w:hAnsi="Arial" w:cs="Arial"/>
          <w:shd w:val="clear" w:color="auto" w:fill="FFFFFF"/>
          <w:lang w:eastAsia="en-AU"/>
        </w:rPr>
        <w:t xml:space="preserve">the </w:t>
      </w:r>
      <w:r>
        <w:rPr>
          <w:rFonts w:ascii="Arial" w:hAnsi="Arial" w:cs="Arial"/>
          <w:shd w:val="clear" w:color="auto" w:fill="FFFFFF"/>
          <w:lang w:eastAsia="en-AU"/>
        </w:rPr>
        <w:t>rail corridor is mapped as</w:t>
      </w:r>
      <w:r w:rsidR="001A379B">
        <w:rPr>
          <w:rFonts w:ascii="Arial" w:hAnsi="Arial" w:cs="Arial"/>
          <w:shd w:val="clear" w:color="auto" w:fill="FFFFFF"/>
          <w:lang w:eastAsia="en-AU"/>
        </w:rPr>
        <w:t xml:space="preserve"> being within a bushfire vegetation buffer area - </w:t>
      </w:r>
      <w:r>
        <w:rPr>
          <w:rFonts w:ascii="Arial" w:hAnsi="Arial" w:cs="Arial"/>
          <w:shd w:val="clear" w:color="auto" w:fill="FFFFFF"/>
          <w:lang w:eastAsia="en-AU"/>
        </w:rPr>
        <w:t xml:space="preserve">see map extract below. </w:t>
      </w:r>
      <w:r w:rsidR="00DD0B33" w:rsidRPr="001A379B">
        <w:rPr>
          <w:rFonts w:ascii="Arial" w:hAnsi="Arial" w:cs="Arial"/>
        </w:rPr>
        <w:t xml:space="preserve">Under section 4.14 of the Act, Council must be satisfied prior to making a determination for development on bush fire prone land, that the development complies with the document </w:t>
      </w:r>
      <w:r w:rsidR="00DD0B33" w:rsidRPr="001A379B">
        <w:rPr>
          <w:rFonts w:ascii="Arial" w:hAnsi="Arial" w:cs="Arial"/>
          <w:i/>
          <w:iCs/>
        </w:rPr>
        <w:t>‘Planning for Bush Fire Protection 2019’</w:t>
      </w:r>
      <w:r w:rsidR="00DD0B33" w:rsidRPr="001A379B">
        <w:rPr>
          <w:rFonts w:ascii="Arial" w:hAnsi="Arial" w:cs="Arial"/>
        </w:rPr>
        <w:t xml:space="preserve">. The site is bush fire prone land. The development application is accompanied by a </w:t>
      </w:r>
      <w:r w:rsidR="00703440" w:rsidRPr="001A379B">
        <w:rPr>
          <w:rFonts w:ascii="Arial" w:hAnsi="Arial" w:cs="Arial"/>
        </w:rPr>
        <w:t xml:space="preserve">Bushfire Risk Assessment </w:t>
      </w:r>
      <w:r w:rsidR="000B23E2" w:rsidRPr="001A379B">
        <w:rPr>
          <w:rFonts w:ascii="Arial" w:hAnsi="Arial" w:cs="Arial"/>
        </w:rPr>
        <w:t>prepared by a BPAD Level 3 Accredited Practitioner</w:t>
      </w:r>
      <w:r w:rsidR="00D63251">
        <w:rPr>
          <w:rFonts w:ascii="Arial" w:hAnsi="Arial" w:cs="Arial"/>
        </w:rPr>
        <w:t xml:space="preserve"> </w:t>
      </w:r>
      <w:r w:rsidR="00DD0B33" w:rsidRPr="001A379B">
        <w:rPr>
          <w:rFonts w:ascii="Arial" w:hAnsi="Arial" w:cs="Arial"/>
        </w:rPr>
        <w:t>which concludes</w:t>
      </w:r>
      <w:r w:rsidR="004878CE">
        <w:rPr>
          <w:rFonts w:ascii="Arial" w:hAnsi="Arial" w:cs="Arial"/>
        </w:rPr>
        <w:t xml:space="preserve"> that subject to recommend conditions of the proposed development is acceptable</w:t>
      </w:r>
      <w:r w:rsidR="00DD0B33" w:rsidRPr="001A379B">
        <w:rPr>
          <w:rFonts w:ascii="Arial" w:hAnsi="Arial" w:cs="Arial"/>
        </w:rPr>
        <w:t xml:space="preserve"> </w:t>
      </w:r>
      <w:r w:rsidR="004878CE">
        <w:rPr>
          <w:rFonts w:ascii="Arial" w:hAnsi="Arial" w:cs="Arial"/>
        </w:rPr>
        <w:t>from a fire risk perspective. It is noted that the ecological assessment, regarding appropriate compensation for native tree removal has taken into consideration the recommendations of the bushfire risk assessment. This has then been reflected in the proposed landscaping plan.</w:t>
      </w:r>
      <w:bookmarkEnd w:id="36"/>
    </w:p>
    <w:p w14:paraId="63F6FFD6" w14:textId="01A92382" w:rsidR="0059563D" w:rsidRDefault="0059563D" w:rsidP="0059563D">
      <w:pPr>
        <w:spacing w:after="0" w:line="240" w:lineRule="auto"/>
        <w:jc w:val="both"/>
        <w:rPr>
          <w:rFonts w:ascii="Arial" w:hAnsi="Arial" w:cs="Arial"/>
          <w:shd w:val="clear" w:color="auto" w:fill="FFFFFF"/>
          <w:lang w:eastAsia="en-AU"/>
        </w:rPr>
      </w:pPr>
    </w:p>
    <w:p w14:paraId="50C3D957" w14:textId="622FBC0D" w:rsidR="0059563D" w:rsidRDefault="0059563D" w:rsidP="0059563D">
      <w:pPr>
        <w:spacing w:after="0" w:line="240" w:lineRule="auto"/>
        <w:jc w:val="both"/>
        <w:rPr>
          <w:rFonts w:ascii="Arial" w:hAnsi="Arial" w:cs="Arial"/>
          <w:shd w:val="clear" w:color="auto" w:fill="FFFFFF"/>
          <w:lang w:eastAsia="en-AU"/>
        </w:rPr>
      </w:pPr>
      <w:r>
        <w:rPr>
          <w:noProof/>
        </w:rPr>
        <w:drawing>
          <wp:inline distT="0" distB="0" distL="0" distR="0" wp14:anchorId="5C4E1C75" wp14:editId="3F43A215">
            <wp:extent cx="5731510" cy="126365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1510" cy="1263650"/>
                    </a:xfrm>
                    <a:prstGeom prst="rect">
                      <a:avLst/>
                    </a:prstGeom>
                  </pic:spPr>
                </pic:pic>
              </a:graphicData>
            </a:graphic>
          </wp:inline>
        </w:drawing>
      </w:r>
    </w:p>
    <w:p w14:paraId="322396B5" w14:textId="1A5972E0" w:rsidR="0059563D" w:rsidRDefault="0059563D" w:rsidP="0059563D">
      <w:pPr>
        <w:spacing w:after="0" w:line="240" w:lineRule="auto"/>
        <w:jc w:val="both"/>
        <w:rPr>
          <w:rFonts w:ascii="Arial" w:hAnsi="Arial" w:cs="Arial"/>
          <w:shd w:val="clear" w:color="auto" w:fill="FFFFFF"/>
          <w:lang w:eastAsia="en-AU"/>
        </w:rPr>
      </w:pPr>
    </w:p>
    <w:p w14:paraId="62B5A966" w14:textId="6F151E01" w:rsidR="0059563D" w:rsidRPr="0059563D" w:rsidRDefault="009E79D6" w:rsidP="0059563D">
      <w:pPr>
        <w:spacing w:after="0" w:line="240" w:lineRule="auto"/>
        <w:jc w:val="both"/>
        <w:rPr>
          <w:rFonts w:ascii="Arial" w:hAnsi="Arial" w:cs="Arial"/>
          <w:shd w:val="clear" w:color="auto" w:fill="FFFFFF"/>
          <w:lang w:eastAsia="en-AU"/>
        </w:rPr>
      </w:pPr>
      <w:r>
        <w:rPr>
          <w:rFonts w:ascii="Arial" w:hAnsi="Arial" w:cs="Arial"/>
          <w:shd w:val="clear" w:color="auto" w:fill="FFFFFF"/>
          <w:lang w:eastAsia="en-AU"/>
        </w:rPr>
        <w:t>Bushfire mapping e</w:t>
      </w:r>
      <w:r w:rsidR="0059563D">
        <w:rPr>
          <w:rFonts w:ascii="Arial" w:hAnsi="Arial" w:cs="Arial"/>
          <w:shd w:val="clear" w:color="auto" w:fill="FFFFFF"/>
          <w:lang w:eastAsia="en-AU"/>
        </w:rPr>
        <w:t>xtract above shows site (</w:t>
      </w:r>
      <w:r>
        <w:rPr>
          <w:rFonts w:ascii="Arial" w:hAnsi="Arial" w:cs="Arial"/>
          <w:shd w:val="clear" w:color="auto" w:fill="FFFFFF"/>
          <w:lang w:eastAsia="en-AU"/>
        </w:rPr>
        <w:t xml:space="preserve">identified by </w:t>
      </w:r>
      <w:r w:rsidR="0059563D">
        <w:rPr>
          <w:rFonts w:ascii="Arial" w:hAnsi="Arial" w:cs="Arial"/>
          <w:shd w:val="clear" w:color="auto" w:fill="FFFFFF"/>
          <w:lang w:eastAsia="en-AU"/>
        </w:rPr>
        <w:t xml:space="preserve">yellow circle) – note northern edge only of site impacted by </w:t>
      </w:r>
      <w:r>
        <w:rPr>
          <w:rFonts w:ascii="Arial" w:hAnsi="Arial" w:cs="Arial"/>
          <w:shd w:val="clear" w:color="auto" w:fill="FFFFFF"/>
          <w:lang w:eastAsia="en-AU"/>
        </w:rPr>
        <w:t>bush fire vegetation buffer area.</w:t>
      </w:r>
    </w:p>
    <w:p w14:paraId="31ACEC8E" w14:textId="77777777" w:rsidR="000B23E2" w:rsidRPr="000B23E2" w:rsidRDefault="000B23E2" w:rsidP="000B23E2">
      <w:pPr>
        <w:spacing w:after="0" w:line="240" w:lineRule="auto"/>
        <w:ind w:left="360"/>
        <w:jc w:val="both"/>
        <w:rPr>
          <w:rFonts w:ascii="Arial" w:hAnsi="Arial" w:cs="Arial"/>
          <w:shd w:val="clear" w:color="auto" w:fill="FFFFFF"/>
          <w:lang w:eastAsia="en-AU"/>
        </w:rPr>
      </w:pPr>
    </w:p>
    <w:p w14:paraId="0CB1F9D6" w14:textId="5BAB185F" w:rsidR="00427241" w:rsidRPr="00EA2F49" w:rsidRDefault="00427241"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 xml:space="preserve">Safety, </w:t>
      </w:r>
      <w:r w:rsidR="00790EC0" w:rsidRPr="00EA2F49">
        <w:rPr>
          <w:rFonts w:ascii="Arial" w:hAnsi="Arial" w:cs="Arial"/>
          <w:shd w:val="clear" w:color="auto" w:fill="FFFFFF"/>
          <w:lang w:eastAsia="en-AU"/>
        </w:rPr>
        <w:t>security,</w:t>
      </w:r>
      <w:r w:rsidRPr="00EA2F49">
        <w:rPr>
          <w:rFonts w:ascii="Arial" w:hAnsi="Arial" w:cs="Arial"/>
          <w:shd w:val="clear" w:color="auto" w:fill="FFFFFF"/>
          <w:lang w:eastAsia="en-AU"/>
        </w:rPr>
        <w:t xml:space="preserve"> and crime prevention </w:t>
      </w:r>
      <w:r w:rsidR="00E87B75" w:rsidRPr="00EA2F49">
        <w:rPr>
          <w:rFonts w:ascii="Arial" w:hAnsi="Arial" w:cs="Arial"/>
          <w:shd w:val="clear" w:color="auto" w:fill="FFFFFF"/>
          <w:lang w:eastAsia="en-AU"/>
        </w:rPr>
        <w:t>–</w:t>
      </w:r>
      <w:r w:rsidRPr="00EA2F49">
        <w:rPr>
          <w:rFonts w:ascii="Arial" w:hAnsi="Arial" w:cs="Arial"/>
          <w:shd w:val="clear" w:color="auto" w:fill="FFFFFF"/>
          <w:lang w:eastAsia="en-AU"/>
        </w:rPr>
        <w:t xml:space="preserve"> </w:t>
      </w:r>
      <w:r w:rsidR="00E87B75" w:rsidRPr="00EA2F49">
        <w:rPr>
          <w:rFonts w:ascii="Arial" w:hAnsi="Arial" w:cs="Arial"/>
          <w:shd w:val="clear" w:color="auto" w:fill="FFFFFF"/>
          <w:lang w:eastAsia="en-AU"/>
        </w:rPr>
        <w:t>CPTED Principles</w:t>
      </w:r>
      <w:r w:rsidR="000B23E2">
        <w:rPr>
          <w:rFonts w:ascii="Arial" w:hAnsi="Arial" w:cs="Arial"/>
          <w:shd w:val="clear" w:color="auto" w:fill="FFFFFF"/>
          <w:lang w:eastAsia="en-AU"/>
        </w:rPr>
        <w:t xml:space="preserve"> have be</w:t>
      </w:r>
      <w:r w:rsidR="004878CE">
        <w:rPr>
          <w:rFonts w:ascii="Arial" w:hAnsi="Arial" w:cs="Arial"/>
          <w:shd w:val="clear" w:color="auto" w:fill="FFFFFF"/>
          <w:lang w:eastAsia="en-AU"/>
        </w:rPr>
        <w:t>e</w:t>
      </w:r>
      <w:r w:rsidR="000B23E2">
        <w:rPr>
          <w:rFonts w:ascii="Arial" w:hAnsi="Arial" w:cs="Arial"/>
          <w:shd w:val="clear" w:color="auto" w:fill="FFFFFF"/>
          <w:lang w:eastAsia="en-AU"/>
        </w:rPr>
        <w:t xml:space="preserve">n </w:t>
      </w:r>
      <w:r w:rsidR="004878CE">
        <w:rPr>
          <w:rFonts w:ascii="Arial" w:hAnsi="Arial" w:cs="Arial"/>
          <w:shd w:val="clear" w:color="auto" w:fill="FFFFFF"/>
          <w:lang w:eastAsia="en-AU"/>
        </w:rPr>
        <w:t>incorporated</w:t>
      </w:r>
      <w:r w:rsidR="000B23E2">
        <w:rPr>
          <w:rFonts w:ascii="Arial" w:hAnsi="Arial" w:cs="Arial"/>
          <w:shd w:val="clear" w:color="auto" w:fill="FFFFFF"/>
          <w:lang w:eastAsia="en-AU"/>
        </w:rPr>
        <w:t xml:space="preserve"> into the design. Most notably the availability of passive surveillance over the internal communal open space etc and the adjoining streetscape from balconies and principal l</w:t>
      </w:r>
      <w:r w:rsidR="00790EC0">
        <w:rPr>
          <w:rFonts w:ascii="Arial" w:hAnsi="Arial" w:cs="Arial"/>
          <w:shd w:val="clear" w:color="auto" w:fill="FFFFFF"/>
          <w:lang w:eastAsia="en-AU"/>
        </w:rPr>
        <w:t>i</w:t>
      </w:r>
      <w:r w:rsidR="000B23E2">
        <w:rPr>
          <w:rFonts w:ascii="Arial" w:hAnsi="Arial" w:cs="Arial"/>
          <w:shd w:val="clear" w:color="auto" w:fill="FFFFFF"/>
          <w:lang w:eastAsia="en-AU"/>
        </w:rPr>
        <w:t xml:space="preserve">ving space windows etc.  </w:t>
      </w:r>
    </w:p>
    <w:p w14:paraId="22CA3952" w14:textId="77777777" w:rsidR="00427241" w:rsidRPr="00EA2F49" w:rsidRDefault="00427241" w:rsidP="00427241">
      <w:pPr>
        <w:pStyle w:val="ListParagraph"/>
        <w:rPr>
          <w:rFonts w:ascii="Arial" w:hAnsi="Arial" w:cs="Arial"/>
          <w:shd w:val="clear" w:color="auto" w:fill="FFFFFF"/>
          <w:lang w:eastAsia="en-AU"/>
        </w:rPr>
      </w:pPr>
    </w:p>
    <w:p w14:paraId="5719E164" w14:textId="144C68C0" w:rsidR="00541F99" w:rsidRPr="00EA2F49" w:rsidRDefault="00011BAC"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Social impact –</w:t>
      </w:r>
      <w:r w:rsidR="002B6D1E" w:rsidRPr="00EA2F49">
        <w:rPr>
          <w:rFonts w:ascii="Arial" w:hAnsi="Arial" w:cs="Arial"/>
          <w:shd w:val="clear" w:color="auto" w:fill="FFFFFF"/>
          <w:lang w:eastAsia="en-AU"/>
        </w:rPr>
        <w:t xml:space="preserve"> </w:t>
      </w:r>
      <w:r w:rsidR="000B23E2">
        <w:rPr>
          <w:rFonts w:ascii="Arial" w:hAnsi="Arial" w:cs="Arial"/>
          <w:shd w:val="clear" w:color="auto" w:fill="FFFFFF"/>
          <w:lang w:eastAsia="en-AU"/>
        </w:rPr>
        <w:t xml:space="preserve">The devlopmnent will generally have a positive social impact based on its contribution to sense of place through quality architecture and its </w:t>
      </w:r>
      <w:r w:rsidR="00790EC0">
        <w:rPr>
          <w:rFonts w:ascii="Arial" w:hAnsi="Arial" w:cs="Arial"/>
          <w:shd w:val="clear" w:color="auto" w:fill="FFFFFF"/>
          <w:lang w:eastAsia="en-AU"/>
        </w:rPr>
        <w:t xml:space="preserve">planned </w:t>
      </w:r>
      <w:r w:rsidR="000B23E2">
        <w:rPr>
          <w:rFonts w:ascii="Arial" w:hAnsi="Arial" w:cs="Arial"/>
          <w:shd w:val="clear" w:color="auto" w:fill="FFFFFF"/>
          <w:lang w:eastAsia="en-AU"/>
        </w:rPr>
        <w:t xml:space="preserve">interface </w:t>
      </w:r>
      <w:r w:rsidR="00790EC0">
        <w:rPr>
          <w:rFonts w:ascii="Arial" w:hAnsi="Arial" w:cs="Arial"/>
          <w:shd w:val="clear" w:color="auto" w:fill="FFFFFF"/>
          <w:lang w:eastAsia="en-AU"/>
        </w:rPr>
        <w:t>with</w:t>
      </w:r>
      <w:r w:rsidR="000B23E2">
        <w:rPr>
          <w:rFonts w:ascii="Arial" w:hAnsi="Arial" w:cs="Arial"/>
          <w:shd w:val="clear" w:color="auto" w:fill="FFFFFF"/>
          <w:lang w:eastAsia="en-AU"/>
        </w:rPr>
        <w:t xml:space="preserve"> the public realm. </w:t>
      </w:r>
      <w:r w:rsidR="00790EC0">
        <w:rPr>
          <w:rFonts w:ascii="Arial" w:hAnsi="Arial" w:cs="Arial"/>
          <w:shd w:val="clear" w:color="auto" w:fill="FFFFFF"/>
          <w:lang w:eastAsia="en-AU"/>
        </w:rPr>
        <w:t xml:space="preserve">Its ease of pedestrian and cycle access to the Byron CBD, and local community and natural amenities should ensure an active mixing of future residents into the local community. </w:t>
      </w:r>
    </w:p>
    <w:p w14:paraId="16E88BD4" w14:textId="77777777" w:rsidR="00541F99" w:rsidRPr="00EA2F49" w:rsidRDefault="00541F99" w:rsidP="00541F99">
      <w:pPr>
        <w:pStyle w:val="ListParagraph"/>
        <w:rPr>
          <w:rFonts w:ascii="Arial" w:hAnsi="Arial" w:cs="Arial"/>
          <w:shd w:val="clear" w:color="auto" w:fill="FFFFFF"/>
          <w:lang w:eastAsia="en-AU"/>
        </w:rPr>
      </w:pPr>
    </w:p>
    <w:p w14:paraId="148B61C5" w14:textId="7834838F" w:rsidR="00011BAC" w:rsidRPr="00EA2F49" w:rsidRDefault="00541F99"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Economic</w:t>
      </w:r>
      <w:r w:rsidR="00011BAC" w:rsidRPr="00EA2F49">
        <w:rPr>
          <w:rFonts w:ascii="Arial" w:hAnsi="Arial" w:cs="Arial"/>
          <w:shd w:val="clear" w:color="auto" w:fill="FFFFFF"/>
          <w:lang w:eastAsia="en-AU"/>
        </w:rPr>
        <w:t xml:space="preserve"> </w:t>
      </w:r>
      <w:r w:rsidRPr="00EA2F49">
        <w:rPr>
          <w:rFonts w:ascii="Arial" w:hAnsi="Arial" w:cs="Arial"/>
          <w:shd w:val="clear" w:color="auto" w:fill="FFFFFF"/>
          <w:lang w:eastAsia="en-AU"/>
        </w:rPr>
        <w:t>impact –</w:t>
      </w:r>
      <w:r w:rsidR="003D7310" w:rsidRPr="00EA2F49">
        <w:rPr>
          <w:rFonts w:ascii="Arial" w:hAnsi="Arial" w:cs="Arial"/>
          <w:shd w:val="clear" w:color="auto" w:fill="FFFFFF"/>
          <w:lang w:eastAsia="en-AU"/>
        </w:rPr>
        <w:t xml:space="preserve"> </w:t>
      </w:r>
      <w:r w:rsidR="00790EC0">
        <w:rPr>
          <w:rFonts w:ascii="Arial" w:hAnsi="Arial" w:cs="Arial"/>
          <w:shd w:val="clear" w:color="auto" w:fill="FFFFFF"/>
          <w:lang w:eastAsia="en-AU"/>
        </w:rPr>
        <w:t>At $47m the construction of the devlopmnent will be a major contributor to Byron’s local economy. A well as the direct impact of construction the development will require ongoing maintenance and the resident community will generate a significant demand for</w:t>
      </w:r>
      <w:r w:rsidR="004878CE">
        <w:rPr>
          <w:rFonts w:ascii="Arial" w:hAnsi="Arial" w:cs="Arial"/>
          <w:shd w:val="clear" w:color="auto" w:fill="FFFFFF"/>
          <w:lang w:eastAsia="en-AU"/>
        </w:rPr>
        <w:t xml:space="preserve"> </w:t>
      </w:r>
      <w:r w:rsidR="00790EC0">
        <w:rPr>
          <w:rFonts w:ascii="Arial" w:hAnsi="Arial" w:cs="Arial"/>
          <w:shd w:val="clear" w:color="auto" w:fill="FFFFFF"/>
          <w:lang w:eastAsia="en-AU"/>
        </w:rPr>
        <w:t xml:space="preserve">services. </w:t>
      </w:r>
      <w:r w:rsidR="00D30348">
        <w:rPr>
          <w:rFonts w:ascii="Arial" w:hAnsi="Arial" w:cs="Arial"/>
          <w:shd w:val="clear" w:color="auto" w:fill="FFFFFF"/>
          <w:lang w:eastAsia="en-AU"/>
        </w:rPr>
        <w:t>The development</w:t>
      </w:r>
      <w:r w:rsidR="00790EC0">
        <w:rPr>
          <w:rFonts w:ascii="Arial" w:hAnsi="Arial" w:cs="Arial"/>
          <w:shd w:val="clear" w:color="auto" w:fill="FFFFFF"/>
          <w:lang w:eastAsia="en-AU"/>
        </w:rPr>
        <w:t xml:space="preserve"> </w:t>
      </w:r>
      <w:r w:rsidR="00D30348">
        <w:rPr>
          <w:rFonts w:ascii="Arial" w:hAnsi="Arial" w:cs="Arial"/>
          <w:shd w:val="clear" w:color="auto" w:fill="FFFFFF"/>
          <w:lang w:eastAsia="en-AU"/>
        </w:rPr>
        <w:t>will also contribute medium density housing supply at 25 x 3</w:t>
      </w:r>
      <w:r w:rsidR="004878CE">
        <w:rPr>
          <w:rFonts w:ascii="Arial" w:hAnsi="Arial" w:cs="Arial"/>
          <w:shd w:val="clear" w:color="auto" w:fill="FFFFFF"/>
          <w:lang w:eastAsia="en-AU"/>
        </w:rPr>
        <w:t xml:space="preserve"> </w:t>
      </w:r>
      <w:r w:rsidR="00D30348">
        <w:rPr>
          <w:rFonts w:ascii="Arial" w:hAnsi="Arial" w:cs="Arial"/>
          <w:shd w:val="clear" w:color="auto" w:fill="FFFFFF"/>
          <w:lang w:eastAsia="en-AU"/>
        </w:rPr>
        <w:t>bedroom units</w:t>
      </w:r>
      <w:r w:rsidR="006F5EFA">
        <w:rPr>
          <w:rFonts w:ascii="Arial" w:hAnsi="Arial" w:cs="Arial"/>
          <w:shd w:val="clear" w:color="auto" w:fill="FFFFFF"/>
          <w:lang w:eastAsia="en-AU"/>
        </w:rPr>
        <w:t>,</w:t>
      </w:r>
      <w:r w:rsidR="00D30348">
        <w:rPr>
          <w:rFonts w:ascii="Arial" w:hAnsi="Arial" w:cs="Arial"/>
          <w:shd w:val="clear" w:color="auto" w:fill="FFFFFF"/>
          <w:lang w:eastAsia="en-AU"/>
        </w:rPr>
        <w:t xml:space="preserve"> </w:t>
      </w:r>
      <w:r w:rsidR="006F5EFA">
        <w:rPr>
          <w:rFonts w:ascii="Arial" w:hAnsi="Arial" w:cs="Arial"/>
          <w:shd w:val="clear" w:color="auto" w:fill="FFFFFF"/>
          <w:lang w:eastAsia="en-AU"/>
        </w:rPr>
        <w:t xml:space="preserve">bolstering </w:t>
      </w:r>
      <w:r w:rsidR="00D30348">
        <w:rPr>
          <w:rFonts w:ascii="Arial" w:hAnsi="Arial" w:cs="Arial"/>
          <w:shd w:val="clear" w:color="auto" w:fill="FFFFFF"/>
          <w:lang w:eastAsia="en-AU"/>
        </w:rPr>
        <w:t xml:space="preserve">Byron’s seriously constrained housing supply. The stormwater upgrade described above will make a positive contribution to the future sustainability of the local stormwater network. </w:t>
      </w:r>
    </w:p>
    <w:p w14:paraId="42327E82" w14:textId="77777777" w:rsidR="00011BAC" w:rsidRPr="00EA2F49" w:rsidRDefault="00011BAC" w:rsidP="00D358CE">
      <w:pPr>
        <w:pStyle w:val="ListParagraph"/>
        <w:spacing w:after="0" w:line="240" w:lineRule="auto"/>
        <w:rPr>
          <w:rFonts w:ascii="Arial" w:hAnsi="Arial" w:cs="Arial"/>
          <w:shd w:val="clear" w:color="auto" w:fill="FFFFFF"/>
          <w:lang w:eastAsia="en-AU"/>
        </w:rPr>
      </w:pPr>
    </w:p>
    <w:p w14:paraId="262C270E" w14:textId="249950FF" w:rsidR="00011BAC" w:rsidRPr="00EA2F49" w:rsidRDefault="00011BAC"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Site design and internal design –</w:t>
      </w:r>
      <w:r w:rsidR="002655D0" w:rsidRPr="00EA2F49">
        <w:rPr>
          <w:rFonts w:ascii="Arial" w:hAnsi="Arial" w:cs="Arial"/>
          <w:shd w:val="clear" w:color="auto" w:fill="FFFFFF"/>
          <w:lang w:eastAsia="en-AU"/>
        </w:rPr>
        <w:t xml:space="preserve"> </w:t>
      </w:r>
      <w:r w:rsidR="00D30348">
        <w:rPr>
          <w:rFonts w:ascii="Arial" w:hAnsi="Arial" w:cs="Arial"/>
          <w:shd w:val="clear" w:color="auto" w:fill="FFFFFF"/>
          <w:lang w:eastAsia="en-AU"/>
        </w:rPr>
        <w:t xml:space="preserve">as discussed in the SEPP 65 assessment and the assessment of the application against Councils planning instruments, </w:t>
      </w:r>
      <w:r w:rsidR="002655D0" w:rsidRPr="00EA2F49">
        <w:rPr>
          <w:rFonts w:ascii="Arial" w:hAnsi="Arial" w:cs="Arial"/>
          <w:shd w:val="clear" w:color="auto" w:fill="FFFFFF"/>
          <w:lang w:eastAsia="en-AU"/>
        </w:rPr>
        <w:t xml:space="preserve">the </w:t>
      </w:r>
      <w:r w:rsidR="00D30348">
        <w:rPr>
          <w:rFonts w:ascii="Arial" w:hAnsi="Arial" w:cs="Arial"/>
          <w:shd w:val="clear" w:color="auto" w:fill="FFFFFF"/>
          <w:lang w:eastAsia="en-AU"/>
        </w:rPr>
        <w:t>deve</w:t>
      </w:r>
      <w:r w:rsidR="002655D0" w:rsidRPr="00EA2F49">
        <w:rPr>
          <w:rFonts w:ascii="Arial" w:hAnsi="Arial" w:cs="Arial"/>
          <w:shd w:val="clear" w:color="auto" w:fill="FFFFFF"/>
          <w:lang w:eastAsia="en-AU"/>
        </w:rPr>
        <w:t>l</w:t>
      </w:r>
      <w:r w:rsidR="00D30348">
        <w:rPr>
          <w:rFonts w:ascii="Arial" w:hAnsi="Arial" w:cs="Arial"/>
          <w:shd w:val="clear" w:color="auto" w:fill="FFFFFF"/>
          <w:lang w:eastAsia="en-AU"/>
        </w:rPr>
        <w:t xml:space="preserve">opment is </w:t>
      </w:r>
      <w:r w:rsidR="00D30348" w:rsidRPr="00EA2F49">
        <w:rPr>
          <w:rFonts w:ascii="Arial" w:hAnsi="Arial" w:cs="Arial"/>
          <w:shd w:val="clear" w:color="auto" w:fill="FFFFFF"/>
          <w:lang w:eastAsia="en-AU"/>
        </w:rPr>
        <w:t>set</w:t>
      </w:r>
      <w:r w:rsidR="002655D0" w:rsidRPr="00EA2F49">
        <w:rPr>
          <w:rFonts w:ascii="Arial" w:hAnsi="Arial" w:cs="Arial"/>
          <w:shd w:val="clear" w:color="auto" w:fill="FFFFFF"/>
          <w:lang w:eastAsia="en-AU"/>
        </w:rPr>
        <w:t xml:space="preserve"> out appropriately on the site </w:t>
      </w:r>
      <w:r w:rsidR="00651F67" w:rsidRPr="00EA2F49">
        <w:rPr>
          <w:rFonts w:ascii="Arial" w:hAnsi="Arial" w:cs="Arial"/>
          <w:shd w:val="clear" w:color="auto" w:fill="FFFFFF"/>
          <w:lang w:eastAsia="en-AU"/>
        </w:rPr>
        <w:t>to</w:t>
      </w:r>
      <w:r w:rsidR="002655D0" w:rsidRPr="00EA2F49">
        <w:rPr>
          <w:rFonts w:ascii="Arial" w:hAnsi="Arial" w:cs="Arial"/>
          <w:shd w:val="clear" w:color="auto" w:fill="FFFFFF"/>
          <w:lang w:eastAsia="en-AU"/>
        </w:rPr>
        <w:t xml:space="preserve"> </w:t>
      </w:r>
      <w:r w:rsidR="00D30348">
        <w:rPr>
          <w:rFonts w:ascii="Arial" w:hAnsi="Arial" w:cs="Arial"/>
          <w:shd w:val="clear" w:color="auto" w:fill="FFFFFF"/>
          <w:lang w:eastAsia="en-AU"/>
        </w:rPr>
        <w:t xml:space="preserve">any </w:t>
      </w:r>
      <w:r w:rsidR="002655D0" w:rsidRPr="00EA2F49">
        <w:rPr>
          <w:rFonts w:ascii="Arial" w:hAnsi="Arial" w:cs="Arial"/>
          <w:shd w:val="clear" w:color="auto" w:fill="FFFFFF"/>
          <w:lang w:eastAsia="en-AU"/>
        </w:rPr>
        <w:t xml:space="preserve">mitigate potential </w:t>
      </w:r>
      <w:r w:rsidR="00D30348">
        <w:rPr>
          <w:rFonts w:ascii="Arial" w:hAnsi="Arial" w:cs="Arial"/>
          <w:shd w:val="clear" w:color="auto" w:fill="FFFFFF"/>
          <w:lang w:eastAsia="en-AU"/>
        </w:rPr>
        <w:t xml:space="preserve">adverse </w:t>
      </w:r>
      <w:r w:rsidR="002655D0" w:rsidRPr="00EA2F49">
        <w:rPr>
          <w:rFonts w:ascii="Arial" w:hAnsi="Arial" w:cs="Arial"/>
          <w:shd w:val="clear" w:color="auto" w:fill="FFFFFF"/>
          <w:lang w:eastAsia="en-AU"/>
        </w:rPr>
        <w:t>impact</w:t>
      </w:r>
      <w:r w:rsidR="00D30348">
        <w:rPr>
          <w:rFonts w:ascii="Arial" w:hAnsi="Arial" w:cs="Arial"/>
          <w:shd w:val="clear" w:color="auto" w:fill="FFFFFF"/>
          <w:lang w:eastAsia="en-AU"/>
        </w:rPr>
        <w:t>s.</w:t>
      </w:r>
      <w:r w:rsidR="002655D0" w:rsidRPr="00EA2F49">
        <w:rPr>
          <w:rFonts w:ascii="Arial" w:hAnsi="Arial" w:cs="Arial"/>
          <w:shd w:val="clear" w:color="auto" w:fill="FFFFFF"/>
          <w:lang w:eastAsia="en-AU"/>
        </w:rPr>
        <w:t xml:space="preserve"> </w:t>
      </w:r>
    </w:p>
    <w:p w14:paraId="06E31829" w14:textId="77777777" w:rsidR="00011BAC" w:rsidRPr="00EA2F49" w:rsidRDefault="00011BAC" w:rsidP="00D358CE">
      <w:pPr>
        <w:pStyle w:val="ListParagraph"/>
        <w:spacing w:after="0" w:line="240" w:lineRule="auto"/>
        <w:rPr>
          <w:rFonts w:ascii="Arial" w:hAnsi="Arial" w:cs="Arial"/>
          <w:shd w:val="clear" w:color="auto" w:fill="FFFFFF"/>
          <w:lang w:eastAsia="en-AU"/>
        </w:rPr>
      </w:pPr>
    </w:p>
    <w:p w14:paraId="512288BA" w14:textId="5AD5509D" w:rsidR="00011BAC" w:rsidRPr="00EA2F49" w:rsidRDefault="00011BAC"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 xml:space="preserve">Construction – </w:t>
      </w:r>
      <w:r w:rsidR="00D30348">
        <w:rPr>
          <w:rFonts w:ascii="Arial" w:hAnsi="Arial" w:cs="Arial"/>
          <w:shd w:val="clear" w:color="auto" w:fill="FFFFFF"/>
          <w:lang w:eastAsia="en-AU"/>
        </w:rPr>
        <w:t xml:space="preserve">Any impacts from construction will be managed by appropriate conditions of consent which will control construction hours etc. </w:t>
      </w:r>
    </w:p>
    <w:p w14:paraId="34E42B60" w14:textId="77777777" w:rsidR="00011BAC" w:rsidRPr="00EA2F49" w:rsidRDefault="00011BAC" w:rsidP="00D358CE">
      <w:pPr>
        <w:pStyle w:val="ListParagraph"/>
        <w:spacing w:after="0" w:line="240" w:lineRule="auto"/>
        <w:rPr>
          <w:rFonts w:ascii="Arial" w:hAnsi="Arial" w:cs="Arial"/>
          <w:shd w:val="clear" w:color="auto" w:fill="FFFFFF"/>
          <w:lang w:eastAsia="en-AU"/>
        </w:rPr>
      </w:pPr>
    </w:p>
    <w:p w14:paraId="3060D99E" w14:textId="0F13CCD6" w:rsidR="00011BAC" w:rsidRPr="00EA2F49" w:rsidRDefault="00011BAC" w:rsidP="00373375">
      <w:pPr>
        <w:pStyle w:val="ListParagraph"/>
        <w:numPr>
          <w:ilvl w:val="0"/>
          <w:numId w:val="7"/>
        </w:numPr>
        <w:spacing w:after="0" w:line="240" w:lineRule="auto"/>
        <w:jc w:val="both"/>
        <w:rPr>
          <w:rFonts w:ascii="Arial" w:hAnsi="Arial" w:cs="Arial"/>
          <w:shd w:val="clear" w:color="auto" w:fill="FFFFFF"/>
          <w:lang w:eastAsia="en-AU"/>
        </w:rPr>
      </w:pPr>
      <w:r w:rsidRPr="00EA2F49">
        <w:rPr>
          <w:rFonts w:ascii="Arial" w:hAnsi="Arial" w:cs="Arial"/>
          <w:shd w:val="clear" w:color="auto" w:fill="FFFFFF"/>
          <w:lang w:eastAsia="en-AU"/>
        </w:rPr>
        <w:t xml:space="preserve">Cumulative impacts – </w:t>
      </w:r>
      <w:r w:rsidR="00A26527">
        <w:rPr>
          <w:rFonts w:ascii="Arial" w:hAnsi="Arial" w:cs="Arial"/>
          <w:shd w:val="clear" w:color="auto" w:fill="FFFFFF"/>
          <w:lang w:eastAsia="en-AU"/>
        </w:rPr>
        <w:t xml:space="preserve">Based on the detailed assessment contained </w:t>
      </w:r>
      <w:r w:rsidR="0059563D">
        <w:rPr>
          <w:rFonts w:ascii="Arial" w:hAnsi="Arial" w:cs="Arial"/>
          <w:shd w:val="clear" w:color="auto" w:fill="FFFFFF"/>
          <w:lang w:eastAsia="en-AU"/>
        </w:rPr>
        <w:t>in this</w:t>
      </w:r>
      <w:r w:rsidR="00A26527">
        <w:rPr>
          <w:rFonts w:ascii="Arial" w:hAnsi="Arial" w:cs="Arial"/>
          <w:shd w:val="clear" w:color="auto" w:fill="FFFFFF"/>
          <w:lang w:eastAsia="en-AU"/>
        </w:rPr>
        <w:t xml:space="preserve"> planning repor</w:t>
      </w:r>
      <w:r w:rsidR="0059563D">
        <w:rPr>
          <w:rFonts w:ascii="Arial" w:hAnsi="Arial" w:cs="Arial"/>
          <w:shd w:val="clear" w:color="auto" w:fill="FFFFFF"/>
          <w:lang w:eastAsia="en-AU"/>
        </w:rPr>
        <w:t xml:space="preserve">t it is concluded that the </w:t>
      </w:r>
      <w:r w:rsidRPr="00EA2F49">
        <w:rPr>
          <w:rFonts w:ascii="Arial" w:hAnsi="Arial" w:cs="Arial"/>
          <w:shd w:val="clear" w:color="auto" w:fill="FFFFFF"/>
          <w:lang w:eastAsia="en-AU"/>
        </w:rPr>
        <w:t xml:space="preserve">proposal </w:t>
      </w:r>
      <w:r w:rsidR="0059563D">
        <w:rPr>
          <w:rFonts w:ascii="Arial" w:hAnsi="Arial" w:cs="Arial"/>
          <w:shd w:val="clear" w:color="auto" w:fill="FFFFFF"/>
          <w:lang w:eastAsia="en-AU"/>
        </w:rPr>
        <w:t xml:space="preserve">is </w:t>
      </w:r>
      <w:r w:rsidR="0094237B" w:rsidRPr="00EA2F49">
        <w:rPr>
          <w:rFonts w:ascii="Arial" w:hAnsi="Arial" w:cs="Arial"/>
          <w:shd w:val="clear" w:color="auto" w:fill="FFFFFF"/>
          <w:lang w:eastAsia="en-AU"/>
        </w:rPr>
        <w:t>generally consistent with the planning controls</w:t>
      </w:r>
      <w:r w:rsidR="0059563D">
        <w:rPr>
          <w:rFonts w:ascii="Arial" w:hAnsi="Arial" w:cs="Arial"/>
          <w:shd w:val="clear" w:color="auto" w:fill="FFFFFF"/>
          <w:lang w:eastAsia="en-AU"/>
        </w:rPr>
        <w:t xml:space="preserve"> and </w:t>
      </w:r>
      <w:r w:rsidR="0094237B" w:rsidRPr="00EA2F49">
        <w:rPr>
          <w:rFonts w:ascii="Arial" w:hAnsi="Arial" w:cs="Arial"/>
          <w:shd w:val="clear" w:color="auto" w:fill="FFFFFF"/>
          <w:lang w:eastAsia="en-AU"/>
        </w:rPr>
        <w:t>will not result in an adverse cumulative impact</w:t>
      </w:r>
      <w:r w:rsidR="0059563D">
        <w:rPr>
          <w:rFonts w:ascii="Arial" w:hAnsi="Arial" w:cs="Arial"/>
          <w:shd w:val="clear" w:color="auto" w:fill="FFFFFF"/>
          <w:lang w:eastAsia="en-AU"/>
        </w:rPr>
        <w:t xml:space="preserve">s. </w:t>
      </w:r>
    </w:p>
    <w:p w14:paraId="0E8950C7" w14:textId="77777777" w:rsidR="00011BAC" w:rsidRPr="00BE218C" w:rsidRDefault="00011BAC" w:rsidP="00D358CE">
      <w:pPr>
        <w:spacing w:after="0" w:line="240" w:lineRule="auto"/>
        <w:jc w:val="both"/>
        <w:rPr>
          <w:rFonts w:ascii="Arial" w:eastAsia="Calibri" w:hAnsi="Arial" w:cs="Arial"/>
        </w:rPr>
      </w:pPr>
    </w:p>
    <w:p w14:paraId="44EC959E" w14:textId="1156ED09" w:rsidR="00011BAC" w:rsidRPr="00BE218C" w:rsidRDefault="00011BAC" w:rsidP="00D358CE">
      <w:pPr>
        <w:spacing w:after="0" w:line="240" w:lineRule="auto"/>
        <w:jc w:val="both"/>
        <w:rPr>
          <w:rFonts w:ascii="Arial" w:hAnsi="Arial" w:cs="Arial"/>
        </w:rPr>
      </w:pPr>
      <w:r w:rsidRPr="00BE218C">
        <w:rPr>
          <w:rFonts w:ascii="Arial" w:eastAsia="Calibri" w:hAnsi="Arial" w:cs="Arial"/>
        </w:rPr>
        <w:t xml:space="preserve">Accordingly, it is considered that the proposal </w:t>
      </w:r>
      <w:r w:rsidRPr="00A26527">
        <w:rPr>
          <w:rFonts w:ascii="Arial" w:eastAsia="Calibri" w:hAnsi="Arial" w:cs="Arial"/>
        </w:rPr>
        <w:t xml:space="preserve">will not </w:t>
      </w:r>
      <w:r w:rsidRPr="00BE218C">
        <w:rPr>
          <w:rFonts w:ascii="Arial" w:eastAsia="Calibri" w:hAnsi="Arial" w:cs="Arial"/>
        </w:rPr>
        <w:t>result in any significant adverse impacts in the locality</w:t>
      </w:r>
      <w:r w:rsidR="0059563D">
        <w:rPr>
          <w:rFonts w:ascii="Arial" w:eastAsia="Calibri" w:hAnsi="Arial" w:cs="Arial"/>
        </w:rPr>
        <w:t>,</w:t>
      </w:r>
      <w:r w:rsidRPr="00BE218C">
        <w:rPr>
          <w:rFonts w:ascii="Arial" w:eastAsia="Calibri" w:hAnsi="Arial" w:cs="Arial"/>
        </w:rPr>
        <w:t xml:space="preserve"> as outlined above. </w:t>
      </w:r>
    </w:p>
    <w:p w14:paraId="4334B87F" w14:textId="77777777" w:rsidR="00011BAC" w:rsidRPr="00BE218C" w:rsidRDefault="00011BAC" w:rsidP="0094237B">
      <w:pPr>
        <w:spacing w:after="0" w:line="240" w:lineRule="auto"/>
        <w:jc w:val="both"/>
        <w:rPr>
          <w:rFonts w:ascii="Arial" w:hAnsi="Arial" w:cs="Arial"/>
          <w:color w:val="000000"/>
          <w:shd w:val="clear" w:color="auto" w:fill="FFFFFF"/>
          <w:lang w:eastAsia="en-AU"/>
        </w:rPr>
      </w:pPr>
    </w:p>
    <w:p w14:paraId="5896C1C4" w14:textId="39E80A7D" w:rsidR="00011BAC" w:rsidRDefault="00011BAC" w:rsidP="00373375">
      <w:pPr>
        <w:pStyle w:val="ListParagraph"/>
        <w:numPr>
          <w:ilvl w:val="1"/>
          <w:numId w:val="1"/>
        </w:numPr>
        <w:tabs>
          <w:tab w:val="left" w:pos="709"/>
          <w:tab w:val="left" w:pos="1560"/>
        </w:tabs>
        <w:spacing w:before="120"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4.15(1)(c) - Suitability of the site</w:t>
      </w:r>
    </w:p>
    <w:p w14:paraId="0208EEE3" w14:textId="3762E180" w:rsidR="00744167" w:rsidRDefault="00744167" w:rsidP="00744167">
      <w:pPr>
        <w:tabs>
          <w:tab w:val="left" w:pos="709"/>
          <w:tab w:val="left" w:pos="1560"/>
        </w:tabs>
        <w:spacing w:before="120" w:after="0" w:line="240" w:lineRule="auto"/>
        <w:ind w:right="23"/>
        <w:rPr>
          <w:rFonts w:ascii="Arial" w:hAnsi="Arial" w:cs="Arial"/>
          <w:bCs/>
          <w:lang w:eastAsia="en-AU"/>
        </w:rPr>
      </w:pPr>
      <w:r w:rsidRPr="00744167">
        <w:rPr>
          <w:rFonts w:ascii="Arial" w:hAnsi="Arial" w:cs="Arial"/>
          <w:bCs/>
          <w:lang w:eastAsia="en-AU"/>
        </w:rPr>
        <w:t xml:space="preserve">The proposed development is suitable to the site and locality because. </w:t>
      </w:r>
    </w:p>
    <w:p w14:paraId="6771BCF2" w14:textId="794AA925" w:rsidR="00744167" w:rsidRDefault="00744167" w:rsidP="00744167">
      <w:pPr>
        <w:pStyle w:val="ListParagraph"/>
        <w:numPr>
          <w:ilvl w:val="0"/>
          <w:numId w:val="28"/>
        </w:numPr>
        <w:tabs>
          <w:tab w:val="left" w:pos="709"/>
          <w:tab w:val="left" w:pos="1560"/>
        </w:tabs>
        <w:spacing w:before="120" w:after="0" w:line="240" w:lineRule="auto"/>
        <w:ind w:right="23"/>
        <w:rPr>
          <w:rFonts w:ascii="Arial" w:hAnsi="Arial" w:cs="Arial"/>
          <w:bCs/>
          <w:lang w:eastAsia="en-AU"/>
        </w:rPr>
      </w:pPr>
      <w:r>
        <w:rPr>
          <w:rFonts w:ascii="Arial" w:hAnsi="Arial" w:cs="Arial"/>
          <w:bCs/>
          <w:lang w:eastAsia="en-AU"/>
        </w:rPr>
        <w:t xml:space="preserve">As discussed above it will be compatible with exiting and evolving development in the local area. </w:t>
      </w:r>
    </w:p>
    <w:p w14:paraId="4047E960" w14:textId="6C23F1C4" w:rsidR="00744167" w:rsidRPr="00C33B80" w:rsidRDefault="00744167" w:rsidP="00744167">
      <w:pPr>
        <w:pStyle w:val="ListParagraph"/>
        <w:numPr>
          <w:ilvl w:val="0"/>
          <w:numId w:val="28"/>
        </w:numPr>
        <w:tabs>
          <w:tab w:val="left" w:pos="709"/>
          <w:tab w:val="left" w:pos="1560"/>
        </w:tabs>
        <w:spacing w:before="120" w:after="0" w:line="240" w:lineRule="auto"/>
        <w:ind w:right="23"/>
        <w:rPr>
          <w:rFonts w:ascii="Arial" w:hAnsi="Arial" w:cs="Arial"/>
          <w:bCs/>
          <w:lang w:eastAsia="en-AU"/>
        </w:rPr>
      </w:pPr>
      <w:r>
        <w:rPr>
          <w:rFonts w:ascii="Arial" w:hAnsi="Arial" w:cs="Arial"/>
        </w:rPr>
        <w:t>Subject to conditions of consent the development can be adequately</w:t>
      </w:r>
      <w:r w:rsidRPr="00744167">
        <w:rPr>
          <w:rFonts w:ascii="Arial" w:hAnsi="Arial" w:cs="Arial"/>
        </w:rPr>
        <w:t xml:space="preserve"> service</w:t>
      </w:r>
      <w:r>
        <w:rPr>
          <w:rFonts w:ascii="Arial" w:hAnsi="Arial" w:cs="Arial"/>
        </w:rPr>
        <w:t>d</w:t>
      </w:r>
      <w:r w:rsidRPr="00744167">
        <w:rPr>
          <w:rFonts w:ascii="Arial" w:hAnsi="Arial" w:cs="Arial"/>
        </w:rPr>
        <w:t xml:space="preserve">, </w:t>
      </w:r>
      <w:r>
        <w:rPr>
          <w:rFonts w:ascii="Arial" w:hAnsi="Arial" w:cs="Arial"/>
        </w:rPr>
        <w:t xml:space="preserve">local </w:t>
      </w:r>
      <w:r w:rsidRPr="00744167">
        <w:rPr>
          <w:rFonts w:ascii="Arial" w:hAnsi="Arial" w:cs="Arial"/>
        </w:rPr>
        <w:t xml:space="preserve">transport infrastructure </w:t>
      </w:r>
      <w:r>
        <w:rPr>
          <w:rFonts w:ascii="Arial" w:hAnsi="Arial" w:cs="Arial"/>
        </w:rPr>
        <w:t>can cope with the development without need for upgrade</w:t>
      </w:r>
      <w:r w:rsidR="00C33B80">
        <w:rPr>
          <w:rFonts w:ascii="Arial" w:hAnsi="Arial" w:cs="Arial"/>
        </w:rPr>
        <w:t>, and</w:t>
      </w:r>
      <w:r>
        <w:rPr>
          <w:rFonts w:ascii="Arial" w:hAnsi="Arial" w:cs="Arial"/>
        </w:rPr>
        <w:t xml:space="preserve"> </w:t>
      </w:r>
      <w:r w:rsidR="00C33B80">
        <w:rPr>
          <w:rFonts w:ascii="Arial" w:hAnsi="Arial" w:cs="Arial"/>
        </w:rPr>
        <w:t>there</w:t>
      </w:r>
      <w:r>
        <w:rPr>
          <w:rFonts w:ascii="Arial" w:hAnsi="Arial" w:cs="Arial"/>
        </w:rPr>
        <w:t xml:space="preserve"> </w:t>
      </w:r>
      <w:r w:rsidR="00C33B80">
        <w:rPr>
          <w:rFonts w:ascii="Arial" w:hAnsi="Arial" w:cs="Arial"/>
        </w:rPr>
        <w:t>is</w:t>
      </w:r>
      <w:r>
        <w:rPr>
          <w:rFonts w:ascii="Arial" w:hAnsi="Arial" w:cs="Arial"/>
        </w:rPr>
        <w:t xml:space="preserve"> an abundance of natural and </w:t>
      </w:r>
      <w:r w:rsidR="00C33B80">
        <w:rPr>
          <w:rFonts w:ascii="Arial" w:hAnsi="Arial" w:cs="Arial"/>
        </w:rPr>
        <w:t>public open space resources within vicinity of the site close to the site.</w:t>
      </w:r>
    </w:p>
    <w:p w14:paraId="2F3DB1C4" w14:textId="7CC219D5" w:rsidR="00C33B80" w:rsidRDefault="00C33B80" w:rsidP="00744167">
      <w:pPr>
        <w:pStyle w:val="ListParagraph"/>
        <w:numPr>
          <w:ilvl w:val="0"/>
          <w:numId w:val="28"/>
        </w:numPr>
        <w:tabs>
          <w:tab w:val="left" w:pos="709"/>
          <w:tab w:val="left" w:pos="1560"/>
        </w:tabs>
        <w:spacing w:before="120" w:after="0" w:line="240" w:lineRule="auto"/>
        <w:ind w:right="23"/>
        <w:rPr>
          <w:rFonts w:ascii="Arial" w:hAnsi="Arial" w:cs="Arial"/>
          <w:bCs/>
          <w:lang w:eastAsia="en-AU"/>
        </w:rPr>
      </w:pPr>
      <w:r>
        <w:rPr>
          <w:rFonts w:ascii="Arial" w:hAnsi="Arial" w:cs="Arial"/>
          <w:bCs/>
          <w:lang w:eastAsia="en-AU"/>
        </w:rPr>
        <w:t xml:space="preserve">The site is identified as being subject to the natural hazards of coastal inundation and bush fire however, these have been addressed in the application and can be mitigated subject to conditions of consent. </w:t>
      </w:r>
    </w:p>
    <w:p w14:paraId="3D660693" w14:textId="2FADB627" w:rsidR="00C33B80" w:rsidRDefault="00C33B80" w:rsidP="00744167">
      <w:pPr>
        <w:pStyle w:val="ListParagraph"/>
        <w:numPr>
          <w:ilvl w:val="0"/>
          <w:numId w:val="28"/>
        </w:numPr>
        <w:tabs>
          <w:tab w:val="left" w:pos="709"/>
          <w:tab w:val="left" w:pos="1560"/>
        </w:tabs>
        <w:spacing w:before="120" w:after="0" w:line="240" w:lineRule="auto"/>
        <w:ind w:right="23"/>
        <w:rPr>
          <w:rFonts w:ascii="Arial" w:hAnsi="Arial" w:cs="Arial"/>
          <w:bCs/>
          <w:lang w:eastAsia="en-AU"/>
        </w:rPr>
      </w:pPr>
      <w:r>
        <w:rPr>
          <w:rFonts w:ascii="Arial" w:hAnsi="Arial" w:cs="Arial"/>
          <w:bCs/>
          <w:lang w:eastAsia="en-AU"/>
        </w:rPr>
        <w:t xml:space="preserve">The site is generally conducive to the environment by virtue of moderate topography and existing approved uses which have modified it to urban in nature. </w:t>
      </w:r>
    </w:p>
    <w:p w14:paraId="3631CCDC" w14:textId="53467174" w:rsidR="00C33B80" w:rsidRPr="00744167" w:rsidRDefault="00C33B80" w:rsidP="00744167">
      <w:pPr>
        <w:pStyle w:val="ListParagraph"/>
        <w:numPr>
          <w:ilvl w:val="0"/>
          <w:numId w:val="28"/>
        </w:numPr>
        <w:tabs>
          <w:tab w:val="left" w:pos="709"/>
          <w:tab w:val="left" w:pos="1560"/>
        </w:tabs>
        <w:spacing w:before="120" w:after="0" w:line="240" w:lineRule="auto"/>
        <w:ind w:right="23"/>
        <w:rPr>
          <w:rFonts w:ascii="Arial" w:hAnsi="Arial" w:cs="Arial"/>
          <w:bCs/>
          <w:lang w:eastAsia="en-AU"/>
        </w:rPr>
      </w:pPr>
      <w:r>
        <w:rPr>
          <w:rFonts w:ascii="Arial" w:hAnsi="Arial" w:cs="Arial"/>
          <w:bCs/>
          <w:lang w:eastAsia="en-AU"/>
        </w:rPr>
        <w:t xml:space="preserve">The development will be similar in terms of scale and use other developments in the area.  </w:t>
      </w:r>
    </w:p>
    <w:p w14:paraId="7E1A45A8" w14:textId="77777777" w:rsidR="00F4433A" w:rsidRPr="00BE218C" w:rsidRDefault="00F4433A" w:rsidP="00F4433A">
      <w:pPr>
        <w:pStyle w:val="rcIndent"/>
        <w:spacing w:after="0"/>
        <w:ind w:left="0"/>
        <w:rPr>
          <w:rFonts w:ascii="Arial" w:hAnsi="Arial" w:cs="Arial"/>
          <w:sz w:val="22"/>
          <w:szCs w:val="22"/>
          <w:highlight w:val="yellow"/>
        </w:rPr>
      </w:pPr>
    </w:p>
    <w:p w14:paraId="75CD382C" w14:textId="063F6884" w:rsidR="00011BAC" w:rsidRPr="00BE218C"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142C8E" w:rsidRPr="00BE218C">
        <w:rPr>
          <w:rFonts w:ascii="Arial" w:hAnsi="Arial" w:cs="Arial"/>
          <w:b/>
          <w:lang w:eastAsia="en-AU"/>
        </w:rPr>
        <w:t xml:space="preserve">ection </w:t>
      </w:r>
      <w:r w:rsidRPr="00BE218C">
        <w:rPr>
          <w:rFonts w:ascii="Arial" w:hAnsi="Arial" w:cs="Arial"/>
          <w:b/>
          <w:lang w:eastAsia="en-AU"/>
        </w:rPr>
        <w:t>4.15(1)(d) - Public Submissions</w:t>
      </w:r>
    </w:p>
    <w:p w14:paraId="5CF0E7B8" w14:textId="77777777" w:rsidR="00011BAC" w:rsidRPr="00BE218C" w:rsidRDefault="00011BAC" w:rsidP="00F4433A">
      <w:pPr>
        <w:spacing w:after="0" w:line="240" w:lineRule="auto"/>
        <w:ind w:left="-567" w:right="-23"/>
        <w:jc w:val="both"/>
        <w:rPr>
          <w:rFonts w:cs="Arial"/>
          <w:highlight w:val="yellow"/>
        </w:rPr>
      </w:pPr>
    </w:p>
    <w:p w14:paraId="20F661E0" w14:textId="48809E37" w:rsidR="00011BAC" w:rsidRPr="00BE218C" w:rsidRDefault="00142C8E" w:rsidP="00F4433A">
      <w:pPr>
        <w:spacing w:after="0" w:line="240" w:lineRule="auto"/>
        <w:ind w:right="-23"/>
        <w:jc w:val="both"/>
        <w:rPr>
          <w:rFonts w:ascii="Arial" w:hAnsi="Arial" w:cs="Arial"/>
        </w:rPr>
      </w:pPr>
      <w:r w:rsidRPr="00BE218C">
        <w:rPr>
          <w:rFonts w:ascii="Arial" w:hAnsi="Arial" w:cs="Arial"/>
        </w:rPr>
        <w:t xml:space="preserve">These submissions are </w:t>
      </w:r>
      <w:r w:rsidR="00A52F31" w:rsidRPr="00BE218C">
        <w:rPr>
          <w:rFonts w:ascii="Arial" w:hAnsi="Arial" w:cs="Arial"/>
        </w:rPr>
        <w:t xml:space="preserve">considered </w:t>
      </w:r>
      <w:r w:rsidRPr="00BE218C">
        <w:rPr>
          <w:rFonts w:ascii="Arial" w:hAnsi="Arial" w:cs="Arial"/>
        </w:rPr>
        <w:t>in S</w:t>
      </w:r>
      <w:r w:rsidR="00A52F31" w:rsidRPr="00BE218C">
        <w:rPr>
          <w:rFonts w:ascii="Arial" w:hAnsi="Arial" w:cs="Arial"/>
        </w:rPr>
        <w:t>ection</w:t>
      </w:r>
      <w:r w:rsidRPr="00BE218C">
        <w:rPr>
          <w:rFonts w:ascii="Arial" w:hAnsi="Arial" w:cs="Arial"/>
        </w:rPr>
        <w:t xml:space="preserve"> 5 of this report. </w:t>
      </w:r>
    </w:p>
    <w:p w14:paraId="08E5D3F0" w14:textId="4111D9EE" w:rsidR="00011BAC" w:rsidRPr="00BE218C" w:rsidRDefault="00011BAC" w:rsidP="00F4433A">
      <w:pPr>
        <w:spacing w:after="0" w:line="240" w:lineRule="auto"/>
        <w:rPr>
          <w:rFonts w:ascii="Arial" w:hAnsi="Arial" w:cs="Arial"/>
          <w:highlight w:val="yellow"/>
        </w:rPr>
      </w:pPr>
    </w:p>
    <w:p w14:paraId="64E25913" w14:textId="77777777" w:rsidR="00F4433A" w:rsidRPr="00BE218C" w:rsidRDefault="00F4433A" w:rsidP="00F4433A">
      <w:pPr>
        <w:spacing w:after="0" w:line="240" w:lineRule="auto"/>
        <w:rPr>
          <w:rFonts w:ascii="Arial" w:hAnsi="Arial" w:cs="Arial"/>
          <w:highlight w:val="yellow"/>
        </w:rPr>
      </w:pPr>
    </w:p>
    <w:p w14:paraId="235AD742" w14:textId="2BD5A2DF" w:rsidR="00011BAC" w:rsidRPr="00BE218C" w:rsidRDefault="00011BAC" w:rsidP="00373375">
      <w:pPr>
        <w:pStyle w:val="ListParagraph"/>
        <w:numPr>
          <w:ilvl w:val="1"/>
          <w:numId w:val="1"/>
        </w:numPr>
        <w:tabs>
          <w:tab w:val="left" w:pos="709"/>
          <w:tab w:val="left" w:pos="1560"/>
        </w:tabs>
        <w:spacing w:after="0" w:line="240" w:lineRule="auto"/>
        <w:ind w:left="851" w:right="23" w:hanging="851"/>
        <w:contextualSpacing w:val="0"/>
        <w:rPr>
          <w:rFonts w:ascii="Arial" w:hAnsi="Arial" w:cs="Arial"/>
          <w:b/>
          <w:lang w:eastAsia="en-AU"/>
        </w:rPr>
      </w:pPr>
      <w:r w:rsidRPr="00BE218C">
        <w:rPr>
          <w:rFonts w:ascii="Arial" w:hAnsi="Arial" w:cs="Arial"/>
          <w:b/>
          <w:lang w:eastAsia="en-AU"/>
        </w:rPr>
        <w:t>S</w:t>
      </w:r>
      <w:r w:rsidR="00A52F31" w:rsidRPr="00BE218C">
        <w:rPr>
          <w:rFonts w:ascii="Arial" w:hAnsi="Arial" w:cs="Arial"/>
          <w:b/>
          <w:lang w:eastAsia="en-AU"/>
        </w:rPr>
        <w:t xml:space="preserve">ection </w:t>
      </w:r>
      <w:r w:rsidRPr="00BE218C">
        <w:rPr>
          <w:rFonts w:ascii="Arial" w:hAnsi="Arial" w:cs="Arial"/>
          <w:b/>
          <w:lang w:eastAsia="en-AU"/>
        </w:rPr>
        <w:t>4.15(1)(e) - Public interest</w:t>
      </w:r>
    </w:p>
    <w:p w14:paraId="6F00B8F8" w14:textId="5D5AC3F8" w:rsidR="00011BAC" w:rsidRDefault="003514AF" w:rsidP="00011BAC">
      <w:pPr>
        <w:pStyle w:val="rcBodyText"/>
        <w:jc w:val="both"/>
        <w:rPr>
          <w:rFonts w:ascii="Arial" w:hAnsi="Arial" w:cs="Arial"/>
          <w:sz w:val="22"/>
          <w:szCs w:val="22"/>
        </w:rPr>
      </w:pPr>
      <w:r>
        <w:rPr>
          <w:rFonts w:ascii="Arial" w:hAnsi="Arial" w:cs="Arial"/>
          <w:sz w:val="22"/>
          <w:szCs w:val="22"/>
        </w:rPr>
        <w:t xml:space="preserve">On balance the proposal </w:t>
      </w:r>
      <w:r w:rsidR="00ED22FE">
        <w:rPr>
          <w:rFonts w:ascii="Arial" w:hAnsi="Arial" w:cs="Arial"/>
          <w:sz w:val="22"/>
          <w:szCs w:val="22"/>
        </w:rPr>
        <w:t>is</w:t>
      </w:r>
      <w:r>
        <w:rPr>
          <w:rFonts w:ascii="Arial" w:hAnsi="Arial" w:cs="Arial"/>
          <w:sz w:val="22"/>
          <w:szCs w:val="22"/>
        </w:rPr>
        <w:t xml:space="preserve"> in the public interest because.</w:t>
      </w:r>
    </w:p>
    <w:p w14:paraId="4CD8CCA7" w14:textId="6AAA6142" w:rsidR="00ED22FE" w:rsidRDefault="00ED22FE" w:rsidP="00ED22FE">
      <w:pPr>
        <w:pStyle w:val="rcBodyText"/>
        <w:numPr>
          <w:ilvl w:val="0"/>
          <w:numId w:val="28"/>
        </w:numPr>
        <w:jc w:val="both"/>
        <w:rPr>
          <w:rFonts w:ascii="Arial" w:hAnsi="Arial" w:cs="Arial"/>
          <w:sz w:val="22"/>
          <w:szCs w:val="22"/>
        </w:rPr>
      </w:pPr>
      <w:r>
        <w:rPr>
          <w:rFonts w:ascii="Arial" w:hAnsi="Arial" w:cs="Arial"/>
          <w:sz w:val="22"/>
          <w:szCs w:val="22"/>
        </w:rPr>
        <w:t>All potential impacts can be mitigated, subject to conditions of consent.</w:t>
      </w:r>
    </w:p>
    <w:p w14:paraId="5CA7A71B" w14:textId="77777777" w:rsidR="00ED22FE" w:rsidRDefault="00ED22FE" w:rsidP="00ED22FE">
      <w:pPr>
        <w:pStyle w:val="rcBodyText"/>
        <w:numPr>
          <w:ilvl w:val="0"/>
          <w:numId w:val="28"/>
        </w:numPr>
        <w:jc w:val="both"/>
        <w:rPr>
          <w:rFonts w:ascii="Arial" w:hAnsi="Arial" w:cs="Arial"/>
          <w:sz w:val="22"/>
          <w:szCs w:val="22"/>
        </w:rPr>
      </w:pPr>
      <w:r>
        <w:rPr>
          <w:rFonts w:ascii="Arial" w:hAnsi="Arial" w:cs="Arial"/>
          <w:sz w:val="22"/>
          <w:szCs w:val="22"/>
        </w:rPr>
        <w:t>The development is generally consistent with the relevant planning controls, subject to conditions of consent.</w:t>
      </w:r>
    </w:p>
    <w:p w14:paraId="518D669C" w14:textId="77777777" w:rsidR="00ED22FE" w:rsidRDefault="00ED22FE" w:rsidP="00ED22FE">
      <w:pPr>
        <w:pStyle w:val="rcBodyText"/>
        <w:numPr>
          <w:ilvl w:val="0"/>
          <w:numId w:val="28"/>
        </w:numPr>
        <w:jc w:val="both"/>
        <w:rPr>
          <w:rFonts w:ascii="Arial" w:hAnsi="Arial" w:cs="Arial"/>
          <w:sz w:val="22"/>
          <w:szCs w:val="22"/>
        </w:rPr>
      </w:pPr>
      <w:r>
        <w:rPr>
          <w:rFonts w:ascii="Arial" w:hAnsi="Arial" w:cs="Arial"/>
          <w:sz w:val="22"/>
          <w:szCs w:val="22"/>
        </w:rPr>
        <w:t>Public health and safety will not be negatively impacted, particularly as the regards the minimisation of traffic impacts and design which allows for passive surveillance of the public realm etc. Conditions of consent are recommended.</w:t>
      </w:r>
    </w:p>
    <w:p w14:paraId="156F5B1F" w14:textId="670C7C06" w:rsidR="00744167" w:rsidRDefault="00ED22FE" w:rsidP="00ED22FE">
      <w:pPr>
        <w:pStyle w:val="rcBodyText"/>
        <w:numPr>
          <w:ilvl w:val="0"/>
          <w:numId w:val="28"/>
        </w:numPr>
        <w:jc w:val="both"/>
        <w:rPr>
          <w:rFonts w:ascii="Arial" w:hAnsi="Arial" w:cs="Arial"/>
          <w:sz w:val="22"/>
          <w:szCs w:val="22"/>
        </w:rPr>
      </w:pPr>
      <w:r>
        <w:rPr>
          <w:rFonts w:ascii="Arial" w:hAnsi="Arial" w:cs="Arial"/>
          <w:sz w:val="22"/>
          <w:szCs w:val="22"/>
        </w:rPr>
        <w:t xml:space="preserve">The devlopmnent will have a positive economic and social </w:t>
      </w:r>
      <w:r w:rsidR="00744167">
        <w:rPr>
          <w:rFonts w:ascii="Arial" w:hAnsi="Arial" w:cs="Arial"/>
          <w:sz w:val="22"/>
          <w:szCs w:val="22"/>
        </w:rPr>
        <w:t xml:space="preserve">impact in so far as it will provide additional medium density housing supply and contribute to housing choice in the Byron market. In so doing it is also consistent with the Regional Strategy. </w:t>
      </w:r>
    </w:p>
    <w:p w14:paraId="51F4DDA6" w14:textId="4BE79E19" w:rsidR="00744167" w:rsidRPr="00BE218C" w:rsidRDefault="00744167" w:rsidP="00EA2F49">
      <w:pPr>
        <w:pStyle w:val="rcBodyText"/>
        <w:ind w:left="360"/>
        <w:jc w:val="both"/>
        <w:rPr>
          <w:rFonts w:ascii="Arial" w:hAnsi="Arial" w:cs="Arial"/>
          <w:sz w:val="22"/>
          <w:szCs w:val="22"/>
        </w:rPr>
      </w:pPr>
    </w:p>
    <w:p w14:paraId="23F51E8D" w14:textId="3125F946" w:rsidR="00040089" w:rsidRPr="00744167" w:rsidRDefault="00040089" w:rsidP="00011BAC">
      <w:pPr>
        <w:pStyle w:val="rcBodyText"/>
        <w:jc w:val="both"/>
        <w:rPr>
          <w:rFonts w:ascii="Arial" w:hAnsi="Arial" w:cs="Arial"/>
          <w:sz w:val="22"/>
          <w:szCs w:val="22"/>
        </w:rPr>
      </w:pPr>
    </w:p>
    <w:p w14:paraId="70CEDA3A" w14:textId="77777777" w:rsidR="00B11806" w:rsidRPr="00BE218C" w:rsidRDefault="00B11806" w:rsidP="00B11806">
      <w:pPr>
        <w:tabs>
          <w:tab w:val="left" w:pos="7485"/>
        </w:tabs>
        <w:spacing w:before="120" w:after="0" w:line="240" w:lineRule="auto"/>
        <w:ind w:right="23"/>
        <w:rPr>
          <w:rFonts w:ascii="Arial" w:hAnsi="Arial" w:cs="Arial"/>
          <w:b/>
          <w:lang w:eastAsia="en-AU"/>
        </w:rPr>
      </w:pPr>
    </w:p>
    <w:p w14:paraId="333E1B3D" w14:textId="18D8C2E8" w:rsidR="000808D5" w:rsidRPr="00744167" w:rsidRDefault="000808D5" w:rsidP="00744167">
      <w:pPr>
        <w:pStyle w:val="ListParagraph"/>
        <w:widowControl w:val="0"/>
        <w:numPr>
          <w:ilvl w:val="0"/>
          <w:numId w:val="1"/>
        </w:numPr>
        <w:tabs>
          <w:tab w:val="left" w:pos="7485"/>
        </w:tabs>
        <w:spacing w:before="120" w:after="0" w:line="240" w:lineRule="auto"/>
        <w:ind w:right="23" w:hanging="720"/>
        <w:contextualSpacing w:val="0"/>
        <w:rPr>
          <w:rFonts w:ascii="Arial" w:hAnsi="Arial" w:cs="Arial"/>
          <w:b/>
          <w:lang w:eastAsia="en-AU"/>
        </w:rPr>
      </w:pPr>
      <w:r w:rsidRPr="00744167">
        <w:rPr>
          <w:rFonts w:ascii="Arial" w:hAnsi="Arial" w:cs="Arial"/>
          <w:b/>
          <w:lang w:eastAsia="en-AU"/>
        </w:rPr>
        <w:t xml:space="preserve">REFERRALS AND SUBMISSIONS </w:t>
      </w:r>
    </w:p>
    <w:p w14:paraId="70E22A0B" w14:textId="16BCC679" w:rsidR="008F5487" w:rsidRPr="00BE218C" w:rsidRDefault="008F5487" w:rsidP="00D36C74">
      <w:pPr>
        <w:widowControl w:val="0"/>
        <w:tabs>
          <w:tab w:val="left" w:pos="7485"/>
        </w:tabs>
        <w:spacing w:before="120" w:after="0" w:line="240" w:lineRule="auto"/>
        <w:ind w:right="23"/>
        <w:rPr>
          <w:rFonts w:ascii="Arial" w:hAnsi="Arial" w:cs="Arial"/>
          <w:b/>
          <w:lang w:eastAsia="en-AU"/>
        </w:rPr>
      </w:pPr>
    </w:p>
    <w:p w14:paraId="074A1AD3" w14:textId="40F3CFAB" w:rsidR="00A52F31" w:rsidRPr="00BE218C" w:rsidRDefault="00545E14" w:rsidP="00373375">
      <w:pPr>
        <w:pStyle w:val="ListParagraph"/>
        <w:widowControl w:val="0"/>
        <w:numPr>
          <w:ilvl w:val="1"/>
          <w:numId w:val="1"/>
        </w:numPr>
        <w:tabs>
          <w:tab w:val="left" w:pos="7485"/>
        </w:tabs>
        <w:spacing w:before="120" w:after="0" w:line="240" w:lineRule="auto"/>
        <w:ind w:left="709" w:right="23" w:hanging="709"/>
        <w:rPr>
          <w:rFonts w:ascii="Arial" w:hAnsi="Arial" w:cs="Arial"/>
          <w:b/>
          <w:lang w:eastAsia="en-AU"/>
        </w:rPr>
      </w:pPr>
      <w:r w:rsidRPr="00BE218C">
        <w:rPr>
          <w:rFonts w:ascii="Arial" w:hAnsi="Arial" w:cs="Arial"/>
          <w:b/>
          <w:lang w:eastAsia="en-AU"/>
        </w:rPr>
        <w:t xml:space="preserve">Agency Referrals and Concurrence </w:t>
      </w:r>
    </w:p>
    <w:p w14:paraId="6472A3BE" w14:textId="6E4596CC" w:rsidR="00A52F31" w:rsidRPr="00BE218C" w:rsidRDefault="00A52F31" w:rsidP="00D36C74">
      <w:pPr>
        <w:widowControl w:val="0"/>
        <w:tabs>
          <w:tab w:val="left" w:pos="7485"/>
        </w:tabs>
        <w:spacing w:before="120" w:after="0" w:line="240" w:lineRule="auto"/>
        <w:ind w:right="23"/>
        <w:rPr>
          <w:rFonts w:ascii="Arial" w:hAnsi="Arial" w:cs="Arial"/>
          <w:b/>
          <w:lang w:eastAsia="en-AU"/>
        </w:rPr>
      </w:pPr>
    </w:p>
    <w:p w14:paraId="1610E74B" w14:textId="77777777" w:rsidR="00DA7AE8" w:rsidRDefault="00210DB1" w:rsidP="00DC2047">
      <w:pPr>
        <w:widowControl w:val="0"/>
        <w:tabs>
          <w:tab w:val="left" w:pos="7485"/>
        </w:tabs>
        <w:spacing w:after="0" w:line="240" w:lineRule="auto"/>
        <w:ind w:right="23"/>
        <w:jc w:val="both"/>
        <w:rPr>
          <w:rFonts w:ascii="Arial" w:hAnsi="Arial" w:cs="Arial"/>
          <w:bCs/>
          <w:lang w:eastAsia="en-AU"/>
        </w:rPr>
      </w:pPr>
      <w:r w:rsidRPr="00BE218C">
        <w:rPr>
          <w:rFonts w:ascii="Arial" w:hAnsi="Arial" w:cs="Arial"/>
          <w:bCs/>
          <w:lang w:eastAsia="en-AU"/>
        </w:rPr>
        <w:t>The development application has be</w:t>
      </w:r>
      <w:r w:rsidR="00467D4B" w:rsidRPr="00BE218C">
        <w:rPr>
          <w:rFonts w:ascii="Arial" w:hAnsi="Arial" w:cs="Arial"/>
          <w:bCs/>
          <w:lang w:eastAsia="en-AU"/>
        </w:rPr>
        <w:t>en</w:t>
      </w:r>
      <w:r w:rsidRPr="00BE218C">
        <w:rPr>
          <w:rFonts w:ascii="Arial" w:hAnsi="Arial" w:cs="Arial"/>
          <w:bCs/>
          <w:lang w:eastAsia="en-AU"/>
        </w:rPr>
        <w:t xml:space="preserve"> referred to various agencies for comment/concurrence</w:t>
      </w:r>
      <w:r w:rsidR="00DA7AE8">
        <w:rPr>
          <w:rFonts w:ascii="Arial" w:hAnsi="Arial" w:cs="Arial"/>
          <w:bCs/>
          <w:lang w:eastAsia="en-AU"/>
        </w:rPr>
        <w:t>/referral</w:t>
      </w:r>
      <w:r w:rsidRPr="00BE218C">
        <w:rPr>
          <w:rFonts w:ascii="Arial" w:hAnsi="Arial" w:cs="Arial"/>
          <w:bCs/>
          <w:lang w:eastAsia="en-AU"/>
        </w:rPr>
        <w:t xml:space="preserve"> as required by the EP&amp;A Act and outlined below</w:t>
      </w:r>
      <w:r w:rsidR="00DA7AE8">
        <w:rPr>
          <w:rFonts w:ascii="Arial" w:hAnsi="Arial" w:cs="Arial"/>
          <w:bCs/>
          <w:lang w:eastAsia="en-AU"/>
        </w:rPr>
        <w:t xml:space="preserve"> in Table 5. </w:t>
      </w:r>
    </w:p>
    <w:p w14:paraId="5810492C" w14:textId="77777777" w:rsidR="00DC2047" w:rsidRDefault="00DC2047" w:rsidP="00DC2047">
      <w:pPr>
        <w:widowControl w:val="0"/>
        <w:tabs>
          <w:tab w:val="left" w:pos="7485"/>
        </w:tabs>
        <w:spacing w:after="0" w:line="240" w:lineRule="auto"/>
        <w:ind w:right="23"/>
        <w:jc w:val="both"/>
        <w:rPr>
          <w:rFonts w:ascii="Arial" w:hAnsi="Arial" w:cs="Arial"/>
          <w:bCs/>
          <w:color w:val="FF0000"/>
          <w:lang w:eastAsia="en-AU"/>
        </w:rPr>
      </w:pPr>
    </w:p>
    <w:p w14:paraId="54F91A19" w14:textId="519FB505" w:rsidR="00DA7AE8" w:rsidRPr="00DE2112" w:rsidRDefault="00DA7AE8" w:rsidP="00DC2047">
      <w:pPr>
        <w:tabs>
          <w:tab w:val="left" w:pos="7485"/>
        </w:tabs>
        <w:spacing w:after="0" w:line="240" w:lineRule="auto"/>
        <w:ind w:right="23"/>
        <w:jc w:val="both"/>
        <w:rPr>
          <w:rFonts w:ascii="Arial" w:hAnsi="Arial" w:cs="Arial"/>
          <w:bCs/>
          <w:lang w:eastAsia="en-AU"/>
        </w:rPr>
      </w:pPr>
      <w:r w:rsidRPr="00DE2112">
        <w:rPr>
          <w:rFonts w:ascii="Arial" w:hAnsi="Arial" w:cs="Arial"/>
          <w:bCs/>
          <w:lang w:eastAsia="en-AU"/>
        </w:rPr>
        <w:t xml:space="preserve">There are no outstanding issues arising from these concurrence and referral requirements subject to the imposition of the recommended conditions of consent. </w:t>
      </w:r>
    </w:p>
    <w:p w14:paraId="7EB6F58F" w14:textId="72F0C392" w:rsidR="00210DB1" w:rsidRPr="00DE2112" w:rsidRDefault="00210DB1" w:rsidP="00F75C63">
      <w:pPr>
        <w:tabs>
          <w:tab w:val="left" w:pos="7485"/>
        </w:tabs>
        <w:spacing w:before="120" w:after="0" w:line="240" w:lineRule="auto"/>
        <w:ind w:right="23"/>
        <w:jc w:val="both"/>
        <w:rPr>
          <w:rFonts w:ascii="Arial" w:hAnsi="Arial" w:cs="Arial"/>
          <w:bCs/>
          <w:lang w:eastAsia="en-AU"/>
        </w:rPr>
      </w:pPr>
    </w:p>
    <w:p w14:paraId="39B5AC7D" w14:textId="6CE79942" w:rsidR="008A62AB" w:rsidRPr="002A0A9B" w:rsidRDefault="008A62AB" w:rsidP="008A62AB">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Pr="002A0A9B">
        <w:rPr>
          <w:rFonts w:ascii="Arial" w:hAnsi="Arial" w:cs="Arial"/>
          <w:b/>
          <w:bCs/>
          <w:i w:val="0"/>
          <w:iCs w:val="0"/>
          <w:color w:val="auto"/>
          <w:sz w:val="20"/>
          <w:szCs w:val="20"/>
        </w:rPr>
        <w:t>5</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Concurrence and Referrals to agencies</w:t>
      </w:r>
    </w:p>
    <w:tbl>
      <w:tblPr>
        <w:tblStyle w:val="DPETable"/>
        <w:tblW w:w="993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0"/>
        <w:gridCol w:w="3403"/>
        <w:gridCol w:w="3618"/>
        <w:gridCol w:w="1195"/>
      </w:tblGrid>
      <w:tr w:rsidR="00C00017" w:rsidRPr="00F75C63" w14:paraId="5BB10055" w14:textId="77777777" w:rsidTr="00DA7AE8">
        <w:trPr>
          <w:cnfStyle w:val="100000000000" w:firstRow="1" w:lastRow="0" w:firstColumn="0" w:lastColumn="0" w:oddVBand="0" w:evenVBand="0" w:oddHBand="0" w:evenHBand="0" w:firstRowFirstColumn="0" w:firstRowLastColumn="0" w:lastRowFirstColumn="0" w:lastRowLastColumn="0"/>
          <w:jc w:val="center"/>
        </w:trPr>
        <w:tc>
          <w:tcPr>
            <w:tcW w:w="1720" w:type="dxa"/>
            <w:shd w:val="clear" w:color="auto" w:fill="D9D9D9" w:themeFill="background1" w:themeFillShade="D9"/>
          </w:tcPr>
          <w:p w14:paraId="2ADD1007" w14:textId="512A75AC"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Agency</w:t>
            </w:r>
          </w:p>
        </w:tc>
        <w:tc>
          <w:tcPr>
            <w:tcW w:w="3403" w:type="dxa"/>
            <w:shd w:val="clear" w:color="auto" w:fill="D9D9D9" w:themeFill="background1" w:themeFillShade="D9"/>
          </w:tcPr>
          <w:p w14:paraId="4FA343D4"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Concurrence/</w:t>
            </w:r>
          </w:p>
          <w:p w14:paraId="4906BACA" w14:textId="456E0849"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referral trigger</w:t>
            </w:r>
          </w:p>
        </w:tc>
        <w:tc>
          <w:tcPr>
            <w:tcW w:w="3618" w:type="dxa"/>
            <w:shd w:val="clear" w:color="auto" w:fill="D9D9D9" w:themeFill="background1" w:themeFillShade="D9"/>
          </w:tcPr>
          <w:p w14:paraId="4C5F2314" w14:textId="77777777" w:rsidR="008A62AB"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Comments</w:t>
            </w:r>
            <w:r w:rsidR="008A62AB" w:rsidRPr="00F75C63">
              <w:rPr>
                <w:rFonts w:ascii="Arial" w:hAnsi="Arial" w:cs="Arial"/>
                <w:b/>
                <w:bCs/>
                <w:color w:val="auto"/>
                <w:sz w:val="22"/>
                <w:szCs w:val="22"/>
              </w:rPr>
              <w:t xml:space="preserve"> </w:t>
            </w:r>
          </w:p>
          <w:p w14:paraId="7DBC93C3" w14:textId="64F12DFC" w:rsidR="00C00017" w:rsidRPr="00F75C63" w:rsidRDefault="008A62AB"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(Issue, resolution, conditions)</w:t>
            </w:r>
          </w:p>
        </w:tc>
        <w:tc>
          <w:tcPr>
            <w:tcW w:w="1195" w:type="dxa"/>
            <w:shd w:val="clear" w:color="auto" w:fill="D9D9D9" w:themeFill="background1" w:themeFillShade="D9"/>
          </w:tcPr>
          <w:p w14:paraId="5203155E" w14:textId="77777777" w:rsidR="00C00017" w:rsidRPr="00F75C63" w:rsidRDefault="00C00017" w:rsidP="008A62AB">
            <w:pPr>
              <w:pStyle w:val="FigureCaption"/>
              <w:spacing w:before="0" w:after="120"/>
              <w:ind w:left="0"/>
              <w:rPr>
                <w:rFonts w:ascii="Arial" w:hAnsi="Arial" w:cs="Arial"/>
                <w:b/>
                <w:bCs/>
                <w:color w:val="auto"/>
                <w:sz w:val="22"/>
                <w:szCs w:val="22"/>
              </w:rPr>
            </w:pPr>
            <w:r w:rsidRPr="00F75C63">
              <w:rPr>
                <w:rFonts w:ascii="Arial" w:hAnsi="Arial" w:cs="Arial"/>
                <w:b/>
                <w:bCs/>
                <w:color w:val="auto"/>
                <w:sz w:val="22"/>
                <w:szCs w:val="22"/>
              </w:rPr>
              <w:t>Resolved</w:t>
            </w:r>
          </w:p>
          <w:p w14:paraId="467D9B06" w14:textId="7F5C0257" w:rsidR="00C00017" w:rsidRPr="00F75C63" w:rsidRDefault="00C00017" w:rsidP="008A62AB">
            <w:pPr>
              <w:pStyle w:val="FigureCaption"/>
              <w:spacing w:before="0" w:after="120"/>
              <w:ind w:left="0"/>
              <w:rPr>
                <w:rFonts w:ascii="Arial" w:hAnsi="Arial" w:cs="Arial"/>
                <w:b/>
                <w:bCs/>
                <w:color w:val="auto"/>
                <w:sz w:val="22"/>
                <w:szCs w:val="22"/>
              </w:rPr>
            </w:pPr>
          </w:p>
        </w:tc>
      </w:tr>
      <w:tr w:rsidR="00665084" w:rsidRPr="00F75C63" w14:paraId="01024467" w14:textId="77777777" w:rsidTr="00DA7AE8">
        <w:trPr>
          <w:jc w:val="center"/>
        </w:trPr>
        <w:tc>
          <w:tcPr>
            <w:tcW w:w="9936" w:type="dxa"/>
            <w:gridSpan w:val="4"/>
            <w:shd w:val="clear" w:color="auto" w:fill="F2F2F2" w:themeFill="background1" w:themeFillShade="F2"/>
          </w:tcPr>
          <w:p w14:paraId="3A84501D" w14:textId="22F91D52" w:rsidR="00665084" w:rsidRPr="00F75C63" w:rsidRDefault="00665084" w:rsidP="008A62AB">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Concurrence </w:t>
            </w:r>
            <w:r w:rsidR="008A62AB" w:rsidRPr="00F75C63">
              <w:rPr>
                <w:rFonts w:ascii="Arial" w:hAnsi="Arial" w:cs="Arial"/>
                <w:color w:val="auto"/>
                <w:sz w:val="22"/>
                <w:szCs w:val="22"/>
              </w:rPr>
              <w:t xml:space="preserve">Requirements </w:t>
            </w:r>
            <w:r w:rsidR="008A62AB" w:rsidRPr="00F75C63">
              <w:rPr>
                <w:rFonts w:ascii="Arial" w:hAnsi="Arial" w:cs="Arial"/>
                <w:b w:val="0"/>
                <w:color w:val="auto"/>
                <w:sz w:val="22"/>
                <w:szCs w:val="22"/>
              </w:rPr>
              <w:t>(s4.13 of EP&amp;A Act)</w:t>
            </w:r>
          </w:p>
        </w:tc>
      </w:tr>
      <w:tr w:rsidR="00A17820" w:rsidRPr="00F75C63" w14:paraId="2B664A69" w14:textId="77777777" w:rsidTr="00321D40">
        <w:trPr>
          <w:jc w:val="center"/>
        </w:trPr>
        <w:tc>
          <w:tcPr>
            <w:tcW w:w="9936" w:type="dxa"/>
            <w:gridSpan w:val="4"/>
          </w:tcPr>
          <w:p w14:paraId="5A989A5A" w14:textId="0A683537" w:rsidR="00A17820" w:rsidRPr="00F75C63" w:rsidRDefault="00A17820" w:rsidP="00A17820">
            <w:pPr>
              <w:pStyle w:val="FigureCaption"/>
              <w:spacing w:before="0" w:after="0"/>
              <w:ind w:left="0"/>
              <w:jc w:val="left"/>
              <w:rPr>
                <w:rFonts w:ascii="Arial" w:hAnsi="Arial" w:cs="Arial"/>
                <w:b w:val="0"/>
                <w:color w:val="FF0000"/>
                <w:sz w:val="22"/>
                <w:szCs w:val="22"/>
              </w:rPr>
            </w:pPr>
            <w:r w:rsidRPr="00A17820">
              <w:rPr>
                <w:rFonts w:ascii="Arial" w:hAnsi="Arial" w:cs="Arial"/>
                <w:b w:val="0"/>
                <w:color w:val="auto"/>
                <w:sz w:val="22"/>
                <w:szCs w:val="22"/>
              </w:rPr>
              <w:t>N/A</w:t>
            </w:r>
          </w:p>
        </w:tc>
      </w:tr>
      <w:tr w:rsidR="00665084" w:rsidRPr="00F75C63" w14:paraId="70DDC9FF" w14:textId="77777777" w:rsidTr="00DA7AE8">
        <w:trPr>
          <w:jc w:val="center"/>
        </w:trPr>
        <w:tc>
          <w:tcPr>
            <w:tcW w:w="9936" w:type="dxa"/>
            <w:gridSpan w:val="4"/>
            <w:shd w:val="clear" w:color="auto" w:fill="F2F2F2" w:themeFill="background1" w:themeFillShade="F2"/>
          </w:tcPr>
          <w:p w14:paraId="59B787B3" w14:textId="34A31E56" w:rsidR="00665084" w:rsidRPr="00F75C63" w:rsidRDefault="00665084"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Referral</w:t>
            </w:r>
            <w:r w:rsidR="00D31559" w:rsidRPr="00F75C63">
              <w:rPr>
                <w:rFonts w:ascii="Arial" w:hAnsi="Arial" w:cs="Arial"/>
                <w:color w:val="auto"/>
                <w:sz w:val="22"/>
                <w:szCs w:val="22"/>
              </w:rPr>
              <w:t>/Consultation</w:t>
            </w:r>
            <w:r w:rsidRPr="00F75C63">
              <w:rPr>
                <w:rFonts w:ascii="Arial" w:hAnsi="Arial" w:cs="Arial"/>
                <w:color w:val="auto"/>
                <w:sz w:val="22"/>
                <w:szCs w:val="22"/>
              </w:rPr>
              <w:t xml:space="preserve"> Agencies</w:t>
            </w:r>
          </w:p>
        </w:tc>
      </w:tr>
      <w:tr w:rsidR="008A62AB" w:rsidRPr="00F75C63" w14:paraId="0C3B4C09" w14:textId="77777777" w:rsidTr="00DA7AE8">
        <w:trPr>
          <w:jc w:val="center"/>
        </w:trPr>
        <w:tc>
          <w:tcPr>
            <w:tcW w:w="1720" w:type="dxa"/>
          </w:tcPr>
          <w:p w14:paraId="7C006C1E" w14:textId="77777777" w:rsidR="00C00017" w:rsidRPr="00DE2112" w:rsidRDefault="004249A7" w:rsidP="003F4F1C">
            <w:pPr>
              <w:pStyle w:val="FigureCaption"/>
              <w:spacing w:before="0" w:after="0"/>
              <w:ind w:left="0"/>
              <w:jc w:val="left"/>
              <w:rPr>
                <w:rFonts w:ascii="Arial" w:hAnsi="Arial" w:cs="Arial"/>
                <w:b w:val="0"/>
                <w:color w:val="auto"/>
                <w:sz w:val="22"/>
                <w:szCs w:val="22"/>
              </w:rPr>
            </w:pPr>
            <w:r w:rsidRPr="00DE2112">
              <w:rPr>
                <w:rFonts w:ascii="Arial" w:hAnsi="Arial" w:cs="Arial"/>
                <w:b w:val="0"/>
                <w:color w:val="auto"/>
                <w:sz w:val="22"/>
                <w:szCs w:val="22"/>
              </w:rPr>
              <w:t>Electricity supply authority</w:t>
            </w:r>
          </w:p>
          <w:p w14:paraId="5ED93BCE" w14:textId="4B972EA4" w:rsidR="00556437" w:rsidRPr="00DE2112" w:rsidRDefault="00556437" w:rsidP="003F4F1C">
            <w:pPr>
              <w:pStyle w:val="FigureCaption"/>
              <w:spacing w:before="0" w:after="0"/>
              <w:ind w:left="0"/>
              <w:jc w:val="left"/>
              <w:rPr>
                <w:rFonts w:ascii="Arial" w:hAnsi="Arial" w:cs="Arial"/>
                <w:b w:val="0"/>
                <w:color w:val="auto"/>
                <w:sz w:val="22"/>
                <w:szCs w:val="22"/>
              </w:rPr>
            </w:pPr>
            <w:r w:rsidRPr="00DE2112">
              <w:rPr>
                <w:rFonts w:ascii="Arial" w:hAnsi="Arial" w:cs="Arial"/>
                <w:b w:val="0"/>
                <w:color w:val="auto"/>
                <w:sz w:val="22"/>
                <w:szCs w:val="22"/>
              </w:rPr>
              <w:t xml:space="preserve">(Essential Energy) </w:t>
            </w:r>
          </w:p>
        </w:tc>
        <w:tc>
          <w:tcPr>
            <w:tcW w:w="3403" w:type="dxa"/>
          </w:tcPr>
          <w:p w14:paraId="0C37712D" w14:textId="77777777" w:rsidR="000375C9" w:rsidRPr="00DE2112" w:rsidRDefault="000375C9" w:rsidP="00D66461">
            <w:pPr>
              <w:pStyle w:val="FigureCaption"/>
              <w:spacing w:before="0" w:after="0"/>
              <w:ind w:left="0"/>
              <w:jc w:val="left"/>
              <w:rPr>
                <w:rFonts w:ascii="Arial" w:hAnsi="Arial" w:cs="Arial"/>
                <w:i/>
                <w:color w:val="auto"/>
                <w:sz w:val="22"/>
                <w:szCs w:val="22"/>
              </w:rPr>
            </w:pPr>
            <w:r w:rsidRPr="00DE2112">
              <w:rPr>
                <w:rFonts w:ascii="Arial" w:hAnsi="Arial" w:cs="Arial"/>
                <w:b w:val="0"/>
                <w:color w:val="auto"/>
                <w:sz w:val="22"/>
                <w:szCs w:val="22"/>
              </w:rPr>
              <w:t>Section 2.48</w:t>
            </w:r>
            <w:r w:rsidR="004249A7" w:rsidRPr="00DE2112">
              <w:rPr>
                <w:rFonts w:ascii="Arial" w:hAnsi="Arial" w:cs="Arial"/>
                <w:b w:val="0"/>
                <w:color w:val="auto"/>
                <w:sz w:val="22"/>
                <w:szCs w:val="22"/>
              </w:rPr>
              <w:t xml:space="preserve"> – </w:t>
            </w:r>
            <w:r w:rsidRPr="00DE2112">
              <w:rPr>
                <w:rFonts w:ascii="Arial" w:hAnsi="Arial" w:cs="Arial"/>
                <w:b w:val="0"/>
                <w:i/>
                <w:color w:val="auto"/>
                <w:sz w:val="22"/>
                <w:szCs w:val="22"/>
                <w:lang w:val="en-AU"/>
              </w:rPr>
              <w:t>State Environmental Planning Policy (</w:t>
            </w:r>
            <w:r w:rsidRPr="00DE2112">
              <w:rPr>
                <w:rFonts w:ascii="Arial" w:hAnsi="Arial" w:cs="Arial"/>
                <w:b w:val="0"/>
                <w:bCs/>
                <w:i/>
                <w:color w:val="auto"/>
                <w:sz w:val="22"/>
                <w:szCs w:val="22"/>
              </w:rPr>
              <w:t>Transport and Infrastructure</w:t>
            </w:r>
            <w:r w:rsidRPr="00DE2112">
              <w:rPr>
                <w:rFonts w:ascii="Arial" w:hAnsi="Arial" w:cs="Arial"/>
                <w:b w:val="0"/>
                <w:i/>
                <w:color w:val="auto"/>
                <w:sz w:val="22"/>
                <w:szCs w:val="22"/>
                <w:lang w:val="en-AU"/>
              </w:rPr>
              <w:t>) 2021</w:t>
            </w:r>
          </w:p>
          <w:p w14:paraId="18E59895" w14:textId="45FD7AA1" w:rsidR="008A62AB" w:rsidRPr="00DE2112" w:rsidRDefault="008A62AB" w:rsidP="00D66461">
            <w:pPr>
              <w:pStyle w:val="FigureCaption"/>
              <w:spacing w:before="0" w:after="0"/>
              <w:ind w:left="0"/>
              <w:jc w:val="left"/>
              <w:rPr>
                <w:rFonts w:ascii="Arial" w:hAnsi="Arial" w:cs="Arial"/>
                <w:b w:val="0"/>
                <w:color w:val="auto"/>
                <w:sz w:val="22"/>
                <w:szCs w:val="22"/>
              </w:rPr>
            </w:pPr>
            <w:r w:rsidRPr="00DE2112">
              <w:rPr>
                <w:rFonts w:ascii="Arial" w:hAnsi="Arial" w:cs="Arial"/>
                <w:b w:val="0"/>
                <w:color w:val="auto"/>
                <w:sz w:val="22"/>
                <w:szCs w:val="22"/>
              </w:rPr>
              <w:t>Development near electrical infrastructure</w:t>
            </w:r>
          </w:p>
        </w:tc>
        <w:tc>
          <w:tcPr>
            <w:tcW w:w="3618" w:type="dxa"/>
          </w:tcPr>
          <w:p w14:paraId="4ED8438C" w14:textId="11CFAC9F" w:rsidR="00C00017" w:rsidRPr="00DE2112" w:rsidRDefault="00C63469" w:rsidP="003F4F1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 subject to conditions of consent.</w:t>
            </w:r>
          </w:p>
        </w:tc>
        <w:tc>
          <w:tcPr>
            <w:tcW w:w="1195" w:type="dxa"/>
          </w:tcPr>
          <w:p w14:paraId="59A43969" w14:textId="7BF89B02" w:rsidR="00C00017" w:rsidRPr="00DE2112" w:rsidRDefault="003F4F1C" w:rsidP="003F4F1C">
            <w:pPr>
              <w:pStyle w:val="FigureCaption"/>
              <w:spacing w:before="0" w:after="0"/>
              <w:ind w:left="0"/>
              <w:rPr>
                <w:rFonts w:ascii="Arial" w:hAnsi="Arial" w:cs="Arial"/>
                <w:b w:val="0"/>
                <w:color w:val="auto"/>
                <w:sz w:val="22"/>
                <w:szCs w:val="22"/>
              </w:rPr>
            </w:pPr>
            <w:r w:rsidRPr="00DE2112">
              <w:rPr>
                <w:rFonts w:ascii="Arial" w:hAnsi="Arial" w:cs="Arial"/>
                <w:b w:val="0"/>
                <w:color w:val="auto"/>
                <w:sz w:val="22"/>
                <w:szCs w:val="22"/>
                <w:lang w:val="en-AU"/>
              </w:rPr>
              <w:t>Y</w:t>
            </w:r>
          </w:p>
        </w:tc>
      </w:tr>
      <w:tr w:rsidR="008A62AB" w:rsidRPr="00F75C63" w14:paraId="5233B199" w14:textId="77777777" w:rsidTr="00DA7AE8">
        <w:trPr>
          <w:jc w:val="center"/>
        </w:trPr>
        <w:tc>
          <w:tcPr>
            <w:tcW w:w="1720" w:type="dxa"/>
          </w:tcPr>
          <w:p w14:paraId="59E0B568" w14:textId="47252485" w:rsidR="00C00017" w:rsidRPr="00DE2112" w:rsidRDefault="004249A7" w:rsidP="003F4F1C">
            <w:pPr>
              <w:pStyle w:val="FigureCaption"/>
              <w:spacing w:before="0" w:after="0"/>
              <w:ind w:left="0"/>
              <w:jc w:val="left"/>
              <w:rPr>
                <w:rFonts w:ascii="Arial" w:hAnsi="Arial" w:cs="Arial"/>
                <w:b w:val="0"/>
                <w:color w:val="auto"/>
                <w:sz w:val="22"/>
                <w:szCs w:val="22"/>
              </w:rPr>
            </w:pPr>
            <w:r w:rsidRPr="00DE2112">
              <w:rPr>
                <w:rFonts w:ascii="Arial" w:hAnsi="Arial" w:cs="Arial"/>
                <w:b w:val="0"/>
                <w:color w:val="auto"/>
                <w:sz w:val="22"/>
                <w:szCs w:val="22"/>
              </w:rPr>
              <w:t>Rail authority</w:t>
            </w:r>
            <w:r w:rsidR="0090155A" w:rsidRPr="00DE2112">
              <w:rPr>
                <w:rFonts w:ascii="Arial" w:hAnsi="Arial" w:cs="Arial"/>
                <w:b w:val="0"/>
                <w:color w:val="auto"/>
                <w:sz w:val="22"/>
                <w:szCs w:val="22"/>
              </w:rPr>
              <w:t xml:space="preserve"> Transport for NSW</w:t>
            </w:r>
            <w:r w:rsidR="00DE2112">
              <w:rPr>
                <w:rFonts w:ascii="Arial" w:hAnsi="Arial" w:cs="Arial"/>
                <w:b w:val="0"/>
                <w:color w:val="auto"/>
                <w:sz w:val="22"/>
                <w:szCs w:val="22"/>
              </w:rPr>
              <w:t xml:space="preserve"> – Rail. </w:t>
            </w:r>
          </w:p>
        </w:tc>
        <w:tc>
          <w:tcPr>
            <w:tcW w:w="3403" w:type="dxa"/>
          </w:tcPr>
          <w:p w14:paraId="726D025D" w14:textId="093747EA" w:rsidR="000375C9" w:rsidRPr="00DE2112" w:rsidRDefault="000375C9" w:rsidP="00D66461">
            <w:pPr>
              <w:pStyle w:val="FigureCaption"/>
              <w:spacing w:before="0" w:after="0"/>
              <w:ind w:left="0"/>
              <w:jc w:val="left"/>
              <w:rPr>
                <w:rFonts w:ascii="Arial" w:hAnsi="Arial" w:cs="Arial"/>
                <w:i/>
                <w:color w:val="auto"/>
                <w:sz w:val="22"/>
                <w:szCs w:val="22"/>
              </w:rPr>
            </w:pPr>
            <w:r w:rsidRPr="00DE2112">
              <w:rPr>
                <w:rFonts w:ascii="Arial" w:hAnsi="Arial" w:cs="Arial"/>
                <w:b w:val="0"/>
                <w:color w:val="auto"/>
                <w:sz w:val="22"/>
                <w:szCs w:val="22"/>
              </w:rPr>
              <w:t xml:space="preserve">Section 2.97 – </w:t>
            </w:r>
            <w:r w:rsidRPr="00DE2112">
              <w:rPr>
                <w:rFonts w:ascii="Arial" w:hAnsi="Arial" w:cs="Arial"/>
                <w:b w:val="0"/>
                <w:i/>
                <w:color w:val="auto"/>
                <w:sz w:val="22"/>
                <w:szCs w:val="22"/>
                <w:lang w:val="en-AU"/>
              </w:rPr>
              <w:t>State Environmental Planning Policy (</w:t>
            </w:r>
            <w:r w:rsidRPr="00DE2112">
              <w:rPr>
                <w:rFonts w:ascii="Arial" w:hAnsi="Arial" w:cs="Arial"/>
                <w:b w:val="0"/>
                <w:bCs/>
                <w:i/>
                <w:color w:val="auto"/>
                <w:sz w:val="22"/>
                <w:szCs w:val="22"/>
              </w:rPr>
              <w:t>Transport and Infrastructure</w:t>
            </w:r>
            <w:r w:rsidRPr="00DE2112">
              <w:rPr>
                <w:rFonts w:ascii="Arial" w:hAnsi="Arial" w:cs="Arial"/>
                <w:b w:val="0"/>
                <w:i/>
                <w:color w:val="auto"/>
                <w:sz w:val="22"/>
                <w:szCs w:val="22"/>
                <w:lang w:val="en-AU"/>
              </w:rPr>
              <w:t>) 2021</w:t>
            </w:r>
          </w:p>
          <w:p w14:paraId="21359A08" w14:textId="497B1C71" w:rsidR="008A62AB" w:rsidRPr="00DE2112" w:rsidRDefault="008A62AB" w:rsidP="00D66461">
            <w:pPr>
              <w:pStyle w:val="FigureCaption"/>
              <w:spacing w:before="0" w:after="0"/>
              <w:ind w:left="0"/>
              <w:jc w:val="left"/>
              <w:rPr>
                <w:rFonts w:ascii="Arial" w:hAnsi="Arial" w:cs="Arial"/>
                <w:b w:val="0"/>
                <w:color w:val="auto"/>
                <w:sz w:val="22"/>
                <w:szCs w:val="22"/>
              </w:rPr>
            </w:pPr>
            <w:r w:rsidRPr="00DE2112">
              <w:rPr>
                <w:rFonts w:ascii="Arial" w:hAnsi="Arial" w:cs="Arial"/>
                <w:b w:val="0"/>
                <w:color w:val="auto"/>
                <w:sz w:val="22"/>
                <w:szCs w:val="22"/>
                <w:lang w:val="en-AU"/>
              </w:rPr>
              <w:t>Development land that is in or adjacent to a rail corridor.</w:t>
            </w:r>
          </w:p>
        </w:tc>
        <w:tc>
          <w:tcPr>
            <w:tcW w:w="3618" w:type="dxa"/>
          </w:tcPr>
          <w:p w14:paraId="1C9C4334" w14:textId="1B5AE6A9" w:rsidR="00C00017" w:rsidRPr="00DE2112" w:rsidRDefault="004159A0" w:rsidP="003F4F1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 xml:space="preserve">No objection, subject to conditions of consent. Note </w:t>
            </w:r>
            <w:r w:rsidR="00471F57">
              <w:rPr>
                <w:rFonts w:ascii="Arial" w:hAnsi="Arial" w:cs="Arial"/>
                <w:b w:val="0"/>
                <w:color w:val="auto"/>
                <w:sz w:val="22"/>
                <w:szCs w:val="22"/>
              </w:rPr>
              <w:t>discussion</w:t>
            </w:r>
            <w:r>
              <w:rPr>
                <w:rFonts w:ascii="Arial" w:hAnsi="Arial" w:cs="Arial"/>
                <w:b w:val="0"/>
                <w:color w:val="auto"/>
                <w:sz w:val="22"/>
                <w:szCs w:val="22"/>
              </w:rPr>
              <w:t xml:space="preserve"> re </w:t>
            </w:r>
            <w:r w:rsidR="008A13F1">
              <w:rPr>
                <w:rFonts w:ascii="Arial" w:hAnsi="Arial" w:cs="Arial"/>
                <w:b w:val="0"/>
                <w:color w:val="auto"/>
                <w:sz w:val="22"/>
                <w:szCs w:val="22"/>
              </w:rPr>
              <w:t xml:space="preserve">alternative to </w:t>
            </w:r>
            <w:r>
              <w:rPr>
                <w:rFonts w:ascii="Arial" w:hAnsi="Arial" w:cs="Arial"/>
                <w:b w:val="0"/>
                <w:color w:val="auto"/>
                <w:sz w:val="22"/>
                <w:szCs w:val="22"/>
              </w:rPr>
              <w:t>stormwater disposal into rail corridor</w:t>
            </w:r>
            <w:r w:rsidR="00471F57">
              <w:rPr>
                <w:rFonts w:ascii="Arial" w:hAnsi="Arial" w:cs="Arial"/>
                <w:b w:val="0"/>
                <w:color w:val="auto"/>
                <w:sz w:val="22"/>
                <w:szCs w:val="22"/>
              </w:rPr>
              <w:t xml:space="preserve"> under Issues &amp;</w:t>
            </w:r>
            <w:r w:rsidR="00EB090F">
              <w:rPr>
                <w:rFonts w:ascii="Arial" w:hAnsi="Arial" w:cs="Arial"/>
                <w:b w:val="0"/>
                <w:color w:val="auto"/>
                <w:sz w:val="22"/>
                <w:szCs w:val="22"/>
              </w:rPr>
              <w:t xml:space="preserve"> Solutions.</w:t>
            </w:r>
            <w:r>
              <w:rPr>
                <w:rFonts w:ascii="Arial" w:hAnsi="Arial" w:cs="Arial"/>
                <w:b w:val="0"/>
                <w:color w:val="auto"/>
                <w:sz w:val="22"/>
                <w:szCs w:val="22"/>
              </w:rPr>
              <w:t xml:space="preserve"> </w:t>
            </w:r>
          </w:p>
        </w:tc>
        <w:tc>
          <w:tcPr>
            <w:tcW w:w="1195" w:type="dxa"/>
          </w:tcPr>
          <w:p w14:paraId="31CAF55D" w14:textId="0B5FA85F" w:rsidR="00C00017" w:rsidRPr="00DE2112" w:rsidRDefault="003F4F1C" w:rsidP="003F4F1C">
            <w:pPr>
              <w:pStyle w:val="FigureCaption"/>
              <w:spacing w:before="0" w:after="0"/>
              <w:ind w:left="0"/>
              <w:rPr>
                <w:rFonts w:ascii="Arial" w:hAnsi="Arial" w:cs="Arial"/>
                <w:b w:val="0"/>
                <w:color w:val="auto"/>
                <w:sz w:val="22"/>
                <w:szCs w:val="22"/>
              </w:rPr>
            </w:pPr>
            <w:r w:rsidRPr="00DE2112">
              <w:rPr>
                <w:rFonts w:ascii="Arial" w:hAnsi="Arial" w:cs="Arial"/>
                <w:b w:val="0"/>
                <w:color w:val="auto"/>
                <w:sz w:val="22"/>
                <w:szCs w:val="22"/>
                <w:lang w:val="en-AU"/>
              </w:rPr>
              <w:t>Y</w:t>
            </w:r>
          </w:p>
        </w:tc>
      </w:tr>
      <w:tr w:rsidR="00DE2112" w:rsidRPr="00F75C63" w14:paraId="0E5ED4C5" w14:textId="77777777" w:rsidTr="00DA7AE8">
        <w:trPr>
          <w:jc w:val="center"/>
        </w:trPr>
        <w:tc>
          <w:tcPr>
            <w:tcW w:w="1720" w:type="dxa"/>
          </w:tcPr>
          <w:p w14:paraId="1EDEF4E8" w14:textId="7A7B4CFF" w:rsidR="00DE2112" w:rsidRPr="00DE2112" w:rsidRDefault="00DE2112" w:rsidP="003F4F1C">
            <w:pPr>
              <w:pStyle w:val="FigureCaption"/>
              <w:spacing w:before="0" w:after="0"/>
              <w:ind w:left="0"/>
              <w:jc w:val="left"/>
              <w:rPr>
                <w:rFonts w:ascii="Arial" w:hAnsi="Arial" w:cs="Arial"/>
                <w:b w:val="0"/>
                <w:color w:val="auto"/>
                <w:sz w:val="22"/>
                <w:szCs w:val="22"/>
              </w:rPr>
            </w:pPr>
            <w:r w:rsidRPr="00DE2112">
              <w:rPr>
                <w:rFonts w:ascii="Arial" w:hAnsi="Arial" w:cs="Arial"/>
                <w:b w:val="0"/>
                <w:color w:val="auto"/>
                <w:sz w:val="22"/>
                <w:szCs w:val="22"/>
              </w:rPr>
              <w:t xml:space="preserve"> Transport for NSW</w:t>
            </w:r>
            <w:r w:rsidR="003514AF">
              <w:rPr>
                <w:rFonts w:ascii="Arial" w:hAnsi="Arial" w:cs="Arial"/>
                <w:b w:val="0"/>
                <w:color w:val="auto"/>
                <w:sz w:val="22"/>
                <w:szCs w:val="22"/>
              </w:rPr>
              <w:t xml:space="preserve"> – Road.</w:t>
            </w:r>
          </w:p>
        </w:tc>
        <w:tc>
          <w:tcPr>
            <w:tcW w:w="3403" w:type="dxa"/>
          </w:tcPr>
          <w:p w14:paraId="6A661B28" w14:textId="69A30478" w:rsidR="00DE2112" w:rsidRPr="004159A0" w:rsidRDefault="004159A0" w:rsidP="004159A0">
            <w:pPr>
              <w:pStyle w:val="FigureCaption"/>
              <w:spacing w:before="0" w:after="0"/>
              <w:ind w:left="0"/>
              <w:jc w:val="left"/>
              <w:rPr>
                <w:rFonts w:ascii="Arial" w:hAnsi="Arial" w:cs="Arial"/>
                <w:b w:val="0"/>
                <w:color w:val="auto"/>
                <w:sz w:val="22"/>
                <w:szCs w:val="22"/>
              </w:rPr>
            </w:pPr>
            <w:r w:rsidRPr="004159A0">
              <w:rPr>
                <w:rFonts w:ascii="Arial" w:eastAsiaTheme="minorHAnsi" w:hAnsi="Arial" w:cs="Arial"/>
                <w:b w:val="0"/>
                <w:iCs w:val="0"/>
                <w:color w:val="000000"/>
                <w:sz w:val="22"/>
                <w:szCs w:val="22"/>
                <w:lang w:val="en-AU" w:eastAsia="en-US"/>
              </w:rPr>
              <w:t xml:space="preserve">Section 2.122 / Schedule 3 of the </w:t>
            </w:r>
            <w:r w:rsidRPr="004159A0">
              <w:rPr>
                <w:rFonts w:ascii="Arial" w:eastAsiaTheme="minorHAnsi" w:hAnsi="Arial" w:cs="Arial"/>
                <w:b w:val="0"/>
                <w:i/>
                <w:color w:val="000000"/>
                <w:sz w:val="22"/>
                <w:szCs w:val="22"/>
                <w:lang w:val="en-AU" w:eastAsia="en-US"/>
              </w:rPr>
              <w:t>State Environmental Planning Policy (Transport and Infrastructure) 2021.</w:t>
            </w:r>
          </w:p>
        </w:tc>
        <w:tc>
          <w:tcPr>
            <w:tcW w:w="3618" w:type="dxa"/>
          </w:tcPr>
          <w:p w14:paraId="6A2CB42E" w14:textId="1AD6FD64" w:rsidR="00DE2112" w:rsidRPr="00DE2112" w:rsidRDefault="00471F57" w:rsidP="003F4F1C">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 subject to conditions of consent.</w:t>
            </w:r>
          </w:p>
        </w:tc>
        <w:tc>
          <w:tcPr>
            <w:tcW w:w="1195" w:type="dxa"/>
          </w:tcPr>
          <w:p w14:paraId="50094311" w14:textId="15CC4B39" w:rsidR="00DE2112" w:rsidRPr="00DE2112" w:rsidRDefault="00DE2112" w:rsidP="003F4F1C">
            <w:pPr>
              <w:pStyle w:val="FigureCaption"/>
              <w:spacing w:before="0" w:after="0"/>
              <w:ind w:left="0"/>
              <w:rPr>
                <w:rFonts w:ascii="Arial" w:hAnsi="Arial" w:cs="Arial"/>
                <w:b w:val="0"/>
                <w:color w:val="auto"/>
                <w:sz w:val="22"/>
                <w:szCs w:val="22"/>
                <w:lang w:val="en-AU"/>
              </w:rPr>
            </w:pPr>
            <w:r>
              <w:rPr>
                <w:rFonts w:ascii="Arial" w:hAnsi="Arial" w:cs="Arial"/>
                <w:b w:val="0"/>
                <w:color w:val="auto"/>
                <w:sz w:val="22"/>
                <w:szCs w:val="22"/>
                <w:lang w:val="en-AU"/>
              </w:rPr>
              <w:t>Y</w:t>
            </w:r>
          </w:p>
        </w:tc>
      </w:tr>
      <w:tr w:rsidR="003F4F1C" w:rsidRPr="00F75C63" w14:paraId="77DE7E04" w14:textId="77777777" w:rsidTr="00DA7AE8">
        <w:trPr>
          <w:jc w:val="center"/>
        </w:trPr>
        <w:tc>
          <w:tcPr>
            <w:tcW w:w="9936" w:type="dxa"/>
            <w:gridSpan w:val="4"/>
            <w:shd w:val="clear" w:color="auto" w:fill="F2F2F2" w:themeFill="background1" w:themeFillShade="F2"/>
          </w:tcPr>
          <w:p w14:paraId="2ED68CA6" w14:textId="2E722865" w:rsidR="003F4F1C" w:rsidRPr="00F75C63" w:rsidRDefault="003F4F1C" w:rsidP="003F4F1C">
            <w:pPr>
              <w:pStyle w:val="FigureCaption"/>
              <w:spacing w:before="0" w:after="0"/>
              <w:ind w:left="0"/>
              <w:jc w:val="both"/>
              <w:rPr>
                <w:rFonts w:ascii="Arial" w:hAnsi="Arial" w:cs="Arial"/>
                <w:color w:val="auto"/>
                <w:sz w:val="22"/>
                <w:szCs w:val="22"/>
              </w:rPr>
            </w:pPr>
            <w:r w:rsidRPr="00F75C63">
              <w:rPr>
                <w:rFonts w:ascii="Arial" w:hAnsi="Arial" w:cs="Arial"/>
                <w:color w:val="auto"/>
                <w:sz w:val="22"/>
                <w:szCs w:val="22"/>
              </w:rPr>
              <w:t xml:space="preserve">Integrated Development (S </w:t>
            </w:r>
            <w:r w:rsidR="00437AB7" w:rsidRPr="00F75C63">
              <w:rPr>
                <w:rFonts w:ascii="Arial" w:hAnsi="Arial" w:cs="Arial"/>
                <w:color w:val="auto"/>
                <w:sz w:val="22"/>
                <w:szCs w:val="22"/>
              </w:rPr>
              <w:t>4.46 of the EP&amp;A Act)</w:t>
            </w:r>
          </w:p>
        </w:tc>
      </w:tr>
      <w:tr w:rsidR="000E7271" w:rsidRPr="000E7271" w14:paraId="54EBDF3C" w14:textId="77777777" w:rsidTr="00F668EA">
        <w:trPr>
          <w:jc w:val="center"/>
        </w:trPr>
        <w:tc>
          <w:tcPr>
            <w:tcW w:w="9936" w:type="dxa"/>
            <w:gridSpan w:val="4"/>
          </w:tcPr>
          <w:p w14:paraId="029CD033" w14:textId="57C4A81C" w:rsidR="000E7271" w:rsidRPr="000E7271" w:rsidRDefault="000E7271" w:rsidP="000E7271">
            <w:pPr>
              <w:pStyle w:val="FigureCaption"/>
              <w:spacing w:before="0" w:after="0"/>
              <w:ind w:left="0"/>
              <w:jc w:val="left"/>
              <w:rPr>
                <w:rFonts w:ascii="Arial" w:hAnsi="Arial" w:cs="Arial"/>
                <w:b w:val="0"/>
                <w:color w:val="auto"/>
                <w:sz w:val="22"/>
                <w:szCs w:val="22"/>
              </w:rPr>
            </w:pPr>
            <w:r w:rsidRPr="000E7271">
              <w:rPr>
                <w:rFonts w:ascii="Arial" w:hAnsi="Arial" w:cs="Arial"/>
                <w:b w:val="0"/>
                <w:color w:val="auto"/>
                <w:sz w:val="22"/>
                <w:szCs w:val="22"/>
              </w:rPr>
              <w:t>N/A</w:t>
            </w:r>
          </w:p>
        </w:tc>
      </w:tr>
    </w:tbl>
    <w:p w14:paraId="2CEA95BE" w14:textId="735EAD3F" w:rsidR="00A52F31" w:rsidRDefault="00A52F31" w:rsidP="006878EF">
      <w:pPr>
        <w:rPr>
          <w:rFonts w:ascii="Arial" w:hAnsi="Arial" w:cs="Arial"/>
          <w:b/>
          <w:lang w:eastAsia="en-AU"/>
        </w:rPr>
      </w:pPr>
    </w:p>
    <w:p w14:paraId="539956DC" w14:textId="77777777" w:rsidR="005D362B" w:rsidRPr="00BE218C" w:rsidRDefault="005D362B" w:rsidP="005D362B">
      <w:pPr>
        <w:pStyle w:val="ListParagraph"/>
        <w:numPr>
          <w:ilvl w:val="1"/>
          <w:numId w:val="1"/>
        </w:numPr>
        <w:tabs>
          <w:tab w:val="left" w:pos="7485"/>
        </w:tabs>
        <w:spacing w:before="120" w:after="0" w:line="240" w:lineRule="auto"/>
        <w:ind w:left="709" w:right="23" w:hanging="709"/>
        <w:contextualSpacing w:val="0"/>
        <w:rPr>
          <w:rFonts w:ascii="Arial" w:hAnsi="Arial" w:cs="Arial"/>
          <w:b/>
          <w:lang w:eastAsia="en-AU"/>
        </w:rPr>
      </w:pPr>
      <w:r>
        <w:rPr>
          <w:rFonts w:ascii="Arial" w:hAnsi="Arial" w:cs="Arial"/>
          <w:b/>
          <w:lang w:eastAsia="en-AU"/>
        </w:rPr>
        <w:t>Council Officer R</w:t>
      </w:r>
      <w:r w:rsidRPr="00BE218C">
        <w:rPr>
          <w:rFonts w:ascii="Arial" w:hAnsi="Arial" w:cs="Arial"/>
          <w:b/>
          <w:lang w:eastAsia="en-AU"/>
        </w:rPr>
        <w:t>eferrals</w:t>
      </w:r>
    </w:p>
    <w:p w14:paraId="4AEB0FAC" w14:textId="77777777" w:rsidR="005D362B" w:rsidRDefault="005D362B" w:rsidP="00E330FA">
      <w:pPr>
        <w:spacing w:after="0" w:line="240" w:lineRule="auto"/>
        <w:jc w:val="both"/>
        <w:rPr>
          <w:rFonts w:ascii="Arial" w:hAnsi="Arial" w:cs="Arial"/>
          <w:bCs/>
          <w:lang w:eastAsia="en-AU"/>
        </w:rPr>
      </w:pPr>
    </w:p>
    <w:p w14:paraId="70AC7B66" w14:textId="445A681B" w:rsidR="006878EF" w:rsidRPr="00BE218C" w:rsidRDefault="00D33904" w:rsidP="00E330FA">
      <w:pPr>
        <w:spacing w:after="0" w:line="240" w:lineRule="auto"/>
        <w:jc w:val="both"/>
        <w:rPr>
          <w:rFonts w:ascii="Arial" w:hAnsi="Arial" w:cs="Arial"/>
          <w:bCs/>
          <w:lang w:eastAsia="en-AU"/>
        </w:rPr>
      </w:pPr>
      <w:r w:rsidRPr="00BE218C">
        <w:rPr>
          <w:rFonts w:ascii="Arial" w:hAnsi="Arial" w:cs="Arial"/>
          <w:bCs/>
          <w:lang w:eastAsia="en-AU"/>
        </w:rPr>
        <w:t>The development appl</w:t>
      </w:r>
      <w:r w:rsidR="00E330FA" w:rsidRPr="00BE218C">
        <w:rPr>
          <w:rFonts w:ascii="Arial" w:hAnsi="Arial" w:cs="Arial"/>
          <w:bCs/>
          <w:lang w:eastAsia="en-AU"/>
        </w:rPr>
        <w:t xml:space="preserve">ication has been referred to various Council officers for technical review as outlined </w:t>
      </w:r>
      <w:r w:rsidR="00E330FA" w:rsidRPr="00BE218C">
        <w:rPr>
          <w:rFonts w:ascii="Arial" w:hAnsi="Arial" w:cs="Arial"/>
          <w:b/>
          <w:lang w:eastAsia="en-AU"/>
        </w:rPr>
        <w:t xml:space="preserve">Table </w:t>
      </w:r>
      <w:r w:rsidR="005D362B">
        <w:rPr>
          <w:rFonts w:ascii="Arial" w:hAnsi="Arial" w:cs="Arial"/>
          <w:b/>
          <w:lang w:eastAsia="en-AU"/>
        </w:rPr>
        <w:t>6</w:t>
      </w:r>
      <w:r w:rsidR="00E330FA" w:rsidRPr="00BE218C">
        <w:rPr>
          <w:rFonts w:ascii="Arial" w:hAnsi="Arial" w:cs="Arial"/>
          <w:b/>
          <w:lang w:eastAsia="en-AU"/>
        </w:rPr>
        <w:t>.</w:t>
      </w:r>
      <w:r w:rsidR="00E330FA" w:rsidRPr="00BE218C">
        <w:rPr>
          <w:rFonts w:ascii="Arial" w:hAnsi="Arial" w:cs="Arial"/>
          <w:bCs/>
          <w:lang w:eastAsia="en-AU"/>
        </w:rPr>
        <w:t xml:space="preserve"> </w:t>
      </w:r>
    </w:p>
    <w:p w14:paraId="46A9F8EA" w14:textId="45C652BD" w:rsidR="00E330FA" w:rsidRPr="00BE218C" w:rsidRDefault="00E330FA" w:rsidP="006878EF">
      <w:pPr>
        <w:rPr>
          <w:rFonts w:ascii="Arial" w:hAnsi="Arial" w:cs="Arial"/>
          <w:b/>
          <w:lang w:eastAsia="en-AU"/>
        </w:rPr>
      </w:pPr>
    </w:p>
    <w:p w14:paraId="22EB9BA2" w14:textId="083C2A89" w:rsidR="00860036" w:rsidRPr="002A0A9B" w:rsidRDefault="00860036" w:rsidP="00860036">
      <w:pPr>
        <w:shd w:val="clear" w:color="auto" w:fill="FFFFFF"/>
        <w:spacing w:after="120" w:line="240" w:lineRule="auto"/>
        <w:ind w:right="-23"/>
        <w:jc w:val="center"/>
        <w:rPr>
          <w:rFonts w:ascii="Arial" w:hAnsi="Arial" w:cs="Arial"/>
          <w:b/>
          <w:bCs/>
          <w:sz w:val="20"/>
          <w:szCs w:val="20"/>
        </w:rPr>
      </w:pPr>
      <w:r w:rsidRPr="002A0A9B">
        <w:rPr>
          <w:rFonts w:ascii="Arial" w:hAnsi="Arial" w:cs="Arial"/>
          <w:b/>
          <w:bCs/>
          <w:sz w:val="20"/>
          <w:szCs w:val="20"/>
        </w:rPr>
        <w:t xml:space="preserve">Table </w:t>
      </w:r>
      <w:r w:rsidRPr="002A0A9B">
        <w:rPr>
          <w:rFonts w:ascii="Arial" w:hAnsi="Arial" w:cs="Arial"/>
          <w:b/>
          <w:bCs/>
          <w:sz w:val="20"/>
          <w:szCs w:val="20"/>
        </w:rPr>
        <w:fldChar w:fldCharType="begin"/>
      </w:r>
      <w:r w:rsidRPr="002A0A9B">
        <w:rPr>
          <w:rFonts w:ascii="Arial" w:hAnsi="Arial" w:cs="Arial"/>
          <w:b/>
          <w:bCs/>
          <w:sz w:val="20"/>
          <w:szCs w:val="20"/>
        </w:rPr>
        <w:instrText xml:space="preserve"> SEQ Table \* ARABIC </w:instrText>
      </w:r>
      <w:r w:rsidRPr="002A0A9B">
        <w:rPr>
          <w:rFonts w:ascii="Arial" w:hAnsi="Arial" w:cs="Arial"/>
          <w:b/>
          <w:bCs/>
          <w:sz w:val="20"/>
          <w:szCs w:val="20"/>
        </w:rPr>
        <w:fldChar w:fldCharType="separate"/>
      </w:r>
      <w:r w:rsidR="008A62AB" w:rsidRPr="002A0A9B">
        <w:rPr>
          <w:rFonts w:ascii="Arial" w:hAnsi="Arial" w:cs="Arial"/>
          <w:b/>
          <w:bCs/>
          <w:noProof/>
          <w:sz w:val="20"/>
          <w:szCs w:val="20"/>
        </w:rPr>
        <w:t>6</w:t>
      </w:r>
      <w:r w:rsidRPr="002A0A9B">
        <w:rPr>
          <w:rFonts w:ascii="Arial" w:hAnsi="Arial" w:cs="Arial"/>
          <w:b/>
          <w:bCs/>
          <w:sz w:val="20"/>
          <w:szCs w:val="20"/>
        </w:rPr>
        <w:fldChar w:fldCharType="end"/>
      </w:r>
      <w:r w:rsidRPr="002A0A9B">
        <w:rPr>
          <w:rFonts w:ascii="Arial" w:hAnsi="Arial" w:cs="Arial"/>
          <w:b/>
          <w:bCs/>
          <w:sz w:val="20"/>
          <w:szCs w:val="20"/>
        </w:rPr>
        <w:t>: Consideration of Council Referrals</w:t>
      </w:r>
    </w:p>
    <w:tbl>
      <w:tblPr>
        <w:tblStyle w:val="DPETable"/>
        <w:tblW w:w="9146"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3"/>
        <w:gridCol w:w="6169"/>
        <w:gridCol w:w="1354"/>
      </w:tblGrid>
      <w:tr w:rsidR="00504E1B" w:rsidRPr="00BE218C" w14:paraId="43ED9D0F" w14:textId="7CCEB72D" w:rsidTr="00580FF6">
        <w:trPr>
          <w:cnfStyle w:val="100000000000" w:firstRow="1" w:lastRow="0" w:firstColumn="0" w:lastColumn="0" w:oddVBand="0" w:evenVBand="0" w:oddHBand="0" w:evenHBand="0" w:firstRowFirstColumn="0" w:firstRowLastColumn="0" w:lastRowFirstColumn="0" w:lastRowLastColumn="0"/>
          <w:jc w:val="center"/>
        </w:trPr>
        <w:tc>
          <w:tcPr>
            <w:tcW w:w="1623" w:type="dxa"/>
          </w:tcPr>
          <w:p w14:paraId="27D11BFC" w14:textId="784AC176"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Officer</w:t>
            </w:r>
          </w:p>
        </w:tc>
        <w:tc>
          <w:tcPr>
            <w:tcW w:w="6169" w:type="dxa"/>
          </w:tcPr>
          <w:p w14:paraId="1C2B4B1F" w14:textId="0E430EC1" w:rsidR="00504E1B" w:rsidRPr="00BE218C" w:rsidRDefault="00504E1B" w:rsidP="005722FD">
            <w:pPr>
              <w:pStyle w:val="FigureCaption"/>
              <w:spacing w:before="0" w:after="0"/>
              <w:ind w:left="0"/>
              <w:jc w:val="left"/>
              <w:rPr>
                <w:rFonts w:ascii="Arial" w:hAnsi="Arial" w:cs="Arial"/>
                <w:b/>
                <w:bCs/>
                <w:color w:val="auto"/>
                <w:sz w:val="22"/>
                <w:szCs w:val="22"/>
              </w:rPr>
            </w:pPr>
            <w:r w:rsidRPr="00BE218C">
              <w:rPr>
                <w:rFonts w:ascii="Arial" w:hAnsi="Arial" w:cs="Arial"/>
                <w:b/>
                <w:bCs/>
                <w:color w:val="auto"/>
                <w:sz w:val="22"/>
                <w:szCs w:val="22"/>
              </w:rPr>
              <w:t>Comments</w:t>
            </w:r>
          </w:p>
        </w:tc>
        <w:tc>
          <w:tcPr>
            <w:tcW w:w="1354" w:type="dxa"/>
          </w:tcPr>
          <w:p w14:paraId="2156265F" w14:textId="1D331985" w:rsidR="00504E1B" w:rsidRPr="00BE218C" w:rsidRDefault="00504E1B" w:rsidP="005722FD">
            <w:pPr>
              <w:pStyle w:val="FigureCaption"/>
              <w:spacing w:before="0" w:after="0"/>
              <w:ind w:left="0"/>
              <w:jc w:val="left"/>
              <w:rPr>
                <w:rFonts w:ascii="Arial" w:hAnsi="Arial" w:cs="Arial"/>
                <w:b/>
                <w:bCs/>
                <w:color w:val="auto"/>
                <w:sz w:val="22"/>
                <w:szCs w:val="22"/>
              </w:rPr>
            </w:pPr>
            <w:r>
              <w:rPr>
                <w:rFonts w:ascii="Arial" w:hAnsi="Arial" w:cs="Arial"/>
                <w:b/>
                <w:bCs/>
                <w:color w:val="auto"/>
                <w:sz w:val="22"/>
                <w:szCs w:val="22"/>
              </w:rPr>
              <w:t xml:space="preserve">Resolved </w:t>
            </w:r>
          </w:p>
        </w:tc>
      </w:tr>
      <w:tr w:rsidR="00504E1B" w:rsidRPr="00BE218C" w14:paraId="1F4E18B1" w14:textId="010AC915" w:rsidTr="00580FF6">
        <w:trPr>
          <w:jc w:val="center"/>
        </w:trPr>
        <w:tc>
          <w:tcPr>
            <w:tcW w:w="1623" w:type="dxa"/>
          </w:tcPr>
          <w:p w14:paraId="0DAF1627" w14:textId="572CA27C" w:rsidR="00504E1B" w:rsidRPr="00E74D86" w:rsidRDefault="002C2388"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Development </w:t>
            </w:r>
            <w:r w:rsidR="00504E1B" w:rsidRPr="00E74D86">
              <w:rPr>
                <w:rFonts w:ascii="Arial" w:hAnsi="Arial" w:cs="Arial"/>
                <w:b w:val="0"/>
                <w:color w:val="auto"/>
                <w:sz w:val="22"/>
                <w:szCs w:val="22"/>
              </w:rPr>
              <w:t>Engineering</w:t>
            </w:r>
            <w:r>
              <w:rPr>
                <w:rFonts w:ascii="Arial" w:hAnsi="Arial" w:cs="Arial"/>
                <w:b w:val="0"/>
                <w:color w:val="auto"/>
                <w:sz w:val="22"/>
                <w:szCs w:val="22"/>
              </w:rPr>
              <w:t xml:space="preserve"> (DE) </w:t>
            </w:r>
            <w:r w:rsidR="00F822B2">
              <w:rPr>
                <w:rFonts w:ascii="Arial" w:hAnsi="Arial" w:cs="Arial"/>
                <w:b w:val="0"/>
                <w:color w:val="auto"/>
                <w:sz w:val="22"/>
                <w:szCs w:val="22"/>
              </w:rPr>
              <w:t xml:space="preserve">&amp; Principal Engineer – Sewer; </w:t>
            </w:r>
            <w:r w:rsidR="00E74D86" w:rsidRPr="00E74D86">
              <w:rPr>
                <w:rFonts w:ascii="Arial" w:hAnsi="Arial" w:cs="Arial"/>
                <w:b w:val="0"/>
                <w:color w:val="auto"/>
                <w:sz w:val="22"/>
                <w:szCs w:val="22"/>
              </w:rPr>
              <w:t xml:space="preserve">including traffic, civil </w:t>
            </w:r>
            <w:r w:rsidR="00EA2F49" w:rsidRPr="00E74D86">
              <w:rPr>
                <w:rFonts w:ascii="Arial" w:hAnsi="Arial" w:cs="Arial"/>
                <w:b w:val="0"/>
                <w:color w:val="auto"/>
                <w:sz w:val="22"/>
                <w:szCs w:val="22"/>
              </w:rPr>
              <w:t>engineering,</w:t>
            </w:r>
            <w:r w:rsidR="00F822B2">
              <w:rPr>
                <w:rFonts w:ascii="Arial" w:hAnsi="Arial" w:cs="Arial"/>
                <w:b w:val="0"/>
                <w:color w:val="auto"/>
                <w:sz w:val="22"/>
                <w:szCs w:val="22"/>
              </w:rPr>
              <w:t xml:space="preserve"> and services. </w:t>
            </w:r>
            <w:r w:rsidR="00504E1B" w:rsidRPr="00E74D86">
              <w:rPr>
                <w:rFonts w:ascii="Arial" w:hAnsi="Arial" w:cs="Arial"/>
                <w:b w:val="0"/>
                <w:color w:val="auto"/>
                <w:sz w:val="22"/>
                <w:szCs w:val="22"/>
              </w:rPr>
              <w:t xml:space="preserve"> </w:t>
            </w:r>
          </w:p>
        </w:tc>
        <w:tc>
          <w:tcPr>
            <w:tcW w:w="6169" w:type="dxa"/>
          </w:tcPr>
          <w:p w14:paraId="10F19782" w14:textId="1DF0C869" w:rsidR="00504E1B" w:rsidRPr="00E74D86" w:rsidRDefault="002C2388" w:rsidP="006B7A2A">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Council</w:t>
            </w:r>
            <w:r w:rsidR="00F822B2">
              <w:rPr>
                <w:rFonts w:ascii="Arial" w:hAnsi="Arial" w:cs="Arial"/>
                <w:b w:val="0"/>
                <w:color w:val="auto"/>
                <w:sz w:val="22"/>
                <w:szCs w:val="22"/>
              </w:rPr>
              <w:t xml:space="preserve"> engineers have </w:t>
            </w:r>
            <w:r w:rsidR="006B7A2A" w:rsidRPr="00E74D86">
              <w:rPr>
                <w:rFonts w:ascii="Arial" w:hAnsi="Arial" w:cs="Arial"/>
                <w:b w:val="0"/>
                <w:color w:val="auto"/>
                <w:sz w:val="22"/>
                <w:szCs w:val="22"/>
              </w:rPr>
              <w:t>reviewed the submitted</w:t>
            </w:r>
            <w:r w:rsidR="00F822B2">
              <w:rPr>
                <w:rFonts w:ascii="Arial" w:hAnsi="Arial" w:cs="Arial"/>
                <w:b w:val="0"/>
                <w:color w:val="auto"/>
                <w:sz w:val="22"/>
                <w:szCs w:val="22"/>
              </w:rPr>
              <w:t xml:space="preserve"> TIA, civil engineering plans, and proposed services upgrades – including responses to further information requests. They raise no objections subject to recommended condition of consent. </w:t>
            </w:r>
            <w:r w:rsidR="00504E1B" w:rsidRPr="00E74D86">
              <w:rPr>
                <w:rFonts w:ascii="Arial" w:hAnsi="Arial" w:cs="Arial"/>
                <w:b w:val="0"/>
                <w:color w:val="auto"/>
                <w:sz w:val="22"/>
                <w:szCs w:val="22"/>
              </w:rPr>
              <w:t xml:space="preserve"> </w:t>
            </w:r>
          </w:p>
        </w:tc>
        <w:tc>
          <w:tcPr>
            <w:tcW w:w="1354" w:type="dxa"/>
          </w:tcPr>
          <w:p w14:paraId="15D0D172" w14:textId="4E55BE6B" w:rsidR="00504E1B" w:rsidRPr="00E74D86" w:rsidRDefault="00E74D86" w:rsidP="00504E1B">
            <w:pPr>
              <w:pStyle w:val="FigureCaption"/>
              <w:spacing w:before="0" w:after="0"/>
              <w:ind w:left="0"/>
              <w:rPr>
                <w:rFonts w:ascii="Arial" w:hAnsi="Arial" w:cs="Arial"/>
                <w:b w:val="0"/>
                <w:color w:val="auto"/>
                <w:sz w:val="22"/>
                <w:szCs w:val="22"/>
              </w:rPr>
            </w:pPr>
            <w:r w:rsidRPr="00E74D86">
              <w:rPr>
                <w:rFonts w:ascii="Arial" w:hAnsi="Arial" w:cs="Arial"/>
                <w:b w:val="0"/>
                <w:color w:val="auto"/>
                <w:sz w:val="22"/>
                <w:szCs w:val="22"/>
              </w:rPr>
              <w:t xml:space="preserve">Yes </w:t>
            </w:r>
          </w:p>
        </w:tc>
      </w:tr>
      <w:tr w:rsidR="00504E1B" w:rsidRPr="00BE218C" w14:paraId="6D42B4AB" w14:textId="06FFB957" w:rsidTr="00580FF6">
        <w:trPr>
          <w:jc w:val="center"/>
        </w:trPr>
        <w:tc>
          <w:tcPr>
            <w:tcW w:w="1623" w:type="dxa"/>
          </w:tcPr>
          <w:p w14:paraId="1215F633" w14:textId="027D835D" w:rsidR="00504E1B" w:rsidRPr="00E74D86" w:rsidRDefault="00F822B2"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Ecology </w:t>
            </w:r>
          </w:p>
        </w:tc>
        <w:tc>
          <w:tcPr>
            <w:tcW w:w="6169" w:type="dxa"/>
          </w:tcPr>
          <w:p w14:paraId="6F92C955" w14:textId="28FDF98D" w:rsidR="00504E1B" w:rsidRPr="00E74D86" w:rsidRDefault="004A3DD4" w:rsidP="004A3DD4">
            <w:pPr>
              <w:pStyle w:val="FigureCaption"/>
              <w:spacing w:before="0" w:after="0"/>
              <w:ind w:left="0"/>
              <w:jc w:val="both"/>
              <w:rPr>
                <w:rFonts w:ascii="Arial" w:hAnsi="Arial" w:cs="Arial"/>
                <w:b w:val="0"/>
                <w:color w:val="auto"/>
                <w:sz w:val="22"/>
                <w:szCs w:val="22"/>
              </w:rPr>
            </w:pPr>
            <w:r w:rsidRPr="00E74D86">
              <w:rPr>
                <w:rFonts w:ascii="Arial" w:hAnsi="Arial" w:cs="Arial"/>
                <w:b w:val="0"/>
                <w:color w:val="auto"/>
                <w:sz w:val="22"/>
                <w:szCs w:val="22"/>
              </w:rPr>
              <w:t xml:space="preserve">Council’s </w:t>
            </w:r>
            <w:r w:rsidR="00DF7639">
              <w:rPr>
                <w:rFonts w:ascii="Arial" w:hAnsi="Arial" w:cs="Arial"/>
                <w:b w:val="0"/>
                <w:color w:val="auto"/>
                <w:sz w:val="22"/>
                <w:szCs w:val="22"/>
              </w:rPr>
              <w:t xml:space="preserve">Ecologist has reviewed the Ecological Assessment, Fire Assessment and Landscape Plans and raises no objection, subject to recommended conditions of consent.  </w:t>
            </w:r>
          </w:p>
        </w:tc>
        <w:tc>
          <w:tcPr>
            <w:tcW w:w="1354" w:type="dxa"/>
          </w:tcPr>
          <w:p w14:paraId="1B76030E" w14:textId="11E4C439" w:rsidR="00504E1B" w:rsidRPr="00E74D86" w:rsidRDefault="00F822B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Yes</w:t>
            </w:r>
          </w:p>
        </w:tc>
      </w:tr>
      <w:tr w:rsidR="00504E1B" w:rsidRPr="00BE218C" w14:paraId="45113996" w14:textId="195FF403" w:rsidTr="00580FF6">
        <w:trPr>
          <w:jc w:val="center"/>
        </w:trPr>
        <w:tc>
          <w:tcPr>
            <w:tcW w:w="1623" w:type="dxa"/>
          </w:tcPr>
          <w:p w14:paraId="3319E874" w14:textId="32F633F7" w:rsidR="00504E1B" w:rsidRPr="00E74D86" w:rsidRDefault="00504E1B" w:rsidP="005722FD">
            <w:pPr>
              <w:pStyle w:val="FigureCaption"/>
              <w:spacing w:before="0" w:after="0"/>
              <w:ind w:left="0"/>
              <w:jc w:val="left"/>
              <w:rPr>
                <w:rFonts w:ascii="Arial" w:hAnsi="Arial" w:cs="Arial"/>
                <w:b w:val="0"/>
                <w:color w:val="auto"/>
                <w:sz w:val="22"/>
                <w:szCs w:val="22"/>
              </w:rPr>
            </w:pPr>
            <w:r w:rsidRPr="00E74D86">
              <w:rPr>
                <w:rFonts w:ascii="Arial" w:hAnsi="Arial" w:cs="Arial"/>
                <w:b w:val="0"/>
                <w:color w:val="auto"/>
                <w:sz w:val="22"/>
                <w:szCs w:val="22"/>
              </w:rPr>
              <w:t>Building</w:t>
            </w:r>
          </w:p>
        </w:tc>
        <w:tc>
          <w:tcPr>
            <w:tcW w:w="6169" w:type="dxa"/>
          </w:tcPr>
          <w:p w14:paraId="03F76603" w14:textId="4353DBFE" w:rsidR="00504E1B" w:rsidRPr="00E74D86" w:rsidRDefault="00DE211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objections, subject to recommended conditions of consent.</w:t>
            </w:r>
          </w:p>
        </w:tc>
        <w:tc>
          <w:tcPr>
            <w:tcW w:w="1354" w:type="dxa"/>
          </w:tcPr>
          <w:p w14:paraId="1120D09A" w14:textId="2AF2E54F" w:rsidR="00504E1B" w:rsidRPr="00E74D86" w:rsidRDefault="00DE211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Yes</w:t>
            </w:r>
          </w:p>
        </w:tc>
      </w:tr>
      <w:tr w:rsidR="00504E1B" w:rsidRPr="00BE218C" w14:paraId="1D108805" w14:textId="32EF53F0" w:rsidTr="00580FF6">
        <w:trPr>
          <w:jc w:val="center"/>
        </w:trPr>
        <w:tc>
          <w:tcPr>
            <w:tcW w:w="1623" w:type="dxa"/>
          </w:tcPr>
          <w:p w14:paraId="40DB07AF" w14:textId="2D508D94" w:rsidR="00504E1B" w:rsidRPr="00E74D86" w:rsidRDefault="00DF7639"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Environmental Health officer </w:t>
            </w:r>
          </w:p>
        </w:tc>
        <w:tc>
          <w:tcPr>
            <w:tcW w:w="6169" w:type="dxa"/>
          </w:tcPr>
          <w:p w14:paraId="2DC29666" w14:textId="45D1D4AF" w:rsidR="00504E1B" w:rsidRPr="00E74D86" w:rsidRDefault="00DF7639"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Councils EHO has reviewed information provided regarding acid sulfate soils, ground water and noise etc and raises no objection, subject to recommended conditions of consent.</w:t>
            </w:r>
          </w:p>
        </w:tc>
        <w:tc>
          <w:tcPr>
            <w:tcW w:w="1354" w:type="dxa"/>
          </w:tcPr>
          <w:p w14:paraId="2273F1EC" w14:textId="1DE2E5CE" w:rsidR="00504E1B" w:rsidRPr="00E74D86" w:rsidRDefault="00580FF6"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Yes</w:t>
            </w:r>
          </w:p>
        </w:tc>
      </w:tr>
      <w:tr w:rsidR="00DE2112" w:rsidRPr="00BE218C" w14:paraId="06300CF6" w14:textId="77777777" w:rsidTr="00580FF6">
        <w:trPr>
          <w:jc w:val="center"/>
        </w:trPr>
        <w:tc>
          <w:tcPr>
            <w:tcW w:w="1623" w:type="dxa"/>
          </w:tcPr>
          <w:p w14:paraId="1578038B" w14:textId="4AA77553" w:rsidR="00DE2112" w:rsidRDefault="00DE2112"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Contributions 7.11 &amp; </w:t>
            </w:r>
            <w:r w:rsidRPr="00DE2112">
              <w:rPr>
                <w:rFonts w:ascii="Arial" w:hAnsi="Arial" w:cs="Arial"/>
                <w:b w:val="0"/>
                <w:bCs/>
                <w:color w:val="auto"/>
                <w:sz w:val="22"/>
                <w:szCs w:val="22"/>
              </w:rPr>
              <w:t>Water and Sewer Equivalent Tenements Policy 2022</w:t>
            </w:r>
            <w:r w:rsidRPr="00DE2112">
              <w:rPr>
                <w:rFonts w:ascii="Arial" w:hAnsi="Arial" w:cs="Arial"/>
                <w:b w:val="0"/>
                <w:bCs/>
                <w:i/>
                <w:color w:val="auto"/>
                <w:sz w:val="22"/>
                <w:szCs w:val="22"/>
                <w:lang w:eastAsia="en-GB"/>
              </w:rPr>
              <w:t xml:space="preserve"> </w:t>
            </w:r>
          </w:p>
        </w:tc>
        <w:tc>
          <w:tcPr>
            <w:tcW w:w="6169" w:type="dxa"/>
          </w:tcPr>
          <w:p w14:paraId="382CA4BE" w14:textId="032B8661" w:rsidR="00DE2112" w:rsidRDefault="00DE2112"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No objections, subject to recommended conditions of consent.</w:t>
            </w:r>
          </w:p>
        </w:tc>
        <w:tc>
          <w:tcPr>
            <w:tcW w:w="1354" w:type="dxa"/>
          </w:tcPr>
          <w:p w14:paraId="23B8DE2C" w14:textId="77777777" w:rsidR="00DE2112" w:rsidRDefault="00DE2112" w:rsidP="005722FD">
            <w:pPr>
              <w:pStyle w:val="FigureCaption"/>
              <w:spacing w:before="0" w:after="0"/>
              <w:ind w:left="0"/>
              <w:jc w:val="both"/>
              <w:rPr>
                <w:rFonts w:ascii="Arial" w:hAnsi="Arial" w:cs="Arial"/>
                <w:b w:val="0"/>
                <w:color w:val="auto"/>
                <w:sz w:val="22"/>
                <w:szCs w:val="22"/>
              </w:rPr>
            </w:pPr>
          </w:p>
        </w:tc>
      </w:tr>
      <w:tr w:rsidR="00504E1B" w:rsidRPr="00BE218C" w14:paraId="76FA44C0" w14:textId="5514B0C1" w:rsidTr="00580FF6">
        <w:trPr>
          <w:jc w:val="center"/>
        </w:trPr>
        <w:tc>
          <w:tcPr>
            <w:tcW w:w="1623" w:type="dxa"/>
          </w:tcPr>
          <w:p w14:paraId="1E3EEDCD" w14:textId="0E17AAD7" w:rsidR="00504E1B" w:rsidRPr="00E74D86" w:rsidRDefault="00580FF6" w:rsidP="005722FD">
            <w:pPr>
              <w:pStyle w:val="FigureCaption"/>
              <w:spacing w:before="0" w:after="0"/>
              <w:ind w:left="0"/>
              <w:jc w:val="left"/>
              <w:rPr>
                <w:rFonts w:ascii="Arial" w:hAnsi="Arial" w:cs="Arial"/>
                <w:b w:val="0"/>
                <w:color w:val="auto"/>
                <w:sz w:val="22"/>
                <w:szCs w:val="22"/>
              </w:rPr>
            </w:pPr>
            <w:r>
              <w:rPr>
                <w:rFonts w:ascii="Arial" w:hAnsi="Arial" w:cs="Arial"/>
                <w:b w:val="0"/>
                <w:color w:val="auto"/>
                <w:sz w:val="22"/>
                <w:szCs w:val="22"/>
              </w:rPr>
              <w:t xml:space="preserve">Resource Recovery </w:t>
            </w:r>
          </w:p>
        </w:tc>
        <w:tc>
          <w:tcPr>
            <w:tcW w:w="6169" w:type="dxa"/>
          </w:tcPr>
          <w:p w14:paraId="6F359DF9" w14:textId="37CEE851" w:rsidR="00504E1B" w:rsidRPr="00E74D86" w:rsidRDefault="00580FF6"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Councils Resource Recovery Officer has reviewed the waste management plans etc provided with the application and</w:t>
            </w:r>
            <w:r w:rsidRPr="00580FF6">
              <w:rPr>
                <w:rFonts w:ascii="Arial" w:hAnsi="Arial" w:cs="Arial"/>
                <w:b w:val="0"/>
                <w:color w:val="auto"/>
                <w:sz w:val="22"/>
                <w:szCs w:val="22"/>
              </w:rPr>
              <w:t xml:space="preserve"> raises no objection, subject to recommended conditions of consent</w:t>
            </w:r>
            <w:r w:rsidR="00DE2112">
              <w:rPr>
                <w:rFonts w:ascii="Arial" w:hAnsi="Arial" w:cs="Arial"/>
                <w:b w:val="0"/>
                <w:color w:val="auto"/>
                <w:sz w:val="22"/>
                <w:szCs w:val="22"/>
              </w:rPr>
              <w:t>.</w:t>
            </w:r>
          </w:p>
        </w:tc>
        <w:tc>
          <w:tcPr>
            <w:tcW w:w="1354" w:type="dxa"/>
          </w:tcPr>
          <w:p w14:paraId="15CDBF49" w14:textId="72F86A80" w:rsidR="00504E1B" w:rsidRPr="00E74D86" w:rsidRDefault="00580FF6" w:rsidP="005722FD">
            <w:pPr>
              <w:pStyle w:val="FigureCaption"/>
              <w:spacing w:before="0" w:after="0"/>
              <w:ind w:left="0"/>
              <w:jc w:val="both"/>
              <w:rPr>
                <w:rFonts w:ascii="Arial" w:hAnsi="Arial" w:cs="Arial"/>
                <w:b w:val="0"/>
                <w:color w:val="auto"/>
                <w:sz w:val="22"/>
                <w:szCs w:val="22"/>
              </w:rPr>
            </w:pPr>
            <w:r>
              <w:rPr>
                <w:rFonts w:ascii="Arial" w:hAnsi="Arial" w:cs="Arial"/>
                <w:b w:val="0"/>
                <w:color w:val="auto"/>
                <w:sz w:val="22"/>
                <w:szCs w:val="22"/>
              </w:rPr>
              <w:t>Yes</w:t>
            </w:r>
          </w:p>
        </w:tc>
      </w:tr>
    </w:tbl>
    <w:p w14:paraId="2BC0BC6B" w14:textId="77777777" w:rsidR="00A52F31" w:rsidRPr="00DE2112" w:rsidRDefault="00A52F31" w:rsidP="00DE2112">
      <w:pPr>
        <w:widowControl w:val="0"/>
        <w:rPr>
          <w:rFonts w:ascii="Arial" w:hAnsi="Arial" w:cs="Arial"/>
          <w:b/>
          <w:lang w:eastAsia="en-AU"/>
        </w:rPr>
      </w:pPr>
    </w:p>
    <w:p w14:paraId="6F649D1A" w14:textId="174D4A92" w:rsidR="00545E14" w:rsidRPr="00BE218C" w:rsidRDefault="00545E14" w:rsidP="00373375">
      <w:pPr>
        <w:pStyle w:val="ListParagraph"/>
        <w:widowControl w:val="0"/>
        <w:numPr>
          <w:ilvl w:val="1"/>
          <w:numId w:val="1"/>
        </w:numPr>
        <w:tabs>
          <w:tab w:val="left" w:pos="7485"/>
        </w:tabs>
        <w:spacing w:before="120" w:after="0" w:line="240" w:lineRule="auto"/>
        <w:ind w:left="709" w:right="23" w:hanging="709"/>
        <w:contextualSpacing w:val="0"/>
        <w:rPr>
          <w:rFonts w:ascii="Arial" w:hAnsi="Arial" w:cs="Arial"/>
          <w:b/>
          <w:lang w:eastAsia="en-AU"/>
        </w:rPr>
      </w:pPr>
      <w:r w:rsidRPr="00BE218C">
        <w:rPr>
          <w:rFonts w:ascii="Arial" w:hAnsi="Arial" w:cs="Arial"/>
          <w:b/>
          <w:lang w:eastAsia="en-AU"/>
        </w:rPr>
        <w:t xml:space="preserve">Community Consultation </w:t>
      </w:r>
    </w:p>
    <w:p w14:paraId="76342B03" w14:textId="77777777" w:rsidR="00D91E98" w:rsidRPr="00BE218C" w:rsidRDefault="00D91E98" w:rsidP="003E55A4">
      <w:pPr>
        <w:widowControl w:val="0"/>
        <w:tabs>
          <w:tab w:val="left" w:pos="7485"/>
        </w:tabs>
        <w:spacing w:before="120" w:after="0" w:line="240" w:lineRule="auto"/>
        <w:ind w:right="23"/>
        <w:rPr>
          <w:rFonts w:ascii="Arial" w:hAnsi="Arial" w:cs="Arial"/>
          <w:b/>
          <w:lang w:eastAsia="en-AU"/>
        </w:rPr>
      </w:pPr>
    </w:p>
    <w:p w14:paraId="68F93749" w14:textId="13845C6A" w:rsidR="00915BAF" w:rsidRDefault="00D91E98" w:rsidP="003E55A4">
      <w:pPr>
        <w:widowControl w:val="0"/>
        <w:tabs>
          <w:tab w:val="left" w:pos="7485"/>
        </w:tabs>
        <w:spacing w:after="0" w:line="240" w:lineRule="auto"/>
        <w:ind w:right="23"/>
        <w:jc w:val="both"/>
        <w:rPr>
          <w:rFonts w:ascii="Arial" w:hAnsi="Arial" w:cs="Arial"/>
          <w:color w:val="FF0000"/>
          <w:lang w:eastAsia="en-AU"/>
        </w:rPr>
      </w:pPr>
      <w:r w:rsidRPr="00D91E98">
        <w:rPr>
          <w:rFonts w:ascii="Arial" w:hAnsi="Arial" w:cs="Arial"/>
          <w:lang w:eastAsia="en-AU"/>
        </w:rPr>
        <w:t>The proposal was notified</w:t>
      </w:r>
      <w:r w:rsidR="0076337C">
        <w:rPr>
          <w:rFonts w:ascii="Arial" w:hAnsi="Arial" w:cs="Arial"/>
          <w:lang w:eastAsia="en-AU"/>
        </w:rPr>
        <w:t xml:space="preserve"> in accordance with the </w:t>
      </w:r>
      <w:r w:rsidR="00DA7AE8" w:rsidRPr="00607CCE">
        <w:rPr>
          <w:rFonts w:ascii="Arial" w:hAnsi="Arial" w:cs="Arial"/>
          <w:lang w:eastAsia="en-AU"/>
        </w:rPr>
        <w:t xml:space="preserve">Council’s Community Participation Plan </w:t>
      </w:r>
      <w:r w:rsidRPr="00D91E98">
        <w:rPr>
          <w:rFonts w:ascii="Arial" w:hAnsi="Arial" w:cs="Arial"/>
          <w:lang w:eastAsia="en-AU"/>
        </w:rPr>
        <w:t xml:space="preserve">from </w:t>
      </w:r>
      <w:sdt>
        <w:sdtPr>
          <w:rPr>
            <w:rFonts w:ascii="Arial" w:hAnsi="Arial" w:cs="Arial"/>
            <w:lang w:eastAsia="en-AU"/>
          </w:rPr>
          <w:id w:val="-604416510"/>
          <w:placeholder>
            <w:docPart w:val="B56F7FE2B5DC408EA85638861A6FE4F6"/>
          </w:placeholder>
          <w:date w:fullDate="2022-10-14T00:00:00Z">
            <w:dateFormat w:val="d MMMM yyyy"/>
            <w:lid w:val="en-AU"/>
            <w:storeMappedDataAs w:val="dateTime"/>
            <w:calendar w:val="gregorian"/>
          </w:date>
        </w:sdtPr>
        <w:sdtEndPr/>
        <w:sdtContent>
          <w:r w:rsidR="00184539" w:rsidRPr="00184539">
            <w:rPr>
              <w:rFonts w:ascii="Arial" w:hAnsi="Arial" w:cs="Arial"/>
              <w:lang w:eastAsia="en-AU"/>
            </w:rPr>
            <w:t>14 October 2022</w:t>
          </w:r>
        </w:sdtContent>
      </w:sdt>
      <w:r w:rsidRPr="00184539">
        <w:rPr>
          <w:rFonts w:ascii="Arial" w:hAnsi="Arial" w:cs="Arial"/>
          <w:lang w:eastAsia="en-AU"/>
        </w:rPr>
        <w:t xml:space="preserve"> until </w:t>
      </w:r>
      <w:sdt>
        <w:sdtPr>
          <w:rPr>
            <w:rFonts w:ascii="Arial" w:hAnsi="Arial" w:cs="Arial"/>
            <w:lang w:eastAsia="en-AU"/>
          </w:rPr>
          <w:id w:val="-885022095"/>
          <w:placeholder>
            <w:docPart w:val="104CF5D41421491A800419EEC6286A1D"/>
          </w:placeholder>
          <w:date w:fullDate="2022-11-03T00:00:00Z">
            <w:dateFormat w:val="d MMMM yyyy"/>
            <w:lid w:val="en-AU"/>
            <w:storeMappedDataAs w:val="dateTime"/>
            <w:calendar w:val="gregorian"/>
          </w:date>
        </w:sdtPr>
        <w:sdtEndPr/>
        <w:sdtContent>
          <w:r w:rsidR="00184539" w:rsidRPr="00184539">
            <w:rPr>
              <w:rFonts w:ascii="Arial" w:hAnsi="Arial" w:cs="Arial"/>
              <w:lang w:eastAsia="en-AU"/>
            </w:rPr>
            <w:t>3 November 2022</w:t>
          </w:r>
        </w:sdtContent>
      </w:sdt>
      <w:r w:rsidR="00915BAF" w:rsidRPr="001A487A">
        <w:rPr>
          <w:rFonts w:ascii="Arial" w:hAnsi="Arial" w:cs="Arial"/>
          <w:lang w:eastAsia="en-AU"/>
        </w:rPr>
        <w:t>T</w:t>
      </w:r>
      <w:r w:rsidR="00786A45" w:rsidRPr="001A487A">
        <w:rPr>
          <w:rFonts w:ascii="Arial" w:hAnsi="Arial" w:cs="Arial"/>
          <w:lang w:eastAsia="en-AU"/>
        </w:rPr>
        <w:t>he notification included the following:</w:t>
      </w:r>
    </w:p>
    <w:p w14:paraId="4FD98F4B" w14:textId="685B19BE" w:rsidR="00786A45" w:rsidRDefault="00786A45" w:rsidP="009A2559">
      <w:pPr>
        <w:widowControl w:val="0"/>
        <w:tabs>
          <w:tab w:val="left" w:pos="7485"/>
        </w:tabs>
        <w:spacing w:after="0" w:line="240" w:lineRule="auto"/>
        <w:ind w:right="23"/>
        <w:jc w:val="both"/>
        <w:rPr>
          <w:rFonts w:ascii="Arial" w:hAnsi="Arial" w:cs="Arial"/>
          <w:color w:val="FF0000"/>
          <w:lang w:eastAsia="en-AU"/>
        </w:rPr>
      </w:pPr>
    </w:p>
    <w:p w14:paraId="09F784A3" w14:textId="274B774C" w:rsidR="00786A45" w:rsidRPr="006D2372" w:rsidRDefault="00786A45" w:rsidP="00762555">
      <w:pPr>
        <w:pStyle w:val="ListParagraph"/>
        <w:widowControl w:val="0"/>
        <w:numPr>
          <w:ilvl w:val="0"/>
          <w:numId w:val="13"/>
        </w:numPr>
        <w:tabs>
          <w:tab w:val="left" w:pos="7485"/>
        </w:tabs>
        <w:spacing w:after="0" w:line="240" w:lineRule="auto"/>
        <w:ind w:right="23"/>
        <w:jc w:val="both"/>
        <w:rPr>
          <w:rFonts w:ascii="Arial" w:hAnsi="Arial" w:cs="Arial"/>
          <w:lang w:eastAsia="en-AU"/>
        </w:rPr>
      </w:pPr>
      <w:r w:rsidRPr="006D2372">
        <w:rPr>
          <w:rFonts w:ascii="Arial" w:hAnsi="Arial" w:cs="Arial"/>
          <w:lang w:eastAsia="en-AU"/>
        </w:rPr>
        <w:t>An advertisement in the local newspaper [name of publication]</w:t>
      </w:r>
      <w:r w:rsidR="00DA7AE8" w:rsidRPr="006D2372">
        <w:rPr>
          <w:rFonts w:ascii="Arial" w:hAnsi="Arial" w:cs="Arial"/>
          <w:lang w:eastAsia="en-AU"/>
        </w:rPr>
        <w:t xml:space="preserve"> (where applicable)</w:t>
      </w:r>
      <w:r w:rsidRPr="006D2372">
        <w:rPr>
          <w:rFonts w:ascii="Arial" w:hAnsi="Arial" w:cs="Arial"/>
          <w:lang w:eastAsia="en-AU"/>
        </w:rPr>
        <w:t>;</w:t>
      </w:r>
    </w:p>
    <w:p w14:paraId="2558BFDB" w14:textId="36F5CEB3" w:rsidR="00786A45" w:rsidRPr="006D2372" w:rsidRDefault="00786A45" w:rsidP="00762555">
      <w:pPr>
        <w:pStyle w:val="ListParagraph"/>
        <w:widowControl w:val="0"/>
        <w:numPr>
          <w:ilvl w:val="0"/>
          <w:numId w:val="13"/>
        </w:numPr>
        <w:tabs>
          <w:tab w:val="left" w:pos="7485"/>
        </w:tabs>
        <w:spacing w:after="0" w:line="240" w:lineRule="auto"/>
        <w:ind w:right="23"/>
        <w:jc w:val="both"/>
        <w:rPr>
          <w:rFonts w:ascii="Arial" w:hAnsi="Arial" w:cs="Arial"/>
          <w:lang w:eastAsia="en-AU"/>
        </w:rPr>
      </w:pPr>
      <w:r w:rsidRPr="006D2372">
        <w:rPr>
          <w:rFonts w:ascii="Arial" w:hAnsi="Arial" w:cs="Arial"/>
          <w:lang w:eastAsia="en-AU"/>
        </w:rPr>
        <w:t>A sign placed on the site;</w:t>
      </w:r>
    </w:p>
    <w:p w14:paraId="63CE1FB3" w14:textId="4811BD55" w:rsidR="00DA7AE8" w:rsidRPr="006D2372" w:rsidRDefault="00DA7AE8" w:rsidP="00762555">
      <w:pPr>
        <w:pStyle w:val="ListParagraph"/>
        <w:widowControl w:val="0"/>
        <w:numPr>
          <w:ilvl w:val="0"/>
          <w:numId w:val="13"/>
        </w:numPr>
        <w:tabs>
          <w:tab w:val="left" w:pos="7485"/>
        </w:tabs>
        <w:spacing w:after="0" w:line="240" w:lineRule="auto"/>
        <w:ind w:right="23"/>
        <w:jc w:val="both"/>
        <w:rPr>
          <w:rFonts w:ascii="Arial" w:hAnsi="Arial" w:cs="Arial"/>
          <w:lang w:eastAsia="en-AU"/>
        </w:rPr>
      </w:pPr>
      <w:r w:rsidRPr="006D2372">
        <w:rPr>
          <w:rFonts w:ascii="Arial" w:hAnsi="Arial" w:cs="Arial"/>
          <w:lang w:eastAsia="en-AU"/>
        </w:rPr>
        <w:t>Notification on a website;</w:t>
      </w:r>
    </w:p>
    <w:p w14:paraId="63E1DCE6" w14:textId="125AED7C" w:rsidR="00786A45" w:rsidRPr="006D2372" w:rsidRDefault="00786A45" w:rsidP="00762555">
      <w:pPr>
        <w:pStyle w:val="ListParagraph"/>
        <w:widowControl w:val="0"/>
        <w:numPr>
          <w:ilvl w:val="0"/>
          <w:numId w:val="13"/>
        </w:numPr>
        <w:tabs>
          <w:tab w:val="left" w:pos="7485"/>
        </w:tabs>
        <w:spacing w:after="0" w:line="240" w:lineRule="auto"/>
        <w:ind w:right="23"/>
        <w:jc w:val="both"/>
        <w:rPr>
          <w:rFonts w:ascii="Arial" w:hAnsi="Arial" w:cs="Arial"/>
          <w:lang w:eastAsia="en-AU"/>
        </w:rPr>
      </w:pPr>
      <w:r w:rsidRPr="006D2372">
        <w:rPr>
          <w:rFonts w:ascii="Arial" w:hAnsi="Arial" w:cs="Arial"/>
          <w:lang w:eastAsia="en-AU"/>
        </w:rPr>
        <w:t>Notification letters sent to adjoining and adjacent properties (a rough estimate of the number of letters sent);</w:t>
      </w:r>
    </w:p>
    <w:p w14:paraId="710D4F0F" w14:textId="436B8152" w:rsidR="00786A45" w:rsidRPr="006D2372" w:rsidRDefault="00786A45" w:rsidP="00762555">
      <w:pPr>
        <w:pStyle w:val="ListParagraph"/>
        <w:widowControl w:val="0"/>
        <w:numPr>
          <w:ilvl w:val="0"/>
          <w:numId w:val="13"/>
        </w:numPr>
        <w:tabs>
          <w:tab w:val="left" w:pos="7485"/>
        </w:tabs>
        <w:spacing w:after="0" w:line="240" w:lineRule="auto"/>
        <w:ind w:right="23"/>
        <w:jc w:val="both"/>
        <w:rPr>
          <w:rFonts w:ascii="Arial" w:hAnsi="Arial" w:cs="Arial"/>
          <w:lang w:eastAsia="en-AU"/>
        </w:rPr>
      </w:pPr>
      <w:r w:rsidRPr="006D2372">
        <w:rPr>
          <w:rFonts w:ascii="Arial" w:hAnsi="Arial" w:cs="Arial"/>
          <w:lang w:eastAsia="en-AU"/>
        </w:rPr>
        <w:t>Notification on the Council’s website</w:t>
      </w:r>
      <w:r w:rsidR="001A487A" w:rsidRPr="006D2372">
        <w:rPr>
          <w:rFonts w:ascii="Arial" w:hAnsi="Arial" w:cs="Arial"/>
          <w:lang w:eastAsia="en-AU"/>
        </w:rPr>
        <w:t>.</w:t>
      </w:r>
    </w:p>
    <w:p w14:paraId="625330A4" w14:textId="77777777" w:rsidR="00786A45" w:rsidRDefault="00786A45" w:rsidP="009A2559">
      <w:pPr>
        <w:widowControl w:val="0"/>
        <w:tabs>
          <w:tab w:val="left" w:pos="7485"/>
        </w:tabs>
        <w:spacing w:after="0" w:line="240" w:lineRule="auto"/>
        <w:ind w:right="23"/>
        <w:jc w:val="both"/>
        <w:rPr>
          <w:rFonts w:ascii="Arial" w:hAnsi="Arial" w:cs="Arial"/>
          <w:color w:val="FF0000"/>
          <w:lang w:eastAsia="en-AU"/>
        </w:rPr>
      </w:pPr>
    </w:p>
    <w:p w14:paraId="74141997" w14:textId="59D752BD" w:rsidR="00D91E98" w:rsidRPr="006D2372" w:rsidRDefault="00D91E98" w:rsidP="009A2559">
      <w:pPr>
        <w:widowControl w:val="0"/>
        <w:tabs>
          <w:tab w:val="left" w:pos="7485"/>
        </w:tabs>
        <w:spacing w:after="0" w:line="240" w:lineRule="auto"/>
        <w:ind w:right="23"/>
        <w:jc w:val="both"/>
        <w:rPr>
          <w:rFonts w:ascii="Arial" w:hAnsi="Arial" w:cs="Arial"/>
          <w:bCs/>
          <w:lang w:eastAsia="en-AU"/>
        </w:rPr>
      </w:pPr>
      <w:r w:rsidRPr="00D91E98">
        <w:rPr>
          <w:rFonts w:ascii="Arial" w:hAnsi="Arial" w:cs="Arial"/>
          <w:lang w:eastAsia="en-AU"/>
        </w:rPr>
        <w:t xml:space="preserve">The Council received a total of </w:t>
      </w:r>
      <w:r w:rsidR="006D2372">
        <w:rPr>
          <w:rFonts w:ascii="Arial" w:hAnsi="Arial" w:cs="Arial"/>
          <w:lang w:eastAsia="en-AU"/>
        </w:rPr>
        <w:t>13</w:t>
      </w:r>
      <w:r w:rsidRPr="00D91E98">
        <w:rPr>
          <w:rFonts w:ascii="Arial" w:hAnsi="Arial" w:cs="Arial"/>
          <w:lang w:eastAsia="en-AU"/>
        </w:rPr>
        <w:t xml:space="preserve"> unique submissions, comprising </w:t>
      </w:r>
      <w:r w:rsidR="006D2372">
        <w:rPr>
          <w:rFonts w:ascii="Arial" w:hAnsi="Arial" w:cs="Arial"/>
          <w:lang w:eastAsia="en-AU"/>
        </w:rPr>
        <w:t>0</w:t>
      </w:r>
      <w:r w:rsidRPr="00D91E98">
        <w:rPr>
          <w:rFonts w:ascii="Arial" w:hAnsi="Arial" w:cs="Arial"/>
          <w:color w:val="FF0000"/>
          <w:lang w:eastAsia="en-AU"/>
        </w:rPr>
        <w:t xml:space="preserve"> </w:t>
      </w:r>
      <w:r w:rsidRPr="006D2372">
        <w:rPr>
          <w:rFonts w:ascii="Arial" w:hAnsi="Arial" w:cs="Arial"/>
          <w:lang w:eastAsia="en-AU"/>
        </w:rPr>
        <w:t xml:space="preserve">objections and </w:t>
      </w:r>
      <w:r w:rsidR="00184539">
        <w:rPr>
          <w:rFonts w:ascii="Arial" w:hAnsi="Arial" w:cs="Arial"/>
          <w:lang w:eastAsia="en-AU"/>
        </w:rPr>
        <w:t xml:space="preserve">12 </w:t>
      </w:r>
      <w:r w:rsidRPr="006D2372">
        <w:rPr>
          <w:rFonts w:ascii="Arial" w:hAnsi="Arial" w:cs="Arial"/>
          <w:lang w:eastAsia="en-AU"/>
        </w:rPr>
        <w:t>submissions in favour of the proposal</w:t>
      </w:r>
      <w:r w:rsidR="00184539">
        <w:rPr>
          <w:rFonts w:ascii="Arial" w:hAnsi="Arial" w:cs="Arial"/>
          <w:lang w:eastAsia="en-AU"/>
        </w:rPr>
        <w:t>, and one submission seeking ongoing consultation</w:t>
      </w:r>
      <w:r w:rsidRPr="006D2372">
        <w:rPr>
          <w:rFonts w:ascii="Arial" w:hAnsi="Arial" w:cs="Arial"/>
          <w:lang w:eastAsia="en-AU"/>
        </w:rPr>
        <w:t>.</w:t>
      </w:r>
      <w:r w:rsidR="009A2559" w:rsidRPr="006D2372">
        <w:rPr>
          <w:rFonts w:ascii="Arial" w:hAnsi="Arial" w:cs="Arial"/>
          <w:lang w:eastAsia="en-AU"/>
        </w:rPr>
        <w:t xml:space="preserve"> </w:t>
      </w:r>
      <w:r w:rsidRPr="006D2372">
        <w:rPr>
          <w:rFonts w:ascii="Arial" w:hAnsi="Arial" w:cs="Arial"/>
          <w:bCs/>
          <w:lang w:eastAsia="en-AU"/>
        </w:rPr>
        <w:t xml:space="preserve">The issues raised </w:t>
      </w:r>
      <w:r w:rsidR="009A2559" w:rsidRPr="006D2372">
        <w:rPr>
          <w:rFonts w:ascii="Arial" w:hAnsi="Arial" w:cs="Arial"/>
          <w:bCs/>
          <w:lang w:eastAsia="en-AU"/>
        </w:rPr>
        <w:t xml:space="preserve">in these submissions </w:t>
      </w:r>
      <w:r w:rsidRPr="006D2372">
        <w:rPr>
          <w:rFonts w:ascii="Arial" w:hAnsi="Arial" w:cs="Arial"/>
          <w:bCs/>
          <w:lang w:eastAsia="en-AU"/>
        </w:rPr>
        <w:t xml:space="preserve">are considered in </w:t>
      </w:r>
      <w:r w:rsidR="00184539">
        <w:rPr>
          <w:rFonts w:ascii="Arial" w:hAnsi="Arial" w:cs="Arial"/>
          <w:bCs/>
          <w:lang w:eastAsia="en-AU"/>
        </w:rPr>
        <w:t>the table below.</w:t>
      </w:r>
    </w:p>
    <w:p w14:paraId="75D4D8D5" w14:textId="02340E91" w:rsidR="00DE3ECC" w:rsidRPr="00BE218C" w:rsidRDefault="00DE3ECC" w:rsidP="00210DB1">
      <w:pPr>
        <w:tabs>
          <w:tab w:val="left" w:pos="7485"/>
        </w:tabs>
        <w:spacing w:before="120" w:after="0" w:line="240" w:lineRule="auto"/>
        <w:ind w:right="23"/>
        <w:rPr>
          <w:rFonts w:ascii="Arial" w:hAnsi="Arial" w:cs="Arial"/>
          <w:b/>
          <w:lang w:eastAsia="en-AU"/>
        </w:rPr>
      </w:pPr>
    </w:p>
    <w:p w14:paraId="5C7373CF" w14:textId="5AAFE173" w:rsidR="00AE5EAB" w:rsidRPr="002A0A9B" w:rsidRDefault="00AE5EAB" w:rsidP="60882B5E">
      <w:pPr>
        <w:pStyle w:val="Caption"/>
        <w:keepNext/>
        <w:jc w:val="center"/>
        <w:rPr>
          <w:rFonts w:ascii="Arial" w:hAnsi="Arial" w:cs="Arial"/>
          <w:b/>
          <w:bCs/>
          <w:i w:val="0"/>
          <w:iCs w:val="0"/>
          <w:color w:val="auto"/>
          <w:sz w:val="20"/>
          <w:szCs w:val="20"/>
        </w:rPr>
      </w:pPr>
      <w:r w:rsidRPr="002A0A9B">
        <w:rPr>
          <w:rFonts w:ascii="Arial" w:hAnsi="Arial" w:cs="Arial"/>
          <w:b/>
          <w:bCs/>
          <w:i w:val="0"/>
          <w:iCs w:val="0"/>
          <w:color w:val="auto"/>
          <w:sz w:val="20"/>
          <w:szCs w:val="20"/>
        </w:rPr>
        <w:t xml:space="preserve">Table </w:t>
      </w:r>
      <w:r w:rsidRPr="002A0A9B">
        <w:rPr>
          <w:rFonts w:ascii="Arial" w:hAnsi="Arial" w:cs="Arial"/>
          <w:b/>
          <w:bCs/>
          <w:i w:val="0"/>
          <w:iCs w:val="0"/>
          <w:color w:val="auto"/>
          <w:sz w:val="20"/>
          <w:szCs w:val="20"/>
        </w:rPr>
        <w:fldChar w:fldCharType="begin"/>
      </w:r>
      <w:r w:rsidRPr="002A0A9B">
        <w:rPr>
          <w:rFonts w:ascii="Arial" w:hAnsi="Arial" w:cs="Arial"/>
          <w:b/>
          <w:bCs/>
          <w:i w:val="0"/>
          <w:iCs w:val="0"/>
          <w:color w:val="auto"/>
          <w:sz w:val="20"/>
          <w:szCs w:val="20"/>
        </w:rPr>
        <w:instrText xml:space="preserve"> SEQ Table \* ARABIC </w:instrText>
      </w:r>
      <w:r w:rsidRPr="002A0A9B">
        <w:rPr>
          <w:rFonts w:ascii="Arial" w:hAnsi="Arial" w:cs="Arial"/>
          <w:b/>
          <w:bCs/>
          <w:i w:val="0"/>
          <w:iCs w:val="0"/>
          <w:color w:val="auto"/>
          <w:sz w:val="20"/>
          <w:szCs w:val="20"/>
        </w:rPr>
        <w:fldChar w:fldCharType="separate"/>
      </w:r>
      <w:r w:rsidR="00B82ABB" w:rsidRPr="002A0A9B">
        <w:rPr>
          <w:rFonts w:ascii="Arial" w:hAnsi="Arial" w:cs="Arial"/>
          <w:b/>
          <w:bCs/>
          <w:i w:val="0"/>
          <w:iCs w:val="0"/>
          <w:noProof/>
          <w:color w:val="auto"/>
          <w:sz w:val="20"/>
          <w:szCs w:val="20"/>
        </w:rPr>
        <w:t>7</w:t>
      </w:r>
      <w:r w:rsidRPr="002A0A9B">
        <w:rPr>
          <w:rFonts w:ascii="Arial" w:hAnsi="Arial" w:cs="Arial"/>
          <w:b/>
          <w:bCs/>
          <w:i w:val="0"/>
          <w:iCs w:val="0"/>
          <w:color w:val="auto"/>
          <w:sz w:val="20"/>
          <w:szCs w:val="20"/>
        </w:rPr>
        <w:fldChar w:fldCharType="end"/>
      </w:r>
      <w:r w:rsidRPr="002A0A9B">
        <w:rPr>
          <w:rFonts w:ascii="Arial" w:hAnsi="Arial" w:cs="Arial"/>
          <w:b/>
          <w:bCs/>
          <w:i w:val="0"/>
          <w:iCs w:val="0"/>
          <w:color w:val="auto"/>
          <w:sz w:val="20"/>
          <w:szCs w:val="20"/>
        </w:rPr>
        <w:t>: Community Submissions</w:t>
      </w:r>
    </w:p>
    <w:tbl>
      <w:tblPr>
        <w:tblStyle w:val="DPETable"/>
        <w:tblW w:w="896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9"/>
        <w:gridCol w:w="1561"/>
        <w:gridCol w:w="5400"/>
      </w:tblGrid>
      <w:tr w:rsidR="002A3B98" w:rsidRPr="00504E1B" w14:paraId="558C39C6" w14:textId="77777777" w:rsidTr="00504E1B">
        <w:trPr>
          <w:cnfStyle w:val="100000000000" w:firstRow="1" w:lastRow="0" w:firstColumn="0" w:lastColumn="0" w:oddVBand="0" w:evenVBand="0" w:oddHBand="0" w:evenHBand="0" w:firstRowFirstColumn="0" w:firstRowLastColumn="0" w:lastRowFirstColumn="0" w:lastRowLastColumn="0"/>
          <w:jc w:val="center"/>
        </w:trPr>
        <w:tc>
          <w:tcPr>
            <w:tcW w:w="1999" w:type="dxa"/>
          </w:tcPr>
          <w:p w14:paraId="489E8FE9" w14:textId="227D3068" w:rsidR="00504E1B" w:rsidRPr="00504E1B" w:rsidRDefault="00504E1B" w:rsidP="00504E1B">
            <w:pPr>
              <w:pStyle w:val="FigureCaption"/>
              <w:spacing w:before="0" w:after="0"/>
              <w:ind w:left="0"/>
              <w:rPr>
                <w:rFonts w:ascii="Arial" w:hAnsi="Arial" w:cs="Arial"/>
                <w:b/>
                <w:bCs/>
                <w:color w:val="auto"/>
                <w:sz w:val="22"/>
                <w:szCs w:val="22"/>
              </w:rPr>
            </w:pPr>
            <w:r w:rsidRPr="00504E1B">
              <w:rPr>
                <w:rFonts w:ascii="Arial" w:hAnsi="Arial" w:cs="Arial"/>
                <w:b/>
                <w:bCs/>
                <w:color w:val="auto"/>
                <w:sz w:val="22"/>
                <w:szCs w:val="22"/>
              </w:rPr>
              <w:t>Issue</w:t>
            </w:r>
          </w:p>
        </w:tc>
        <w:tc>
          <w:tcPr>
            <w:tcW w:w="1561" w:type="dxa"/>
          </w:tcPr>
          <w:p w14:paraId="2712CBAF" w14:textId="7993F997" w:rsidR="00504E1B" w:rsidRPr="00504E1B" w:rsidRDefault="00504E1B" w:rsidP="00504E1B">
            <w:pPr>
              <w:pStyle w:val="FigureCaption"/>
              <w:spacing w:before="0" w:after="0"/>
              <w:ind w:left="0"/>
              <w:rPr>
                <w:rFonts w:ascii="Arial" w:hAnsi="Arial" w:cs="Arial"/>
                <w:b/>
                <w:bCs/>
                <w:color w:val="auto"/>
                <w:sz w:val="22"/>
                <w:szCs w:val="22"/>
              </w:rPr>
            </w:pPr>
            <w:r w:rsidRPr="00504E1B">
              <w:rPr>
                <w:rFonts w:ascii="Arial" w:hAnsi="Arial" w:cs="Arial"/>
                <w:b/>
                <w:bCs/>
                <w:color w:val="auto"/>
                <w:sz w:val="22"/>
                <w:szCs w:val="22"/>
              </w:rPr>
              <w:t>No of submissions</w:t>
            </w:r>
          </w:p>
        </w:tc>
        <w:tc>
          <w:tcPr>
            <w:tcW w:w="5400" w:type="dxa"/>
          </w:tcPr>
          <w:p w14:paraId="0603A98D" w14:textId="4CA9BF0A" w:rsidR="00504E1B" w:rsidRPr="00504E1B" w:rsidRDefault="00504E1B" w:rsidP="00504E1B">
            <w:pPr>
              <w:pStyle w:val="FigureCaption"/>
              <w:spacing w:before="0" w:after="0"/>
              <w:ind w:left="0"/>
              <w:rPr>
                <w:rFonts w:ascii="Arial" w:hAnsi="Arial" w:cs="Arial"/>
                <w:b/>
                <w:bCs/>
                <w:color w:val="auto"/>
                <w:sz w:val="22"/>
                <w:szCs w:val="22"/>
              </w:rPr>
            </w:pPr>
            <w:r w:rsidRPr="00504E1B">
              <w:rPr>
                <w:rFonts w:ascii="Arial" w:hAnsi="Arial" w:cs="Arial"/>
                <w:b/>
                <w:bCs/>
                <w:color w:val="auto"/>
                <w:sz w:val="22"/>
                <w:szCs w:val="22"/>
              </w:rPr>
              <w:t>Council Comments</w:t>
            </w:r>
          </w:p>
        </w:tc>
      </w:tr>
      <w:tr w:rsidR="00504E1B" w:rsidRPr="00504E1B" w14:paraId="04D38474" w14:textId="77777777" w:rsidTr="00504E1B">
        <w:trPr>
          <w:jc w:val="center"/>
        </w:trPr>
        <w:tc>
          <w:tcPr>
            <w:tcW w:w="1999" w:type="dxa"/>
          </w:tcPr>
          <w:p w14:paraId="4CEA7D91" w14:textId="77777777" w:rsidR="00323F62" w:rsidRDefault="006B1F96" w:rsidP="006B1F96">
            <w:pPr>
              <w:pStyle w:val="ListBullet"/>
              <w:numPr>
                <w:ilvl w:val="0"/>
                <w:numId w:val="0"/>
              </w:numPr>
              <w:rPr>
                <w:rFonts w:cs="Arial"/>
                <w:bCs/>
                <w:color w:val="auto"/>
                <w:sz w:val="22"/>
                <w:szCs w:val="22"/>
              </w:rPr>
            </w:pPr>
            <w:r w:rsidRPr="006B1F96">
              <w:rPr>
                <w:rFonts w:cs="Arial"/>
                <w:bCs/>
                <w:color w:val="auto"/>
                <w:sz w:val="22"/>
                <w:szCs w:val="22"/>
              </w:rPr>
              <w:t>13 submissions received</w:t>
            </w:r>
            <w:r>
              <w:rPr>
                <w:rFonts w:cs="Arial"/>
                <w:bCs/>
                <w:color w:val="auto"/>
                <w:sz w:val="22"/>
                <w:szCs w:val="22"/>
              </w:rPr>
              <w:t xml:space="preserve">. 12 in support. </w:t>
            </w:r>
          </w:p>
          <w:p w14:paraId="2FAC9100" w14:textId="77777777" w:rsidR="00323F62" w:rsidRDefault="006B1F96" w:rsidP="006B1F96">
            <w:pPr>
              <w:pStyle w:val="ListBullet"/>
              <w:numPr>
                <w:ilvl w:val="0"/>
                <w:numId w:val="0"/>
              </w:numPr>
              <w:rPr>
                <w:rFonts w:cs="Arial"/>
                <w:bCs/>
                <w:color w:val="auto"/>
                <w:sz w:val="22"/>
                <w:szCs w:val="22"/>
              </w:rPr>
            </w:pPr>
            <w:r>
              <w:rPr>
                <w:rFonts w:cs="Arial"/>
                <w:bCs/>
                <w:color w:val="auto"/>
                <w:sz w:val="22"/>
                <w:szCs w:val="22"/>
              </w:rPr>
              <w:t xml:space="preserve">None opposed. </w:t>
            </w:r>
          </w:p>
          <w:p w14:paraId="01E1FDB6" w14:textId="5E4F9FA6" w:rsidR="00504E1B" w:rsidRDefault="006B1F96" w:rsidP="006B1F96">
            <w:pPr>
              <w:pStyle w:val="ListBullet"/>
              <w:numPr>
                <w:ilvl w:val="0"/>
                <w:numId w:val="0"/>
              </w:numPr>
              <w:rPr>
                <w:rFonts w:cs="Arial"/>
                <w:bCs/>
                <w:color w:val="auto"/>
                <w:sz w:val="22"/>
                <w:szCs w:val="22"/>
              </w:rPr>
            </w:pPr>
            <w:r>
              <w:rPr>
                <w:rFonts w:cs="Arial"/>
                <w:bCs/>
                <w:color w:val="auto"/>
                <w:sz w:val="22"/>
                <w:szCs w:val="22"/>
              </w:rPr>
              <w:t>1 requesting ongoing consultation.</w:t>
            </w:r>
          </w:p>
          <w:p w14:paraId="7F913991" w14:textId="67868B1B" w:rsidR="00323F62" w:rsidRPr="006B1F96" w:rsidRDefault="00323F62" w:rsidP="006B1F96">
            <w:pPr>
              <w:pStyle w:val="ListBullet"/>
              <w:numPr>
                <w:ilvl w:val="0"/>
                <w:numId w:val="0"/>
              </w:numPr>
              <w:rPr>
                <w:rFonts w:cs="Arial"/>
                <w:bCs/>
                <w:color w:val="00B050"/>
                <w:sz w:val="22"/>
                <w:szCs w:val="22"/>
              </w:rPr>
            </w:pPr>
            <w:r w:rsidRPr="00323F62">
              <w:rPr>
                <w:rFonts w:cs="Arial"/>
                <w:bCs/>
                <w:color w:val="auto"/>
                <w:sz w:val="22"/>
                <w:szCs w:val="22"/>
              </w:rPr>
              <w:t>Submissions are attached in full to the report.</w:t>
            </w:r>
          </w:p>
        </w:tc>
        <w:tc>
          <w:tcPr>
            <w:tcW w:w="1561" w:type="dxa"/>
          </w:tcPr>
          <w:p w14:paraId="45CCD4AF" w14:textId="43F8EE62" w:rsidR="00504E1B" w:rsidRPr="00504E1B" w:rsidRDefault="006B1F96" w:rsidP="00504E1B">
            <w:pPr>
              <w:pStyle w:val="FigureCaption"/>
              <w:spacing w:before="0" w:after="0"/>
              <w:ind w:left="0"/>
              <w:rPr>
                <w:rFonts w:ascii="Arial" w:hAnsi="Arial" w:cs="Arial"/>
                <w:b w:val="0"/>
                <w:color w:val="00B050"/>
                <w:sz w:val="22"/>
                <w:szCs w:val="22"/>
              </w:rPr>
            </w:pPr>
            <w:r w:rsidRPr="006B1F96">
              <w:rPr>
                <w:rFonts w:ascii="Arial" w:hAnsi="Arial" w:cs="Arial"/>
                <w:b w:val="0"/>
                <w:color w:val="auto"/>
                <w:sz w:val="22"/>
                <w:szCs w:val="22"/>
              </w:rPr>
              <w:t>13</w:t>
            </w:r>
          </w:p>
        </w:tc>
        <w:tc>
          <w:tcPr>
            <w:tcW w:w="5400" w:type="dxa"/>
          </w:tcPr>
          <w:p w14:paraId="24E8F2F7" w14:textId="6550BD20" w:rsidR="00323F62" w:rsidRPr="00323F62" w:rsidRDefault="006B1F96" w:rsidP="00323F62">
            <w:pPr>
              <w:pStyle w:val="ListBullet"/>
              <w:numPr>
                <w:ilvl w:val="0"/>
                <w:numId w:val="0"/>
              </w:numPr>
              <w:rPr>
                <w:rFonts w:cs="Arial"/>
                <w:bCs/>
                <w:color w:val="auto"/>
                <w:sz w:val="22"/>
                <w:szCs w:val="22"/>
              </w:rPr>
            </w:pPr>
            <w:r>
              <w:rPr>
                <w:rFonts w:cs="Arial"/>
                <w:bCs/>
                <w:color w:val="auto"/>
                <w:sz w:val="22"/>
                <w:szCs w:val="22"/>
              </w:rPr>
              <w:t xml:space="preserve"> </w:t>
            </w:r>
            <w:r w:rsidR="00323F62">
              <w:rPr>
                <w:sz w:val="22"/>
                <w:szCs w:val="22"/>
              </w:rPr>
              <w:t xml:space="preserve">12 in submissions in support, as summarized </w:t>
            </w:r>
            <w:r w:rsidR="009C7F1F">
              <w:rPr>
                <w:sz w:val="22"/>
                <w:szCs w:val="22"/>
              </w:rPr>
              <w:t>below.</w:t>
            </w:r>
            <w:r w:rsidR="00323F62">
              <w:rPr>
                <w:sz w:val="22"/>
                <w:szCs w:val="22"/>
              </w:rPr>
              <w:t xml:space="preserve"> </w:t>
            </w:r>
          </w:p>
          <w:p w14:paraId="17BDBFC8" w14:textId="77777777" w:rsidR="00323F62" w:rsidRDefault="00323F62" w:rsidP="00323F62">
            <w:pPr>
              <w:pStyle w:val="Default"/>
              <w:rPr>
                <w:sz w:val="22"/>
                <w:szCs w:val="22"/>
              </w:rPr>
            </w:pPr>
            <w:r>
              <w:rPr>
                <w:sz w:val="22"/>
                <w:szCs w:val="22"/>
              </w:rPr>
              <w:t xml:space="preserve">- Applicant undertook consultation resulting in feedback and subsequent changes to the development to address submitters concerns </w:t>
            </w:r>
          </w:p>
          <w:p w14:paraId="65730B29" w14:textId="77777777" w:rsidR="00323F62" w:rsidRDefault="00323F62" w:rsidP="00323F62">
            <w:pPr>
              <w:pStyle w:val="Default"/>
              <w:rPr>
                <w:sz w:val="22"/>
                <w:szCs w:val="22"/>
              </w:rPr>
            </w:pPr>
            <w:r>
              <w:rPr>
                <w:sz w:val="22"/>
                <w:szCs w:val="22"/>
              </w:rPr>
              <w:t xml:space="preserve">- Proposed 3 storey height supported </w:t>
            </w:r>
          </w:p>
          <w:p w14:paraId="098003E2" w14:textId="77777777" w:rsidR="00323F62" w:rsidRDefault="00323F62" w:rsidP="00323F62">
            <w:pPr>
              <w:pStyle w:val="Default"/>
              <w:rPr>
                <w:sz w:val="22"/>
                <w:szCs w:val="22"/>
              </w:rPr>
            </w:pPr>
            <w:r>
              <w:rPr>
                <w:sz w:val="22"/>
                <w:szCs w:val="22"/>
              </w:rPr>
              <w:t xml:space="preserve">- Proposed Floor Space Ratio supported </w:t>
            </w:r>
          </w:p>
          <w:p w14:paraId="0F219C5E" w14:textId="58C6E4AC" w:rsidR="00323F62" w:rsidRDefault="00323F62" w:rsidP="00323F62">
            <w:pPr>
              <w:pStyle w:val="Default"/>
              <w:rPr>
                <w:sz w:val="22"/>
                <w:szCs w:val="22"/>
              </w:rPr>
            </w:pPr>
            <w:r>
              <w:rPr>
                <w:sz w:val="22"/>
                <w:szCs w:val="22"/>
              </w:rPr>
              <w:t xml:space="preserve">- Noise and privacy matters addressed </w:t>
            </w:r>
          </w:p>
          <w:p w14:paraId="17787C85" w14:textId="77777777" w:rsidR="00323F62" w:rsidRDefault="00323F62" w:rsidP="00323F62">
            <w:pPr>
              <w:pStyle w:val="Default"/>
              <w:rPr>
                <w:sz w:val="22"/>
                <w:szCs w:val="22"/>
              </w:rPr>
            </w:pPr>
            <w:r>
              <w:rPr>
                <w:sz w:val="22"/>
                <w:szCs w:val="22"/>
              </w:rPr>
              <w:t xml:space="preserve">- Development is architecturally appropriate and contributes to streetscape </w:t>
            </w:r>
          </w:p>
          <w:p w14:paraId="044DC0E7" w14:textId="77777777" w:rsidR="00323F62" w:rsidRDefault="00323F62" w:rsidP="00323F62">
            <w:pPr>
              <w:pStyle w:val="Default"/>
              <w:rPr>
                <w:sz w:val="22"/>
                <w:szCs w:val="22"/>
              </w:rPr>
            </w:pPr>
            <w:r>
              <w:rPr>
                <w:sz w:val="22"/>
                <w:szCs w:val="22"/>
              </w:rPr>
              <w:t xml:space="preserve">- Parking, traffic, landscaping, and infrastructure issues addressed </w:t>
            </w:r>
          </w:p>
          <w:p w14:paraId="35EE1571" w14:textId="77777777" w:rsidR="00323F62" w:rsidRDefault="00323F62" w:rsidP="00323F62">
            <w:pPr>
              <w:pStyle w:val="Default"/>
              <w:rPr>
                <w:sz w:val="22"/>
                <w:szCs w:val="22"/>
              </w:rPr>
            </w:pPr>
            <w:r>
              <w:rPr>
                <w:sz w:val="22"/>
                <w:szCs w:val="22"/>
              </w:rPr>
              <w:t xml:space="preserve">- Potential bush fire matters are appropriately addressed </w:t>
            </w:r>
          </w:p>
          <w:p w14:paraId="09B95A62" w14:textId="77777777" w:rsidR="00323F62" w:rsidRDefault="00323F62" w:rsidP="00323F62">
            <w:pPr>
              <w:pStyle w:val="Default"/>
              <w:rPr>
                <w:sz w:val="22"/>
                <w:szCs w:val="22"/>
              </w:rPr>
            </w:pPr>
            <w:r>
              <w:rPr>
                <w:sz w:val="22"/>
                <w:szCs w:val="22"/>
              </w:rPr>
              <w:t xml:space="preserve">- Development will provide medium density housing </w:t>
            </w:r>
          </w:p>
          <w:p w14:paraId="233891B6" w14:textId="77777777" w:rsidR="00323F62" w:rsidRDefault="00323F62" w:rsidP="00323F62">
            <w:pPr>
              <w:pStyle w:val="Default"/>
              <w:rPr>
                <w:sz w:val="22"/>
                <w:szCs w:val="22"/>
              </w:rPr>
            </w:pPr>
            <w:r>
              <w:rPr>
                <w:sz w:val="22"/>
                <w:szCs w:val="22"/>
              </w:rPr>
              <w:t>- Applicant undertook consultation with solar train operator – note this train operates on rail line / corridor adjoining the site to the east.</w:t>
            </w:r>
          </w:p>
          <w:p w14:paraId="26CD1C46" w14:textId="5D2D057E" w:rsidR="00323F62" w:rsidRDefault="00323F62" w:rsidP="00323F62">
            <w:pPr>
              <w:pStyle w:val="Default"/>
              <w:rPr>
                <w:sz w:val="22"/>
                <w:szCs w:val="22"/>
              </w:rPr>
            </w:pPr>
            <w:r>
              <w:rPr>
                <w:sz w:val="22"/>
                <w:szCs w:val="22"/>
              </w:rPr>
              <w:t xml:space="preserve"> </w:t>
            </w:r>
          </w:p>
          <w:p w14:paraId="243EA122" w14:textId="457C24BF" w:rsidR="006B1F96" w:rsidRDefault="006B1F96" w:rsidP="002C2388">
            <w:pPr>
              <w:pStyle w:val="ListBullet"/>
              <w:numPr>
                <w:ilvl w:val="0"/>
                <w:numId w:val="0"/>
              </w:numPr>
              <w:rPr>
                <w:rFonts w:cs="Arial"/>
                <w:color w:val="000000"/>
                <w:sz w:val="22"/>
                <w:szCs w:val="22"/>
              </w:rPr>
            </w:pPr>
            <w:r>
              <w:rPr>
                <w:rFonts w:cs="Arial"/>
                <w:bCs/>
                <w:color w:val="auto"/>
                <w:sz w:val="22"/>
                <w:szCs w:val="22"/>
              </w:rPr>
              <w:t xml:space="preserve">One submission from the Tweed Byron Local Aboriginal Land Council was received seeking further consultation. This resulted in the preparation of an Aboriginal Cultural Heritage Assessment and ongoing consultation between the applicant and the submitter, who are now being supported by input from </w:t>
            </w:r>
            <w:r w:rsidRPr="0017436E">
              <w:rPr>
                <w:rFonts w:cs="Arial"/>
                <w:color w:val="000000"/>
                <w:sz w:val="22"/>
                <w:szCs w:val="22"/>
              </w:rPr>
              <w:t>the Arakwal People of Byron Bay</w:t>
            </w:r>
            <w:r>
              <w:rPr>
                <w:rFonts w:cs="Arial"/>
                <w:color w:val="000000"/>
                <w:sz w:val="22"/>
                <w:szCs w:val="22"/>
              </w:rPr>
              <w:t>.</w:t>
            </w:r>
          </w:p>
          <w:p w14:paraId="469A81B0" w14:textId="77777777" w:rsidR="002C2388" w:rsidRPr="002C2388" w:rsidRDefault="002C2388" w:rsidP="002C2388">
            <w:pPr>
              <w:pStyle w:val="ListBullet"/>
              <w:numPr>
                <w:ilvl w:val="0"/>
                <w:numId w:val="0"/>
              </w:numPr>
              <w:rPr>
                <w:rFonts w:cs="Arial"/>
                <w:color w:val="000000"/>
                <w:sz w:val="22"/>
                <w:szCs w:val="22"/>
              </w:rPr>
            </w:pPr>
          </w:p>
          <w:p w14:paraId="015A6B50" w14:textId="12079805" w:rsidR="00504E1B" w:rsidRPr="00504E1B" w:rsidRDefault="00504E1B" w:rsidP="006B7A2A">
            <w:pPr>
              <w:pStyle w:val="FigureCaption"/>
              <w:spacing w:before="0" w:after="0"/>
              <w:ind w:left="0"/>
              <w:jc w:val="both"/>
              <w:rPr>
                <w:rFonts w:ascii="Arial" w:hAnsi="Arial" w:cs="Arial"/>
                <w:b w:val="0"/>
                <w:color w:val="00B050"/>
                <w:sz w:val="22"/>
                <w:szCs w:val="22"/>
              </w:rPr>
            </w:pPr>
            <w:r w:rsidRPr="002C2388">
              <w:rPr>
                <w:rFonts w:ascii="Arial" w:hAnsi="Arial" w:cs="Arial"/>
                <w:b w:val="0"/>
                <w:bCs/>
                <w:color w:val="auto"/>
                <w:sz w:val="22"/>
                <w:szCs w:val="22"/>
                <w:lang w:val="en-AU"/>
              </w:rPr>
              <w:t>Outcome</w:t>
            </w:r>
            <w:r w:rsidRPr="006B1F96">
              <w:rPr>
                <w:rFonts w:ascii="Arial" w:hAnsi="Arial" w:cs="Arial"/>
                <w:b w:val="0"/>
                <w:color w:val="auto"/>
                <w:sz w:val="22"/>
                <w:szCs w:val="22"/>
                <w:lang w:val="en-AU"/>
              </w:rPr>
              <w:t xml:space="preserve">: </w:t>
            </w:r>
            <w:r w:rsidR="00323F62" w:rsidRPr="00323F62">
              <w:rPr>
                <w:rFonts w:ascii="Arial" w:hAnsi="Arial" w:cs="Arial"/>
                <w:b w:val="0"/>
                <w:color w:val="auto"/>
                <w:sz w:val="22"/>
                <w:szCs w:val="22"/>
              </w:rPr>
              <w:t xml:space="preserve">preparation of an Aboriginal Cultural Heritage Assessment and ongoing consultation between the applicant and the submitter, who are now being supported by input from </w:t>
            </w:r>
            <w:r w:rsidR="00323F62" w:rsidRPr="00323F62">
              <w:rPr>
                <w:rFonts w:ascii="Arial" w:hAnsi="Arial" w:cs="Arial"/>
                <w:b w:val="0"/>
                <w:color w:val="000000"/>
                <w:sz w:val="22"/>
                <w:szCs w:val="22"/>
              </w:rPr>
              <w:t>the Arakwal People of Byron Bay.</w:t>
            </w:r>
          </w:p>
        </w:tc>
      </w:tr>
    </w:tbl>
    <w:p w14:paraId="52F69932" w14:textId="77777777" w:rsidR="000808D5" w:rsidRDefault="000808D5" w:rsidP="000808D5">
      <w:pPr>
        <w:pStyle w:val="ListParagraph"/>
        <w:tabs>
          <w:tab w:val="left" w:pos="7485"/>
        </w:tabs>
        <w:spacing w:before="120" w:after="0" w:line="240" w:lineRule="auto"/>
        <w:ind w:right="23"/>
        <w:rPr>
          <w:rFonts w:ascii="Arial" w:hAnsi="Arial" w:cs="Arial"/>
          <w:b/>
          <w:lang w:eastAsia="en-AU"/>
        </w:rPr>
      </w:pPr>
    </w:p>
    <w:p w14:paraId="6575FEEF" w14:textId="68E552D0" w:rsidR="000808D5" w:rsidRPr="00BE218C"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KEY ISSUES</w:t>
      </w:r>
      <w:r w:rsidR="00685B3F">
        <w:rPr>
          <w:rFonts w:ascii="Arial" w:hAnsi="Arial" w:cs="Arial"/>
          <w:b/>
          <w:lang w:eastAsia="en-AU"/>
        </w:rPr>
        <w:t xml:space="preserve"> AND SOLUTIONS</w:t>
      </w:r>
    </w:p>
    <w:p w14:paraId="3AD35C1E" w14:textId="77777777" w:rsidR="00285EA4" w:rsidRDefault="00285EA4" w:rsidP="0056477C">
      <w:pPr>
        <w:tabs>
          <w:tab w:val="left" w:pos="7485"/>
        </w:tabs>
        <w:spacing w:before="120" w:after="0" w:line="240" w:lineRule="auto"/>
        <w:ind w:right="23"/>
        <w:jc w:val="both"/>
        <w:rPr>
          <w:rFonts w:ascii="Arial" w:hAnsi="Arial" w:cs="Arial"/>
          <w:lang w:eastAsia="en-AU"/>
        </w:rPr>
      </w:pPr>
    </w:p>
    <w:p w14:paraId="3B4DAB6F" w14:textId="1E152920" w:rsidR="003C4002" w:rsidRDefault="00AD7A5C" w:rsidP="0056477C">
      <w:pPr>
        <w:tabs>
          <w:tab w:val="left" w:pos="7485"/>
        </w:tabs>
        <w:spacing w:before="120" w:after="0" w:line="240" w:lineRule="auto"/>
        <w:ind w:right="23"/>
        <w:jc w:val="both"/>
        <w:rPr>
          <w:rFonts w:ascii="Arial" w:hAnsi="Arial" w:cs="Arial"/>
          <w:lang w:eastAsia="en-AU"/>
        </w:rPr>
      </w:pPr>
      <w:r w:rsidRPr="60882B5E">
        <w:rPr>
          <w:rFonts w:ascii="Arial" w:hAnsi="Arial" w:cs="Arial"/>
          <w:lang w:eastAsia="en-AU"/>
        </w:rPr>
        <w:t>The following key issue</w:t>
      </w:r>
      <w:r w:rsidR="000D3A24" w:rsidRPr="60882B5E">
        <w:rPr>
          <w:rFonts w:ascii="Arial" w:hAnsi="Arial" w:cs="Arial"/>
          <w:lang w:eastAsia="en-AU"/>
        </w:rPr>
        <w:t>s</w:t>
      </w:r>
      <w:r w:rsidRPr="60882B5E">
        <w:rPr>
          <w:rFonts w:ascii="Arial" w:hAnsi="Arial" w:cs="Arial"/>
          <w:lang w:eastAsia="en-AU"/>
        </w:rPr>
        <w:t xml:space="preserve"> </w:t>
      </w:r>
      <w:r w:rsidR="00685B3F">
        <w:rPr>
          <w:rFonts w:ascii="Arial" w:hAnsi="Arial" w:cs="Arial"/>
          <w:lang w:eastAsia="en-AU"/>
        </w:rPr>
        <w:t xml:space="preserve">and identifies solutions </w:t>
      </w:r>
      <w:r w:rsidRPr="60882B5E">
        <w:rPr>
          <w:rFonts w:ascii="Arial" w:hAnsi="Arial" w:cs="Arial"/>
          <w:lang w:eastAsia="en-AU"/>
        </w:rPr>
        <w:t xml:space="preserve">are relevant to the assessment of this application having considered the </w:t>
      </w:r>
      <w:r w:rsidR="000D3A24" w:rsidRPr="60882B5E">
        <w:rPr>
          <w:rFonts w:ascii="Arial" w:hAnsi="Arial" w:cs="Arial"/>
          <w:lang w:eastAsia="en-AU"/>
        </w:rPr>
        <w:t>relevant</w:t>
      </w:r>
      <w:r w:rsidR="00656EAD" w:rsidRPr="60882B5E">
        <w:rPr>
          <w:rFonts w:ascii="Arial" w:hAnsi="Arial" w:cs="Arial"/>
          <w:lang w:eastAsia="en-AU"/>
        </w:rPr>
        <w:t xml:space="preserve"> planning controls and </w:t>
      </w:r>
      <w:r w:rsidR="003C4002" w:rsidRPr="60882B5E">
        <w:rPr>
          <w:rFonts w:ascii="Arial" w:hAnsi="Arial" w:cs="Arial"/>
          <w:lang w:eastAsia="en-AU"/>
        </w:rPr>
        <w:t>the proposal in detail</w:t>
      </w:r>
      <w:r w:rsidR="00955FB4" w:rsidRPr="60882B5E">
        <w:rPr>
          <w:rFonts w:ascii="Arial" w:hAnsi="Arial" w:cs="Arial"/>
          <w:lang w:eastAsia="en-AU"/>
        </w:rPr>
        <w:t>:</w:t>
      </w:r>
    </w:p>
    <w:p w14:paraId="618BA178" w14:textId="77777777" w:rsidR="00685B3F" w:rsidRDefault="00685B3F" w:rsidP="0056477C">
      <w:pPr>
        <w:tabs>
          <w:tab w:val="left" w:pos="7485"/>
        </w:tabs>
        <w:spacing w:before="120" w:after="0" w:line="240" w:lineRule="auto"/>
        <w:ind w:right="23"/>
        <w:jc w:val="both"/>
        <w:rPr>
          <w:rFonts w:ascii="Arial" w:hAnsi="Arial" w:cs="Arial"/>
          <w:lang w:eastAsia="en-AU"/>
        </w:rPr>
      </w:pPr>
    </w:p>
    <w:p w14:paraId="41587D29" w14:textId="77777777" w:rsidR="00685B3F" w:rsidRPr="00631639" w:rsidRDefault="00685B3F" w:rsidP="00685B3F">
      <w:pPr>
        <w:pStyle w:val="ListBullet"/>
        <w:numPr>
          <w:ilvl w:val="0"/>
          <w:numId w:val="21"/>
        </w:numPr>
        <w:rPr>
          <w:sz w:val="22"/>
          <w:szCs w:val="22"/>
        </w:rPr>
      </w:pPr>
      <w:r w:rsidRPr="00A65AD1">
        <w:rPr>
          <w:i/>
          <w:iCs/>
          <w:color w:val="auto"/>
          <w:sz w:val="22"/>
          <w:szCs w:val="22"/>
        </w:rPr>
        <w:t>Stormwater management</w:t>
      </w:r>
      <w:r>
        <w:rPr>
          <w:color w:val="auto"/>
          <w:sz w:val="22"/>
          <w:szCs w:val="22"/>
        </w:rPr>
        <w:t xml:space="preserve">. A legal point of discharge in the rail corridor when no permission for discharge had been received. Potential impacts of stormwater on the corridor, properties ‘downstream’ of the corridor and the back dune environment of Belongil Beach.  </w:t>
      </w:r>
      <w:r w:rsidRPr="00A65AD1">
        <w:rPr>
          <w:i/>
          <w:iCs/>
          <w:color w:val="auto"/>
          <w:sz w:val="22"/>
          <w:szCs w:val="22"/>
        </w:rPr>
        <w:t>Resolution</w:t>
      </w:r>
      <w:r>
        <w:rPr>
          <w:i/>
          <w:iCs/>
          <w:color w:val="auto"/>
          <w:sz w:val="22"/>
          <w:szCs w:val="22"/>
        </w:rPr>
        <w:t xml:space="preserve"> </w:t>
      </w:r>
      <w:r w:rsidRPr="00BA120E">
        <w:rPr>
          <w:color w:val="auto"/>
          <w:sz w:val="22"/>
          <w:szCs w:val="22"/>
        </w:rPr>
        <w:t>New infrastructure</w:t>
      </w:r>
      <w:r>
        <w:rPr>
          <w:i/>
          <w:iCs/>
          <w:color w:val="auto"/>
          <w:sz w:val="22"/>
          <w:szCs w:val="22"/>
        </w:rPr>
        <w:t xml:space="preserve"> </w:t>
      </w:r>
      <w:r>
        <w:rPr>
          <w:color w:val="auto"/>
          <w:sz w:val="22"/>
          <w:szCs w:val="22"/>
        </w:rPr>
        <w:t>reticulating all stormwater to the south of the site effectively meaning no stormwater discharge into the rail corridor.</w:t>
      </w:r>
    </w:p>
    <w:p w14:paraId="7AC66136" w14:textId="30D92ED9" w:rsidR="00685B3F" w:rsidRPr="009D5C3E" w:rsidRDefault="00685B3F" w:rsidP="00685B3F">
      <w:pPr>
        <w:pStyle w:val="ListBullet"/>
        <w:numPr>
          <w:ilvl w:val="0"/>
          <w:numId w:val="21"/>
        </w:numPr>
        <w:rPr>
          <w:sz w:val="22"/>
          <w:szCs w:val="22"/>
        </w:rPr>
      </w:pPr>
      <w:r>
        <w:rPr>
          <w:i/>
          <w:iCs/>
          <w:color w:val="auto"/>
          <w:sz w:val="22"/>
          <w:szCs w:val="22"/>
        </w:rPr>
        <w:t xml:space="preserve">S64A Height Variation request. Building floor level height, overall building height and density in the 7(f2) Urban Coastal Land zoned part of the site contrary to BLEP 1988 controls. </w:t>
      </w:r>
      <w:r w:rsidRPr="00BA120E">
        <w:rPr>
          <w:color w:val="auto"/>
          <w:sz w:val="22"/>
          <w:szCs w:val="22"/>
        </w:rPr>
        <w:t>Initially</w:t>
      </w:r>
      <w:r>
        <w:rPr>
          <w:i/>
          <w:iCs/>
          <w:color w:val="auto"/>
          <w:sz w:val="22"/>
          <w:szCs w:val="22"/>
        </w:rPr>
        <w:t xml:space="preserve"> </w:t>
      </w:r>
      <w:r>
        <w:rPr>
          <w:color w:val="auto"/>
          <w:sz w:val="22"/>
          <w:szCs w:val="22"/>
        </w:rPr>
        <w:t>proposed a 3</w:t>
      </w:r>
      <w:r w:rsidRPr="000F3A10">
        <w:rPr>
          <w:color w:val="auto"/>
          <w:sz w:val="22"/>
          <w:szCs w:val="22"/>
          <w:vertAlign w:val="superscript"/>
        </w:rPr>
        <w:t>rd</w:t>
      </w:r>
      <w:r>
        <w:rPr>
          <w:color w:val="auto"/>
          <w:sz w:val="22"/>
          <w:szCs w:val="22"/>
        </w:rPr>
        <w:t xml:space="preserve"> floor level of units when only 2 permitted, height intrusions through maximum height of 9m, roof tops decks surrounded by glass balustrades effectively creating a 4</w:t>
      </w:r>
      <w:r w:rsidRPr="000F3A10">
        <w:rPr>
          <w:color w:val="auto"/>
          <w:sz w:val="22"/>
          <w:szCs w:val="22"/>
          <w:vertAlign w:val="superscript"/>
        </w:rPr>
        <w:t>th</w:t>
      </w:r>
      <w:r>
        <w:rPr>
          <w:color w:val="auto"/>
          <w:sz w:val="22"/>
          <w:szCs w:val="22"/>
        </w:rPr>
        <w:t xml:space="preserve"> floor level, and a dwelling density of 14 units being 6 more than permitted. </w:t>
      </w:r>
      <w:r w:rsidRPr="000F3A10">
        <w:rPr>
          <w:i/>
          <w:iCs/>
          <w:color w:val="auto"/>
          <w:sz w:val="22"/>
          <w:szCs w:val="22"/>
        </w:rPr>
        <w:t>Resolution</w:t>
      </w:r>
      <w:r>
        <w:rPr>
          <w:color w:val="auto"/>
          <w:sz w:val="22"/>
          <w:szCs w:val="22"/>
        </w:rPr>
        <w:t xml:space="preserve"> Redesign removed 3</w:t>
      </w:r>
      <w:r w:rsidRPr="00BA120E">
        <w:rPr>
          <w:color w:val="auto"/>
          <w:sz w:val="22"/>
          <w:szCs w:val="22"/>
          <w:vertAlign w:val="superscript"/>
        </w:rPr>
        <w:t>rd</w:t>
      </w:r>
      <w:r>
        <w:rPr>
          <w:color w:val="auto"/>
          <w:sz w:val="22"/>
          <w:szCs w:val="22"/>
        </w:rPr>
        <w:t xml:space="preserve"> floor of units, density reduction to 10 units and noncomplying height elements reduced. </w:t>
      </w:r>
      <w:r w:rsidR="006F5EFA">
        <w:rPr>
          <w:color w:val="auto"/>
          <w:sz w:val="22"/>
          <w:szCs w:val="22"/>
        </w:rPr>
        <w:t>However, the application includes a proposed fully accessible roof top deck / garden area which is considered to constitute an additional floor level being well in excess of the maximum 4.5m topmost floor level height. This aspect of the 64A application is not supported and a condition of consent is recommended requiring</w:t>
      </w:r>
      <w:r>
        <w:rPr>
          <w:color w:val="auto"/>
          <w:sz w:val="22"/>
          <w:szCs w:val="22"/>
        </w:rPr>
        <w:t xml:space="preserve"> that the topmost floor level not exceed 4.5m. </w:t>
      </w:r>
      <w:r w:rsidR="007A7893">
        <w:rPr>
          <w:sz w:val="22"/>
          <w:szCs w:val="22"/>
        </w:rPr>
        <w:t>Complies with SEPP 65 principals and ADG requirements.</w:t>
      </w:r>
    </w:p>
    <w:p w14:paraId="278C5439" w14:textId="29380C58" w:rsidR="00685B3F" w:rsidRPr="000E69D3" w:rsidRDefault="00BA6056" w:rsidP="00685B3F">
      <w:pPr>
        <w:pStyle w:val="ListBullet"/>
        <w:numPr>
          <w:ilvl w:val="0"/>
          <w:numId w:val="21"/>
        </w:numPr>
        <w:rPr>
          <w:sz w:val="22"/>
          <w:szCs w:val="22"/>
        </w:rPr>
      </w:pPr>
      <w:r>
        <w:rPr>
          <w:i/>
          <w:iCs/>
          <w:color w:val="auto"/>
          <w:sz w:val="22"/>
          <w:szCs w:val="22"/>
        </w:rPr>
        <w:t xml:space="preserve">BLEP 2014 </w:t>
      </w:r>
      <w:r w:rsidR="00685B3F">
        <w:rPr>
          <w:i/>
          <w:iCs/>
          <w:color w:val="auto"/>
          <w:sz w:val="22"/>
          <w:szCs w:val="22"/>
        </w:rPr>
        <w:t>S4.</w:t>
      </w:r>
      <w:r w:rsidR="00685B3F" w:rsidRPr="009D5C3E">
        <w:rPr>
          <w:i/>
          <w:iCs/>
          <w:sz w:val="22"/>
          <w:szCs w:val="22"/>
        </w:rPr>
        <w:t>6 Height and FSR variation requests</w:t>
      </w:r>
      <w:r w:rsidR="00685B3F">
        <w:rPr>
          <w:i/>
          <w:iCs/>
          <w:sz w:val="22"/>
          <w:szCs w:val="22"/>
        </w:rPr>
        <w:t xml:space="preserve">. </w:t>
      </w:r>
      <w:r w:rsidR="00685B3F" w:rsidRPr="00EC49B0">
        <w:rPr>
          <w:sz w:val="22"/>
          <w:szCs w:val="22"/>
        </w:rPr>
        <w:t>Acceptable against R3 Medium Density Residential Zone objectives and BDCP 2014 Objectives and Performance Criteria</w:t>
      </w:r>
      <w:r w:rsidR="00685B3F">
        <w:rPr>
          <w:i/>
          <w:iCs/>
          <w:sz w:val="22"/>
          <w:szCs w:val="22"/>
        </w:rPr>
        <w:t xml:space="preserve">. </w:t>
      </w:r>
      <w:r w:rsidR="00685B3F">
        <w:rPr>
          <w:sz w:val="22"/>
          <w:szCs w:val="22"/>
        </w:rPr>
        <w:t xml:space="preserve">Complies with SEPP 65 </w:t>
      </w:r>
      <w:r w:rsidR="007A7893">
        <w:rPr>
          <w:sz w:val="22"/>
          <w:szCs w:val="22"/>
        </w:rPr>
        <w:t xml:space="preserve">principals and </w:t>
      </w:r>
      <w:r w:rsidR="00685B3F">
        <w:rPr>
          <w:sz w:val="22"/>
          <w:szCs w:val="22"/>
        </w:rPr>
        <w:t xml:space="preserve">ADG </w:t>
      </w:r>
      <w:r w:rsidR="007A7893">
        <w:rPr>
          <w:sz w:val="22"/>
          <w:szCs w:val="22"/>
        </w:rPr>
        <w:t>requirements</w:t>
      </w:r>
      <w:r>
        <w:rPr>
          <w:sz w:val="22"/>
          <w:szCs w:val="22"/>
        </w:rPr>
        <w:t>.</w:t>
      </w:r>
    </w:p>
    <w:p w14:paraId="4D87CF12" w14:textId="77777777" w:rsidR="00685B3F" w:rsidRPr="003B5E74" w:rsidRDefault="00685B3F" w:rsidP="00685B3F">
      <w:pPr>
        <w:pStyle w:val="ListBullet"/>
        <w:numPr>
          <w:ilvl w:val="0"/>
          <w:numId w:val="21"/>
        </w:numPr>
        <w:rPr>
          <w:i/>
          <w:iCs/>
          <w:sz w:val="22"/>
          <w:szCs w:val="22"/>
        </w:rPr>
      </w:pPr>
      <w:r>
        <w:rPr>
          <w:i/>
          <w:iCs/>
          <w:sz w:val="22"/>
          <w:szCs w:val="22"/>
        </w:rPr>
        <w:t xml:space="preserve">Development within mapped (Coastal) Erosion Precinct 2. </w:t>
      </w:r>
      <w:r w:rsidRPr="00863688">
        <w:rPr>
          <w:i/>
          <w:iCs/>
          <w:sz w:val="22"/>
          <w:szCs w:val="22"/>
        </w:rPr>
        <w:t>Resolution</w:t>
      </w:r>
      <w:r>
        <w:rPr>
          <w:i/>
          <w:iCs/>
          <w:sz w:val="22"/>
          <w:szCs w:val="22"/>
        </w:rPr>
        <w:t xml:space="preserve">. </w:t>
      </w:r>
      <w:r>
        <w:rPr>
          <w:sz w:val="22"/>
          <w:szCs w:val="22"/>
        </w:rPr>
        <w:t>Applicant proposes conditions requiring restriction on title and cessation and removal of development should coastal escarpment come within 50m of building footprint.</w:t>
      </w:r>
    </w:p>
    <w:p w14:paraId="6E1FC080" w14:textId="77777777" w:rsidR="00685B3F" w:rsidRDefault="00685B3F" w:rsidP="00685B3F">
      <w:pPr>
        <w:pStyle w:val="ListBullet"/>
        <w:numPr>
          <w:ilvl w:val="0"/>
          <w:numId w:val="21"/>
        </w:numPr>
        <w:rPr>
          <w:sz w:val="22"/>
          <w:szCs w:val="22"/>
        </w:rPr>
      </w:pPr>
      <w:r>
        <w:rPr>
          <w:i/>
          <w:iCs/>
          <w:sz w:val="22"/>
          <w:szCs w:val="22"/>
        </w:rPr>
        <w:t xml:space="preserve">Native vegetation removal. </w:t>
      </w:r>
      <w:r w:rsidRPr="0034141C">
        <w:rPr>
          <w:sz w:val="22"/>
          <w:szCs w:val="22"/>
        </w:rPr>
        <w:t>Clearance of native vegetation including</w:t>
      </w:r>
      <w:r>
        <w:rPr>
          <w:i/>
          <w:iCs/>
          <w:sz w:val="22"/>
          <w:szCs w:val="22"/>
        </w:rPr>
        <w:t xml:space="preserve"> </w:t>
      </w:r>
      <w:r>
        <w:rPr>
          <w:sz w:val="22"/>
          <w:szCs w:val="22"/>
        </w:rPr>
        <w:t xml:space="preserve">Littoral rain forest species and Moreton Bay fig. </w:t>
      </w:r>
      <w:r w:rsidRPr="00EC49B0">
        <w:rPr>
          <w:i/>
          <w:iCs/>
          <w:sz w:val="22"/>
          <w:szCs w:val="22"/>
        </w:rPr>
        <w:t>Resolution</w:t>
      </w:r>
      <w:r w:rsidRPr="009D5C3E">
        <w:rPr>
          <w:sz w:val="22"/>
          <w:szCs w:val="22"/>
        </w:rPr>
        <w:t xml:space="preserve">. Ecological assessment, fire report Arborist report and landscape design coordinated and amended to address </w:t>
      </w:r>
      <w:r>
        <w:rPr>
          <w:sz w:val="22"/>
          <w:szCs w:val="22"/>
        </w:rPr>
        <w:t xml:space="preserve">appropriate </w:t>
      </w:r>
      <w:r w:rsidRPr="009D5C3E">
        <w:rPr>
          <w:sz w:val="22"/>
          <w:szCs w:val="22"/>
        </w:rPr>
        <w:t xml:space="preserve">compensatory native planting.   </w:t>
      </w:r>
    </w:p>
    <w:p w14:paraId="6975AE9E" w14:textId="77777777" w:rsidR="00E56AAD" w:rsidRPr="00580FF6" w:rsidRDefault="00E56AAD" w:rsidP="00580FF6">
      <w:pPr>
        <w:tabs>
          <w:tab w:val="left" w:pos="7485"/>
        </w:tabs>
        <w:spacing w:before="120" w:after="0" w:line="240" w:lineRule="auto"/>
        <w:ind w:right="23"/>
        <w:rPr>
          <w:rFonts w:ascii="Arial" w:hAnsi="Arial" w:cs="Arial"/>
          <w:bCs/>
          <w:lang w:eastAsia="en-AU"/>
        </w:rPr>
      </w:pPr>
    </w:p>
    <w:p w14:paraId="426149FE" w14:textId="49FC59D1" w:rsidR="000808D5" w:rsidRDefault="000808D5" w:rsidP="006D2372">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6D2372">
        <w:rPr>
          <w:rFonts w:ascii="Arial" w:hAnsi="Arial" w:cs="Arial"/>
          <w:b/>
          <w:lang w:eastAsia="en-AU"/>
        </w:rPr>
        <w:t xml:space="preserve">CONCLUSION </w:t>
      </w:r>
    </w:p>
    <w:p w14:paraId="710E8808" w14:textId="1ABE3564" w:rsidR="00E00072" w:rsidRDefault="00E00072" w:rsidP="00E00072">
      <w:pPr>
        <w:tabs>
          <w:tab w:val="left" w:pos="7485"/>
        </w:tabs>
        <w:spacing w:before="120" w:after="0" w:line="240" w:lineRule="auto"/>
        <w:ind w:right="23"/>
        <w:rPr>
          <w:rFonts w:ascii="Arial" w:hAnsi="Arial" w:cs="Arial"/>
          <w:b/>
          <w:lang w:eastAsia="en-AU"/>
        </w:rPr>
      </w:pPr>
    </w:p>
    <w:p w14:paraId="0BC8F12E" w14:textId="4F40DA2D" w:rsidR="00E00072" w:rsidRPr="00E00072" w:rsidRDefault="00E00072" w:rsidP="00E00072">
      <w:pPr>
        <w:spacing w:before="120" w:after="120"/>
        <w:rPr>
          <w:rFonts w:ascii="Arial" w:hAnsi="Arial" w:cs="Arial"/>
        </w:rPr>
      </w:pPr>
      <w:r w:rsidRPr="00E00072">
        <w:rPr>
          <w:rFonts w:ascii="Arial" w:hAnsi="Arial" w:cs="Arial"/>
        </w:rPr>
        <w:t xml:space="preserve">The proposal seeks consent for </w:t>
      </w:r>
      <w:r w:rsidR="00BC4087">
        <w:rPr>
          <w:rFonts w:ascii="Arial" w:hAnsi="Arial" w:cs="Arial"/>
          <w:snapToGrid w:val="0"/>
        </w:rPr>
        <w:t xml:space="preserve">the </w:t>
      </w:r>
      <w:r w:rsidR="00BC4087">
        <w:rPr>
          <w:rFonts w:ascii="Arial" w:hAnsi="Arial" w:cs="Arial"/>
        </w:rPr>
        <w:t xml:space="preserve">demolition of existing buildings, and tree clearance and construction of a residentail flat building development </w:t>
      </w:r>
      <w:r w:rsidR="00BC4087" w:rsidRPr="00DC3130">
        <w:rPr>
          <w:rFonts w:ascii="Arial" w:hAnsi="Arial" w:cs="Arial"/>
        </w:rPr>
        <w:t xml:space="preserve">comprising of </w:t>
      </w:r>
      <w:r w:rsidR="00BC4087" w:rsidRPr="00EC4972">
        <w:rPr>
          <w:rFonts w:ascii="Arial" w:hAnsi="Arial" w:cs="Arial"/>
        </w:rPr>
        <w:t>25 three-bedroom dwellings distributed across four separate two and three-storey buildings</w:t>
      </w:r>
      <w:r w:rsidR="00BC4087" w:rsidRPr="00DC3130">
        <w:rPr>
          <w:rFonts w:ascii="Arial" w:hAnsi="Arial" w:cs="Arial"/>
        </w:rPr>
        <w:t xml:space="preserve"> with </w:t>
      </w:r>
      <w:r w:rsidR="00BC4087">
        <w:rPr>
          <w:rFonts w:ascii="Arial" w:hAnsi="Arial" w:cs="Arial"/>
        </w:rPr>
        <w:t>b</w:t>
      </w:r>
      <w:r w:rsidR="00BC4087" w:rsidRPr="00DC3130">
        <w:rPr>
          <w:rFonts w:ascii="Arial" w:hAnsi="Arial" w:cs="Arial"/>
        </w:rPr>
        <w:t xml:space="preserve">asement </w:t>
      </w:r>
      <w:r w:rsidR="00BC4087">
        <w:rPr>
          <w:rFonts w:ascii="Arial" w:hAnsi="Arial" w:cs="Arial"/>
        </w:rPr>
        <w:t>c</w:t>
      </w:r>
      <w:r w:rsidR="00BC4087" w:rsidRPr="00DC3130">
        <w:rPr>
          <w:rFonts w:ascii="Arial" w:hAnsi="Arial" w:cs="Arial"/>
        </w:rPr>
        <w:t xml:space="preserve">ar </w:t>
      </w:r>
      <w:r w:rsidR="00BC4087">
        <w:rPr>
          <w:rFonts w:ascii="Arial" w:hAnsi="Arial" w:cs="Arial"/>
        </w:rPr>
        <w:t>p</w:t>
      </w:r>
      <w:r w:rsidR="00BC4087" w:rsidRPr="00DC3130">
        <w:rPr>
          <w:rFonts w:ascii="Arial" w:hAnsi="Arial" w:cs="Arial"/>
        </w:rPr>
        <w:t>arking</w:t>
      </w:r>
      <w:r w:rsidR="00BC4087">
        <w:rPr>
          <w:rFonts w:ascii="Arial" w:hAnsi="Arial" w:cs="Arial"/>
        </w:rPr>
        <w:t xml:space="preserve">, associated landscaping and amenities. </w:t>
      </w:r>
    </w:p>
    <w:p w14:paraId="36D9189A" w14:textId="13490EBC" w:rsidR="00E00072" w:rsidRPr="00E00072" w:rsidRDefault="00E00072" w:rsidP="00E00072">
      <w:pPr>
        <w:spacing w:before="120" w:after="120"/>
        <w:rPr>
          <w:rFonts w:ascii="Arial" w:hAnsi="Arial" w:cs="Arial"/>
        </w:rPr>
      </w:pPr>
      <w:r w:rsidRPr="00E00072">
        <w:rPr>
          <w:rFonts w:ascii="Arial" w:hAnsi="Arial" w:cs="Arial"/>
        </w:rPr>
        <w:t>The application includes request</w:t>
      </w:r>
      <w:r>
        <w:rPr>
          <w:rFonts w:ascii="Arial" w:hAnsi="Arial" w:cs="Arial"/>
        </w:rPr>
        <w:t>s</w:t>
      </w:r>
      <w:r w:rsidRPr="00E00072">
        <w:rPr>
          <w:rFonts w:ascii="Arial" w:hAnsi="Arial" w:cs="Arial"/>
        </w:rPr>
        <w:t xml:space="preserve"> to vary the height of buildings </w:t>
      </w:r>
      <w:r>
        <w:rPr>
          <w:rFonts w:ascii="Arial" w:hAnsi="Arial" w:cs="Arial"/>
        </w:rPr>
        <w:t>and</w:t>
      </w:r>
      <w:r w:rsidR="00FC4D7E">
        <w:rPr>
          <w:rFonts w:ascii="Arial" w:hAnsi="Arial" w:cs="Arial"/>
        </w:rPr>
        <w:t xml:space="preserve"> floor space ratio </w:t>
      </w:r>
      <w:r w:rsidRPr="00E00072">
        <w:rPr>
          <w:rFonts w:ascii="Arial" w:hAnsi="Arial" w:cs="Arial"/>
        </w:rPr>
        <w:t>development standard</w:t>
      </w:r>
      <w:r w:rsidR="00FC4D7E">
        <w:rPr>
          <w:rFonts w:ascii="Arial" w:hAnsi="Arial" w:cs="Arial"/>
        </w:rPr>
        <w:t>s under BLEP 2014 and height of buildings</w:t>
      </w:r>
      <w:r w:rsidR="007A7893">
        <w:rPr>
          <w:rFonts w:ascii="Arial" w:hAnsi="Arial" w:cs="Arial"/>
        </w:rPr>
        <w:t xml:space="preserve"> </w:t>
      </w:r>
      <w:r w:rsidR="00FC4D7E">
        <w:rPr>
          <w:rFonts w:ascii="Arial" w:hAnsi="Arial" w:cs="Arial"/>
        </w:rPr>
        <w:t>under BLEP 1988</w:t>
      </w:r>
      <w:r w:rsidRPr="00E00072">
        <w:rPr>
          <w:rFonts w:ascii="Arial" w:hAnsi="Arial" w:cs="Arial"/>
        </w:rPr>
        <w:t>.</w:t>
      </w:r>
    </w:p>
    <w:p w14:paraId="419189D6" w14:textId="61A78FF5" w:rsidR="00E00072" w:rsidRPr="00E00072" w:rsidRDefault="00E00072" w:rsidP="00E00072">
      <w:pPr>
        <w:spacing w:before="120" w:after="120"/>
        <w:rPr>
          <w:rFonts w:ascii="Arial" w:hAnsi="Arial" w:cs="Arial"/>
        </w:rPr>
      </w:pPr>
      <w:r w:rsidRPr="00E00072">
        <w:rPr>
          <w:rFonts w:ascii="Arial" w:hAnsi="Arial" w:cs="Arial"/>
        </w:rPr>
        <w:t>The</w:t>
      </w:r>
      <w:r w:rsidR="00FC4D7E">
        <w:rPr>
          <w:rFonts w:ascii="Arial" w:hAnsi="Arial" w:cs="Arial"/>
        </w:rPr>
        <w:t>se</w:t>
      </w:r>
      <w:r w:rsidRPr="00E00072">
        <w:rPr>
          <w:rFonts w:ascii="Arial" w:hAnsi="Arial" w:cs="Arial"/>
        </w:rPr>
        <w:t xml:space="preserve"> request</w:t>
      </w:r>
      <w:r w:rsidR="00FC4D7E">
        <w:rPr>
          <w:rFonts w:ascii="Arial" w:hAnsi="Arial" w:cs="Arial"/>
        </w:rPr>
        <w:t>s</w:t>
      </w:r>
      <w:r w:rsidRPr="00E00072">
        <w:rPr>
          <w:rFonts w:ascii="Arial" w:hAnsi="Arial" w:cs="Arial"/>
        </w:rPr>
        <w:t xml:space="preserve"> to vary development standard </w:t>
      </w:r>
      <w:r w:rsidR="00FC4D7E">
        <w:rPr>
          <w:rFonts w:ascii="Arial" w:hAnsi="Arial" w:cs="Arial"/>
        </w:rPr>
        <w:t xml:space="preserve">are </w:t>
      </w:r>
      <w:r w:rsidRPr="00E00072">
        <w:rPr>
          <w:rFonts w:ascii="Arial" w:hAnsi="Arial" w:cs="Arial"/>
        </w:rPr>
        <w:t>supported in this instance given the site context</w:t>
      </w:r>
      <w:r w:rsidR="00FC4D7E">
        <w:rPr>
          <w:rFonts w:ascii="Arial" w:hAnsi="Arial" w:cs="Arial"/>
        </w:rPr>
        <w:t xml:space="preserve">, and the developments ability to otherwise achieve relevant zone objectives and positive planning outcomes. </w:t>
      </w:r>
      <w:r w:rsidR="00C842F0" w:rsidRPr="007A7893">
        <w:rPr>
          <w:rFonts w:ascii="Arial" w:hAnsi="Arial" w:cs="Arial"/>
        </w:rPr>
        <w:t>Except th</w:t>
      </w:r>
      <w:r w:rsidR="007A7893">
        <w:rPr>
          <w:rFonts w:ascii="Arial" w:hAnsi="Arial" w:cs="Arial"/>
        </w:rPr>
        <w:t xml:space="preserve">at part of the application in </w:t>
      </w:r>
      <w:r w:rsidR="008C463C">
        <w:rPr>
          <w:rFonts w:ascii="Arial" w:hAnsi="Arial" w:cs="Arial"/>
        </w:rPr>
        <w:t xml:space="preserve">the BLEP 1988 </w:t>
      </w:r>
      <w:r w:rsidR="00C842F0" w:rsidRPr="007A7893">
        <w:rPr>
          <w:rFonts w:ascii="Arial" w:hAnsi="Arial" w:cs="Arial"/>
        </w:rPr>
        <w:t>7</w:t>
      </w:r>
      <w:r w:rsidR="007A7893">
        <w:rPr>
          <w:rFonts w:ascii="Arial" w:hAnsi="Arial" w:cs="Arial"/>
        </w:rPr>
        <w:t>(</w:t>
      </w:r>
      <w:r w:rsidR="00C842F0" w:rsidRPr="007A7893">
        <w:rPr>
          <w:rFonts w:ascii="Arial" w:hAnsi="Arial" w:cs="Arial"/>
        </w:rPr>
        <w:t>f2</w:t>
      </w:r>
      <w:r w:rsidR="007A7893">
        <w:rPr>
          <w:rFonts w:ascii="Arial" w:hAnsi="Arial" w:cs="Arial"/>
        </w:rPr>
        <w:t>)</w:t>
      </w:r>
      <w:r w:rsidR="008C463C">
        <w:rPr>
          <w:rFonts w:ascii="Arial" w:hAnsi="Arial" w:cs="Arial"/>
        </w:rPr>
        <w:t xml:space="preserve"> Urban Coastal Land zone which proposes fully accessible roof top decks /garden areas effectively establishing a floor level well in excess of the 4.5m topmost </w:t>
      </w:r>
      <w:r w:rsidR="008C463C" w:rsidRPr="007A7893">
        <w:rPr>
          <w:rFonts w:ascii="Arial" w:hAnsi="Arial" w:cs="Arial"/>
        </w:rPr>
        <w:t>floor</w:t>
      </w:r>
      <w:r w:rsidR="00C842F0" w:rsidRPr="007A7893">
        <w:rPr>
          <w:rFonts w:ascii="Arial" w:hAnsi="Arial" w:cs="Arial"/>
        </w:rPr>
        <w:t xml:space="preserve"> level </w:t>
      </w:r>
      <w:r w:rsidR="008C463C">
        <w:rPr>
          <w:rFonts w:ascii="Arial" w:hAnsi="Arial" w:cs="Arial"/>
        </w:rPr>
        <w:t>control. T</w:t>
      </w:r>
      <w:r w:rsidR="00C842F0" w:rsidRPr="007A7893">
        <w:rPr>
          <w:rFonts w:ascii="Arial" w:hAnsi="Arial" w:cs="Arial"/>
        </w:rPr>
        <w:t xml:space="preserve">here are no environmental </w:t>
      </w:r>
      <w:r w:rsidR="007A7893" w:rsidRPr="007A7893">
        <w:rPr>
          <w:rFonts w:ascii="Arial" w:hAnsi="Arial" w:cs="Arial"/>
        </w:rPr>
        <w:t>reasons</w:t>
      </w:r>
      <w:r w:rsidR="00C842F0" w:rsidRPr="007A7893">
        <w:rPr>
          <w:rFonts w:ascii="Arial" w:hAnsi="Arial" w:cs="Arial"/>
        </w:rPr>
        <w:t xml:space="preserve"> to vary the development standard in this instance as discussed in the report above. </w:t>
      </w:r>
      <w:r w:rsidR="008C463C">
        <w:rPr>
          <w:rFonts w:ascii="Arial" w:hAnsi="Arial" w:cs="Arial"/>
        </w:rPr>
        <w:t>This component of the 64A variation request is not supported. Additionally, conditions of consent are recommended to require the redesign of this level so that it does not constitute a floor level.</w:t>
      </w:r>
      <w:r w:rsidR="00C842F0">
        <w:rPr>
          <w:rFonts w:ascii="Arial" w:hAnsi="Arial" w:cs="Arial"/>
        </w:rPr>
        <w:t xml:space="preserve"> </w:t>
      </w:r>
    </w:p>
    <w:p w14:paraId="49F3D379" w14:textId="6D9BF050" w:rsidR="00E00072" w:rsidRPr="00E00072" w:rsidRDefault="00E00072" w:rsidP="00E00072">
      <w:pPr>
        <w:rPr>
          <w:rFonts w:ascii="Arial" w:hAnsi="Arial" w:cs="Arial"/>
        </w:rPr>
      </w:pPr>
      <w:r w:rsidRPr="00E00072">
        <w:rPr>
          <w:rFonts w:ascii="Arial" w:hAnsi="Arial" w:cs="Arial"/>
        </w:rPr>
        <w:t xml:space="preserve">The assessment of the proposal demonstrates it has adequately addressed all relevant considerations required by environmental planning instruments in some cases subject to condition of consent. </w:t>
      </w:r>
    </w:p>
    <w:p w14:paraId="2A04A4E5" w14:textId="77777777" w:rsidR="00E00072" w:rsidRPr="00E00072" w:rsidRDefault="00E00072" w:rsidP="00E00072">
      <w:pPr>
        <w:rPr>
          <w:rFonts w:ascii="Arial" w:hAnsi="Arial" w:cs="Arial"/>
        </w:rPr>
      </w:pPr>
      <w:r w:rsidRPr="00E00072">
        <w:rPr>
          <w:rFonts w:ascii="Arial" w:hAnsi="Arial" w:cs="Arial"/>
        </w:rPr>
        <w:t>The NRPP can proceed to determine the application subject to the conditions in the recommended consent.</w:t>
      </w:r>
    </w:p>
    <w:p w14:paraId="0E130C3B" w14:textId="77777777" w:rsidR="00E00072" w:rsidRPr="00E00072" w:rsidRDefault="00E00072" w:rsidP="00E00072">
      <w:pPr>
        <w:tabs>
          <w:tab w:val="left" w:pos="7485"/>
        </w:tabs>
        <w:spacing w:before="120" w:after="0" w:line="240" w:lineRule="auto"/>
        <w:ind w:right="23"/>
        <w:rPr>
          <w:rFonts w:ascii="Arial" w:hAnsi="Arial" w:cs="Arial"/>
          <w:b/>
          <w:lang w:eastAsia="en-AU"/>
        </w:rPr>
      </w:pPr>
    </w:p>
    <w:p w14:paraId="4F171C6A" w14:textId="44BCA55F" w:rsidR="000808D5" w:rsidRPr="00BE218C" w:rsidRDefault="000808D5" w:rsidP="00447641">
      <w:pPr>
        <w:tabs>
          <w:tab w:val="left" w:pos="7485"/>
        </w:tabs>
        <w:spacing w:after="0" w:line="240" w:lineRule="auto"/>
        <w:ind w:right="23"/>
        <w:rPr>
          <w:rFonts w:ascii="Arial" w:hAnsi="Arial" w:cs="Arial"/>
          <w:b/>
          <w:lang w:eastAsia="en-AU"/>
        </w:rPr>
      </w:pPr>
    </w:p>
    <w:p w14:paraId="2CAE1134" w14:textId="2CD6C67E" w:rsidR="00FC4D7E" w:rsidRDefault="00FC4D7E" w:rsidP="00695EE9">
      <w:pPr>
        <w:tabs>
          <w:tab w:val="left" w:pos="7485"/>
        </w:tabs>
        <w:spacing w:after="0" w:line="240" w:lineRule="auto"/>
        <w:ind w:right="23"/>
        <w:jc w:val="both"/>
        <w:rPr>
          <w:rFonts w:ascii="Arial" w:hAnsi="Arial" w:cs="Arial"/>
          <w:bCs/>
          <w:i/>
          <w:iCs/>
          <w:color w:val="FF0000"/>
          <w:lang w:eastAsia="en-AU"/>
        </w:rPr>
      </w:pPr>
    </w:p>
    <w:p w14:paraId="46899801" w14:textId="27993C1A" w:rsidR="00FC4D7E" w:rsidRDefault="00FC4D7E" w:rsidP="00695EE9">
      <w:pPr>
        <w:tabs>
          <w:tab w:val="left" w:pos="7485"/>
        </w:tabs>
        <w:spacing w:after="0" w:line="240" w:lineRule="auto"/>
        <w:ind w:right="23"/>
        <w:jc w:val="both"/>
        <w:rPr>
          <w:rFonts w:ascii="Arial" w:hAnsi="Arial" w:cs="Arial"/>
          <w:bCs/>
          <w:i/>
          <w:iCs/>
          <w:color w:val="FF0000"/>
          <w:lang w:eastAsia="en-AU"/>
        </w:rPr>
      </w:pPr>
    </w:p>
    <w:p w14:paraId="71C7CF31" w14:textId="77777777" w:rsidR="00FC4D7E" w:rsidRPr="00FC4D7E" w:rsidRDefault="00FC4D7E" w:rsidP="00695EE9">
      <w:pPr>
        <w:tabs>
          <w:tab w:val="left" w:pos="7485"/>
        </w:tabs>
        <w:spacing w:after="0" w:line="240" w:lineRule="auto"/>
        <w:ind w:right="23"/>
        <w:jc w:val="both"/>
        <w:rPr>
          <w:rFonts w:ascii="Arial" w:hAnsi="Arial" w:cs="Arial"/>
          <w:bCs/>
          <w:i/>
          <w:iCs/>
          <w:color w:val="FF0000"/>
          <w:lang w:eastAsia="en-AU"/>
        </w:rPr>
      </w:pPr>
    </w:p>
    <w:p w14:paraId="59EA8E64" w14:textId="77777777" w:rsidR="0087787E" w:rsidRPr="00BE218C" w:rsidRDefault="0087787E" w:rsidP="00695EE9">
      <w:pPr>
        <w:tabs>
          <w:tab w:val="left" w:pos="7485"/>
        </w:tabs>
        <w:spacing w:after="0" w:line="240" w:lineRule="auto"/>
        <w:ind w:right="23"/>
        <w:jc w:val="both"/>
        <w:rPr>
          <w:rFonts w:ascii="Arial" w:hAnsi="Arial" w:cs="Arial"/>
          <w:bCs/>
          <w:lang w:eastAsia="en-AU"/>
        </w:rPr>
      </w:pPr>
    </w:p>
    <w:p w14:paraId="28C346C9" w14:textId="4D31EEA5" w:rsidR="000808D5" w:rsidRDefault="000808D5" w:rsidP="00373375">
      <w:pPr>
        <w:pStyle w:val="ListParagraph"/>
        <w:numPr>
          <w:ilvl w:val="0"/>
          <w:numId w:val="1"/>
        </w:numPr>
        <w:tabs>
          <w:tab w:val="left" w:pos="7485"/>
        </w:tabs>
        <w:spacing w:before="120" w:after="0" w:line="240" w:lineRule="auto"/>
        <w:ind w:right="23" w:hanging="720"/>
        <w:contextualSpacing w:val="0"/>
        <w:rPr>
          <w:rFonts w:ascii="Arial" w:hAnsi="Arial" w:cs="Arial"/>
          <w:b/>
          <w:lang w:eastAsia="en-AU"/>
        </w:rPr>
      </w:pPr>
      <w:r w:rsidRPr="00BE218C">
        <w:rPr>
          <w:rFonts w:ascii="Arial" w:hAnsi="Arial" w:cs="Arial"/>
          <w:b/>
          <w:lang w:eastAsia="en-AU"/>
        </w:rPr>
        <w:t xml:space="preserve">RECOMMENDATION </w:t>
      </w:r>
    </w:p>
    <w:p w14:paraId="2BF885EC" w14:textId="77777777" w:rsidR="00FC4D7E" w:rsidRPr="00FC4D7E" w:rsidRDefault="00FC4D7E" w:rsidP="00FC4D7E">
      <w:pPr>
        <w:rPr>
          <w:rFonts w:ascii="Arial" w:hAnsi="Arial" w:cs="Arial"/>
          <w:snapToGrid w:val="0"/>
        </w:rPr>
      </w:pPr>
      <w:r w:rsidRPr="00FC4D7E">
        <w:rPr>
          <w:rFonts w:ascii="Arial" w:hAnsi="Arial" w:cs="Arial"/>
          <w:snapToGrid w:val="0"/>
        </w:rPr>
        <w:t>That the Northern Planning Panel as the consent authority:</w:t>
      </w:r>
    </w:p>
    <w:p w14:paraId="5B930A12" w14:textId="77777777" w:rsidR="00FC4D7E" w:rsidRPr="00FC4D7E" w:rsidRDefault="00FC4D7E" w:rsidP="00FC4D7E">
      <w:pPr>
        <w:rPr>
          <w:rFonts w:ascii="Arial" w:hAnsi="Arial" w:cs="Arial"/>
          <w:snapToGrid w:val="0"/>
        </w:rPr>
      </w:pPr>
    </w:p>
    <w:p w14:paraId="32F63007" w14:textId="6F5C85A0" w:rsidR="00FC4D7E" w:rsidRPr="00AC088E" w:rsidRDefault="00FC4D7E" w:rsidP="00AC088E">
      <w:pPr>
        <w:pStyle w:val="ListParagraph"/>
        <w:numPr>
          <w:ilvl w:val="0"/>
          <w:numId w:val="21"/>
        </w:numPr>
        <w:spacing w:after="0" w:line="240" w:lineRule="auto"/>
        <w:rPr>
          <w:rFonts w:ascii="Arial" w:hAnsi="Arial" w:cs="Arial"/>
          <w:snapToGrid w:val="0"/>
        </w:rPr>
      </w:pPr>
      <w:r w:rsidRPr="00AC088E">
        <w:rPr>
          <w:rFonts w:ascii="Arial" w:hAnsi="Arial" w:cs="Arial"/>
          <w:snapToGrid w:val="0"/>
        </w:rPr>
        <w:t>Approves the variation requested to clause 4.3 Height of Buildings</w:t>
      </w:r>
      <w:r w:rsidR="004A36A9">
        <w:rPr>
          <w:rFonts w:ascii="Arial" w:hAnsi="Arial" w:cs="Arial"/>
          <w:snapToGrid w:val="0"/>
        </w:rPr>
        <w:t xml:space="preserve"> </w:t>
      </w:r>
      <w:r w:rsidRPr="00AC088E">
        <w:rPr>
          <w:rFonts w:ascii="Arial" w:hAnsi="Arial" w:cs="Arial"/>
          <w:snapToGrid w:val="0"/>
        </w:rPr>
        <w:t xml:space="preserve">in accordance with clause 4.6 ‘Exceptions to Development Standards’ of the Byron Local Environmental Plan 2014; and </w:t>
      </w:r>
      <w:r w:rsidR="00BC4087" w:rsidRPr="00AC088E">
        <w:rPr>
          <w:rFonts w:ascii="Arial" w:hAnsi="Arial" w:cs="Arial"/>
          <w:snapToGrid w:val="0"/>
        </w:rPr>
        <w:t xml:space="preserve">approves </w:t>
      </w:r>
      <w:r w:rsidR="00E548AA">
        <w:rPr>
          <w:rFonts w:ascii="Arial" w:hAnsi="Arial" w:cs="Arial"/>
          <w:snapToGrid w:val="0"/>
        </w:rPr>
        <w:t xml:space="preserve">only </w:t>
      </w:r>
      <w:r w:rsidR="00BC4087" w:rsidRPr="00AC088E">
        <w:rPr>
          <w:rFonts w:ascii="Arial" w:hAnsi="Arial" w:cs="Arial"/>
          <w:snapToGrid w:val="0"/>
        </w:rPr>
        <w:t>th</w:t>
      </w:r>
      <w:r w:rsidR="00E548AA">
        <w:rPr>
          <w:rFonts w:ascii="Arial" w:hAnsi="Arial" w:cs="Arial"/>
          <w:snapToGrid w:val="0"/>
        </w:rPr>
        <w:t xml:space="preserve">at part of the </w:t>
      </w:r>
      <w:r w:rsidR="00BC4087" w:rsidRPr="00AC088E">
        <w:rPr>
          <w:rFonts w:ascii="Arial" w:hAnsi="Arial" w:cs="Arial"/>
          <w:snapToGrid w:val="0"/>
        </w:rPr>
        <w:t>variation requested to clause 40 Heigh</w:t>
      </w:r>
      <w:r w:rsidR="00816C36">
        <w:rPr>
          <w:rFonts w:ascii="Arial" w:hAnsi="Arial" w:cs="Arial"/>
          <w:snapToGrid w:val="0"/>
        </w:rPr>
        <w:t>t</w:t>
      </w:r>
      <w:r w:rsidR="00BC4087" w:rsidRPr="00AC088E">
        <w:rPr>
          <w:rFonts w:ascii="Arial" w:hAnsi="Arial" w:cs="Arial"/>
          <w:snapToGrid w:val="0"/>
        </w:rPr>
        <w:t xml:space="preserve"> </w:t>
      </w:r>
      <w:r w:rsidR="00816C36">
        <w:rPr>
          <w:rFonts w:ascii="Arial" w:hAnsi="Arial" w:cs="Arial"/>
          <w:snapToGrid w:val="0"/>
        </w:rPr>
        <w:t xml:space="preserve">(2) (b) (i) relating to minor breaches of the vertical distance of the topmost part of the building </w:t>
      </w:r>
      <w:r w:rsidR="004A36A9">
        <w:rPr>
          <w:rFonts w:ascii="Arial" w:hAnsi="Arial" w:cs="Arial"/>
          <w:snapToGrid w:val="0"/>
        </w:rPr>
        <w:t xml:space="preserve">above </w:t>
      </w:r>
      <w:r w:rsidR="00816C36">
        <w:rPr>
          <w:rFonts w:ascii="Arial" w:hAnsi="Arial" w:cs="Arial"/>
          <w:snapToGrid w:val="0"/>
        </w:rPr>
        <w:t xml:space="preserve">the existing ground level </w:t>
      </w:r>
      <w:r w:rsidR="00BC4087" w:rsidRPr="00AC088E">
        <w:rPr>
          <w:rFonts w:ascii="Arial" w:hAnsi="Arial" w:cs="Arial"/>
          <w:snapToGrid w:val="0"/>
        </w:rPr>
        <w:t>in accordance with clause 64A ‘Exceptions to Development Standards’ of the Byron Local Environmental Plan1988</w:t>
      </w:r>
      <w:r w:rsidR="00816C36">
        <w:rPr>
          <w:rFonts w:ascii="Arial" w:hAnsi="Arial" w:cs="Arial"/>
          <w:snapToGrid w:val="0"/>
        </w:rPr>
        <w:t xml:space="preserve">. </w:t>
      </w:r>
      <w:r w:rsidR="004A36A9">
        <w:rPr>
          <w:rFonts w:ascii="Arial" w:hAnsi="Arial" w:cs="Arial"/>
          <w:snapToGrid w:val="0"/>
        </w:rPr>
        <w:t xml:space="preserve">But, </w:t>
      </w:r>
      <w:r w:rsidR="004A36A9" w:rsidRPr="00AC088E">
        <w:rPr>
          <w:rFonts w:ascii="Arial" w:hAnsi="Arial" w:cs="Arial"/>
          <w:snapToGrid w:val="0"/>
        </w:rPr>
        <w:t>in accordance with clause 64A ‘Exceptions to Development Standards’ of the Byron Local Environmental Plan1988</w:t>
      </w:r>
      <w:r w:rsidR="004A36A9">
        <w:rPr>
          <w:rFonts w:ascii="Arial" w:hAnsi="Arial" w:cs="Arial"/>
          <w:snapToGrid w:val="0"/>
        </w:rPr>
        <w:t xml:space="preserve"> does not approve t</w:t>
      </w:r>
      <w:r w:rsidR="00816C36">
        <w:rPr>
          <w:rFonts w:ascii="Arial" w:hAnsi="Arial" w:cs="Arial"/>
          <w:snapToGrid w:val="0"/>
        </w:rPr>
        <w:t xml:space="preserve">he requested variation to Clause 40 Height (2) (b) </w:t>
      </w:r>
      <w:r w:rsidR="004A36A9">
        <w:rPr>
          <w:rFonts w:ascii="Arial" w:hAnsi="Arial" w:cs="Arial"/>
          <w:snapToGrid w:val="0"/>
        </w:rPr>
        <w:t>(</w:t>
      </w:r>
      <w:r w:rsidR="00816C36">
        <w:rPr>
          <w:rFonts w:ascii="Arial" w:hAnsi="Arial" w:cs="Arial"/>
          <w:snapToGrid w:val="0"/>
        </w:rPr>
        <w:t>ii)</w:t>
      </w:r>
      <w:r w:rsidR="004A36A9">
        <w:rPr>
          <w:rFonts w:ascii="Arial" w:hAnsi="Arial" w:cs="Arial"/>
          <w:snapToGrid w:val="0"/>
        </w:rPr>
        <w:t xml:space="preserve"> relating to the breach of the topmost floor level 4.5m above existing ground level</w:t>
      </w:r>
      <w:r w:rsidR="00BC4087" w:rsidRPr="00AC088E">
        <w:rPr>
          <w:rFonts w:ascii="Arial" w:hAnsi="Arial" w:cs="Arial"/>
          <w:snapToGrid w:val="0"/>
        </w:rPr>
        <w:t xml:space="preserve">; and </w:t>
      </w:r>
    </w:p>
    <w:p w14:paraId="12C8ADA2" w14:textId="77777777" w:rsidR="00FC4D7E" w:rsidRPr="00FC4D7E" w:rsidRDefault="00FC4D7E" w:rsidP="00FC4D7E">
      <w:pPr>
        <w:rPr>
          <w:rFonts w:ascii="Arial" w:hAnsi="Arial" w:cs="Arial"/>
          <w:snapToGrid w:val="0"/>
        </w:rPr>
      </w:pPr>
    </w:p>
    <w:p w14:paraId="37B9CFF5" w14:textId="04E16285" w:rsidR="00FC4D7E" w:rsidRPr="00AC088E" w:rsidRDefault="00FC4D7E" w:rsidP="00AC088E">
      <w:pPr>
        <w:pStyle w:val="ListParagraph"/>
        <w:numPr>
          <w:ilvl w:val="0"/>
          <w:numId w:val="21"/>
        </w:numPr>
        <w:spacing w:after="0" w:line="240" w:lineRule="auto"/>
        <w:rPr>
          <w:rFonts w:ascii="Arial" w:hAnsi="Arial" w:cs="Arial"/>
          <w:snapToGrid w:val="0"/>
        </w:rPr>
      </w:pPr>
      <w:r w:rsidRPr="00AC088E">
        <w:rPr>
          <w:rFonts w:ascii="Arial" w:hAnsi="Arial" w:cs="Arial"/>
          <w:snapToGrid w:val="0"/>
        </w:rPr>
        <w:t>Grants Development Consent pursuant to Section 4.16 of the Environmental Planning and Assessment Act 1979, to Development Application No 10.202</w:t>
      </w:r>
      <w:r w:rsidR="00BC4087" w:rsidRPr="00AC088E">
        <w:rPr>
          <w:rFonts w:ascii="Arial" w:hAnsi="Arial" w:cs="Arial"/>
          <w:snapToGrid w:val="0"/>
        </w:rPr>
        <w:t>2</w:t>
      </w:r>
      <w:r w:rsidRPr="00AC088E">
        <w:rPr>
          <w:rFonts w:ascii="Arial" w:hAnsi="Arial" w:cs="Arial"/>
          <w:snapToGrid w:val="0"/>
        </w:rPr>
        <w:t>.</w:t>
      </w:r>
      <w:r w:rsidR="00BC4087" w:rsidRPr="00AC088E">
        <w:rPr>
          <w:rFonts w:ascii="Arial" w:hAnsi="Arial" w:cs="Arial"/>
          <w:snapToGrid w:val="0"/>
        </w:rPr>
        <w:t>371</w:t>
      </w:r>
      <w:r w:rsidRPr="00AC088E">
        <w:rPr>
          <w:rFonts w:ascii="Arial" w:hAnsi="Arial" w:cs="Arial"/>
          <w:snapToGrid w:val="0"/>
        </w:rPr>
        <w:t xml:space="preserve">.1 </w:t>
      </w:r>
      <w:r w:rsidR="00BC4087" w:rsidRPr="00AC088E">
        <w:rPr>
          <w:rFonts w:ascii="Arial" w:hAnsi="Arial" w:cs="Arial"/>
          <w:snapToGrid w:val="0"/>
        </w:rPr>
        <w:t xml:space="preserve">for the </w:t>
      </w:r>
      <w:r w:rsidR="00BC4087" w:rsidRPr="00AC088E">
        <w:rPr>
          <w:rFonts w:ascii="Arial" w:hAnsi="Arial" w:cs="Arial"/>
        </w:rPr>
        <w:t>d</w:t>
      </w:r>
      <w:r w:rsidR="00D16710" w:rsidRPr="00AC088E">
        <w:rPr>
          <w:rFonts w:ascii="Arial" w:hAnsi="Arial" w:cs="Arial"/>
        </w:rPr>
        <w:t>emolition of existing buildings</w:t>
      </w:r>
      <w:r w:rsidR="00BC4087" w:rsidRPr="00AC088E">
        <w:rPr>
          <w:rFonts w:ascii="Arial" w:hAnsi="Arial" w:cs="Arial"/>
        </w:rPr>
        <w:t>, and tree clearance</w:t>
      </w:r>
      <w:r w:rsidR="00D16710" w:rsidRPr="00AC088E">
        <w:rPr>
          <w:rFonts w:ascii="Arial" w:hAnsi="Arial" w:cs="Arial"/>
        </w:rPr>
        <w:t xml:space="preserve"> and construction of a residentail flat building development comprising of 25 three-bedroom dwellings distributed across four separate two and three-storey buildings with basement car parking, associated landscaping and amenities </w:t>
      </w:r>
      <w:r w:rsidRPr="00AC088E">
        <w:rPr>
          <w:rFonts w:ascii="Arial" w:hAnsi="Arial" w:cs="Arial"/>
          <w:snapToGrid w:val="0"/>
        </w:rPr>
        <w:t>subject to the conditions</w:t>
      </w:r>
      <w:r w:rsidR="004A36A9">
        <w:rPr>
          <w:rFonts w:ascii="Arial" w:hAnsi="Arial" w:cs="Arial"/>
          <w:snapToGrid w:val="0"/>
        </w:rPr>
        <w:t xml:space="preserve"> attached to this report.</w:t>
      </w:r>
    </w:p>
    <w:p w14:paraId="350BE0C0" w14:textId="77777777" w:rsidR="00FC4D7E" w:rsidRPr="00FC4D7E" w:rsidRDefault="00FC4D7E" w:rsidP="00FC4D7E">
      <w:pPr>
        <w:rPr>
          <w:rFonts w:ascii="Arial" w:hAnsi="Arial" w:cs="Arial"/>
          <w:snapToGrid w:val="0"/>
        </w:rPr>
      </w:pPr>
    </w:p>
    <w:p w14:paraId="23B9E31E" w14:textId="08F799F1" w:rsidR="00FC4D7E" w:rsidRPr="00FC4D7E" w:rsidRDefault="00FC4D7E" w:rsidP="00AC088E">
      <w:pPr>
        <w:pStyle w:val="ListParagraph"/>
        <w:numPr>
          <w:ilvl w:val="0"/>
          <w:numId w:val="21"/>
        </w:numPr>
        <w:spacing w:after="0" w:line="240" w:lineRule="auto"/>
        <w:contextualSpacing w:val="0"/>
        <w:rPr>
          <w:rFonts w:ascii="Arial" w:hAnsi="Arial" w:cs="Arial"/>
          <w:snapToGrid w:val="0"/>
        </w:rPr>
      </w:pPr>
      <w:r w:rsidRPr="00FC4D7E">
        <w:rPr>
          <w:rFonts w:ascii="Arial" w:hAnsi="Arial" w:cs="Arial"/>
          <w:snapToGrid w:val="0"/>
        </w:rPr>
        <w:t xml:space="preserve">That submitters be notified of the decision. </w:t>
      </w:r>
    </w:p>
    <w:p w14:paraId="1AA810F9" w14:textId="77777777" w:rsidR="00FC4D7E" w:rsidRPr="00FC4D7E" w:rsidRDefault="00FC4D7E" w:rsidP="00FC4D7E">
      <w:pPr>
        <w:tabs>
          <w:tab w:val="left" w:pos="7485"/>
        </w:tabs>
        <w:spacing w:before="120" w:after="0" w:line="240" w:lineRule="auto"/>
        <w:ind w:right="23"/>
        <w:rPr>
          <w:rFonts w:ascii="Arial" w:hAnsi="Arial" w:cs="Arial"/>
          <w:b/>
          <w:lang w:eastAsia="en-AU"/>
        </w:rPr>
      </w:pPr>
    </w:p>
    <w:p w14:paraId="3DCC4122" w14:textId="77777777" w:rsidR="000808D5" w:rsidRPr="00BE218C" w:rsidRDefault="000808D5" w:rsidP="000808D5">
      <w:pPr>
        <w:pStyle w:val="ListParagraph"/>
        <w:rPr>
          <w:rFonts w:ascii="Arial" w:hAnsi="Arial" w:cs="Arial"/>
          <w:b/>
          <w:lang w:eastAsia="en-AU"/>
        </w:rPr>
      </w:pPr>
    </w:p>
    <w:p w14:paraId="6E7A4A5A" w14:textId="374E962C" w:rsidR="000471AC" w:rsidRPr="00FC4D7E" w:rsidRDefault="00AC088E" w:rsidP="000808D5">
      <w:pPr>
        <w:pStyle w:val="ListParagraph"/>
        <w:tabs>
          <w:tab w:val="left" w:pos="7485"/>
        </w:tabs>
        <w:spacing w:before="120" w:after="0" w:line="240" w:lineRule="auto"/>
        <w:ind w:right="23"/>
        <w:rPr>
          <w:rFonts w:ascii="Arial" w:hAnsi="Arial" w:cs="Arial"/>
          <w:bCs/>
          <w:i/>
          <w:iCs/>
          <w:color w:val="FF0000"/>
          <w:lang w:eastAsia="en-AU"/>
        </w:rPr>
      </w:pPr>
      <w:r>
        <w:rPr>
          <w:rFonts w:ascii="Arial" w:hAnsi="Arial" w:cs="Arial"/>
          <w:bCs/>
          <w:i/>
          <w:iCs/>
          <w:color w:val="FF0000"/>
          <w:lang w:eastAsia="en-AU"/>
        </w:rPr>
        <w:t xml:space="preserve">  </w:t>
      </w:r>
    </w:p>
    <w:p w14:paraId="34983CEC" w14:textId="77777777" w:rsidR="00420F66" w:rsidRPr="00BE218C" w:rsidRDefault="00420F66" w:rsidP="00420F66">
      <w:pPr>
        <w:tabs>
          <w:tab w:val="left" w:pos="7485"/>
        </w:tabs>
        <w:spacing w:before="120" w:after="0" w:line="240" w:lineRule="auto"/>
        <w:ind w:right="23"/>
        <w:rPr>
          <w:rFonts w:ascii="Arial" w:hAnsi="Arial" w:cs="Arial"/>
          <w:bCs/>
          <w:lang w:eastAsia="en-AU"/>
        </w:rPr>
      </w:pPr>
      <w:r w:rsidRPr="00BE218C">
        <w:rPr>
          <w:rFonts w:ascii="Arial" w:hAnsi="Arial" w:cs="Arial"/>
          <w:bCs/>
          <w:lang w:eastAsia="en-AU"/>
        </w:rPr>
        <w:t>The following attachments are provided:</w:t>
      </w:r>
    </w:p>
    <w:p w14:paraId="4F65FEED" w14:textId="77777777" w:rsidR="00420F66" w:rsidRPr="00E00072" w:rsidRDefault="00420F66" w:rsidP="00420F66">
      <w:pPr>
        <w:pStyle w:val="ListParagraph"/>
        <w:tabs>
          <w:tab w:val="left" w:pos="7485"/>
        </w:tabs>
        <w:spacing w:before="120" w:after="0" w:line="240" w:lineRule="auto"/>
        <w:ind w:right="23"/>
        <w:rPr>
          <w:rFonts w:ascii="Arial" w:hAnsi="Arial" w:cs="Arial"/>
          <w:bCs/>
          <w:lang w:eastAsia="en-AU"/>
        </w:rPr>
      </w:pPr>
    </w:p>
    <w:p w14:paraId="3A5DC908" w14:textId="1FD99FCE" w:rsidR="008565CB" w:rsidRPr="00E00072" w:rsidRDefault="00420F66" w:rsidP="00E00072">
      <w:pPr>
        <w:pStyle w:val="ListParagraph"/>
        <w:numPr>
          <w:ilvl w:val="0"/>
          <w:numId w:val="10"/>
        </w:numPr>
        <w:tabs>
          <w:tab w:val="left" w:pos="7485"/>
        </w:tabs>
        <w:spacing w:before="120" w:after="0" w:line="240" w:lineRule="auto"/>
        <w:ind w:right="23"/>
        <w:rPr>
          <w:rFonts w:ascii="Arial" w:hAnsi="Arial" w:cs="Arial"/>
          <w:bCs/>
          <w:lang w:eastAsia="en-AU"/>
        </w:rPr>
      </w:pPr>
      <w:r w:rsidRPr="00E00072">
        <w:rPr>
          <w:rFonts w:ascii="Arial" w:hAnsi="Arial" w:cs="Arial"/>
          <w:bCs/>
          <w:lang w:eastAsia="en-AU"/>
        </w:rPr>
        <w:t>Attachment A: Draft Conditions of consent</w:t>
      </w:r>
      <w:r w:rsidR="00E00072" w:rsidRPr="00E00072">
        <w:rPr>
          <w:rFonts w:ascii="Arial" w:hAnsi="Arial" w:cs="Arial"/>
          <w:bCs/>
          <w:lang w:eastAsia="en-AU"/>
        </w:rPr>
        <w:t xml:space="preserve"> and </w:t>
      </w:r>
      <w:r w:rsidR="000D3CA9" w:rsidRPr="00E00072">
        <w:rPr>
          <w:rFonts w:ascii="Arial" w:hAnsi="Arial" w:cs="Arial"/>
          <w:bCs/>
          <w:lang w:eastAsia="en-AU"/>
        </w:rPr>
        <w:t xml:space="preserve">reasons for </w:t>
      </w:r>
      <w:r w:rsidR="00E00072" w:rsidRPr="00E00072">
        <w:rPr>
          <w:rFonts w:ascii="Arial" w:hAnsi="Arial" w:cs="Arial"/>
          <w:bCs/>
          <w:lang w:eastAsia="en-AU"/>
        </w:rPr>
        <w:t>approval</w:t>
      </w:r>
      <w:r w:rsidR="000D3CA9" w:rsidRPr="00E00072">
        <w:rPr>
          <w:rFonts w:ascii="Arial" w:hAnsi="Arial" w:cs="Arial"/>
          <w:bCs/>
          <w:lang w:eastAsia="en-AU"/>
        </w:rPr>
        <w:t xml:space="preserve"> </w:t>
      </w:r>
      <w:r w:rsidRPr="00E00072">
        <w:rPr>
          <w:rFonts w:ascii="Arial" w:hAnsi="Arial" w:cs="Arial"/>
          <w:bCs/>
          <w:lang w:eastAsia="en-AU"/>
        </w:rPr>
        <w:t xml:space="preserve"> </w:t>
      </w:r>
    </w:p>
    <w:p w14:paraId="1FA3B8E7" w14:textId="04187094" w:rsidR="00420F66" w:rsidRPr="00E00072" w:rsidRDefault="00420F66" w:rsidP="00E00072">
      <w:pPr>
        <w:pStyle w:val="ListParagraph"/>
        <w:numPr>
          <w:ilvl w:val="0"/>
          <w:numId w:val="10"/>
        </w:numPr>
        <w:tabs>
          <w:tab w:val="left" w:pos="7485"/>
        </w:tabs>
        <w:spacing w:before="120" w:after="0" w:line="240" w:lineRule="auto"/>
        <w:ind w:right="23"/>
        <w:rPr>
          <w:rFonts w:ascii="Arial" w:hAnsi="Arial" w:cs="Arial"/>
          <w:bCs/>
          <w:lang w:eastAsia="en-AU"/>
        </w:rPr>
      </w:pPr>
      <w:r w:rsidRPr="00E00072">
        <w:rPr>
          <w:rFonts w:ascii="Arial" w:hAnsi="Arial" w:cs="Arial"/>
          <w:bCs/>
          <w:lang w:eastAsia="en-AU"/>
        </w:rPr>
        <w:t xml:space="preserve">Attachment </w:t>
      </w:r>
      <w:r w:rsidR="00E00072" w:rsidRPr="00E00072">
        <w:rPr>
          <w:rFonts w:ascii="Arial" w:hAnsi="Arial" w:cs="Arial"/>
          <w:bCs/>
          <w:lang w:eastAsia="en-AU"/>
        </w:rPr>
        <w:t>B</w:t>
      </w:r>
      <w:r w:rsidRPr="00E00072">
        <w:rPr>
          <w:rFonts w:ascii="Arial" w:hAnsi="Arial" w:cs="Arial"/>
          <w:bCs/>
          <w:lang w:eastAsia="en-AU"/>
        </w:rPr>
        <w:t>: Architectural Plans</w:t>
      </w:r>
    </w:p>
    <w:p w14:paraId="66F935D4" w14:textId="542DD318" w:rsidR="00420F66" w:rsidRDefault="008565CB" w:rsidP="00373375">
      <w:pPr>
        <w:pStyle w:val="ListParagraph"/>
        <w:numPr>
          <w:ilvl w:val="0"/>
          <w:numId w:val="10"/>
        </w:numPr>
        <w:tabs>
          <w:tab w:val="left" w:pos="7485"/>
        </w:tabs>
        <w:spacing w:before="120" w:after="0" w:line="240" w:lineRule="auto"/>
        <w:ind w:right="23"/>
        <w:rPr>
          <w:rFonts w:ascii="Arial" w:hAnsi="Arial" w:cs="Arial"/>
          <w:bCs/>
          <w:lang w:eastAsia="en-AU"/>
        </w:rPr>
      </w:pPr>
      <w:r w:rsidRPr="00E00072">
        <w:rPr>
          <w:rFonts w:ascii="Arial" w:hAnsi="Arial" w:cs="Arial"/>
          <w:bCs/>
          <w:lang w:eastAsia="en-AU"/>
        </w:rPr>
        <w:t>Attachment</w:t>
      </w:r>
      <w:r w:rsidR="00E00072" w:rsidRPr="00E00072">
        <w:rPr>
          <w:rFonts w:ascii="Arial" w:hAnsi="Arial" w:cs="Arial"/>
          <w:bCs/>
          <w:lang w:eastAsia="en-AU"/>
        </w:rPr>
        <w:t xml:space="preserve"> C </w:t>
      </w:r>
      <w:r w:rsidR="00420F66" w:rsidRPr="00E00072">
        <w:rPr>
          <w:rFonts w:ascii="Arial" w:hAnsi="Arial" w:cs="Arial"/>
          <w:bCs/>
          <w:lang w:eastAsia="en-AU"/>
        </w:rPr>
        <w:t xml:space="preserve">: Clause 4.6 </w:t>
      </w:r>
      <w:r w:rsidR="00E00072" w:rsidRPr="00E00072">
        <w:rPr>
          <w:rFonts w:ascii="Arial" w:hAnsi="Arial" w:cs="Arial"/>
          <w:bCs/>
          <w:lang w:eastAsia="en-AU"/>
        </w:rPr>
        <w:t>and 64A requests</w:t>
      </w:r>
    </w:p>
    <w:p w14:paraId="7D08198E" w14:textId="5E44B500" w:rsidR="00E548AA" w:rsidRPr="00E00072" w:rsidRDefault="00E548AA" w:rsidP="00373375">
      <w:pPr>
        <w:pStyle w:val="ListParagraph"/>
        <w:numPr>
          <w:ilvl w:val="0"/>
          <w:numId w:val="10"/>
        </w:numPr>
        <w:tabs>
          <w:tab w:val="left" w:pos="7485"/>
        </w:tabs>
        <w:spacing w:before="120" w:after="0" w:line="240" w:lineRule="auto"/>
        <w:ind w:right="23"/>
        <w:rPr>
          <w:rFonts w:ascii="Arial" w:hAnsi="Arial" w:cs="Arial"/>
          <w:bCs/>
          <w:lang w:eastAsia="en-AU"/>
        </w:rPr>
      </w:pPr>
      <w:r>
        <w:rPr>
          <w:rFonts w:ascii="Arial" w:hAnsi="Arial" w:cs="Arial"/>
          <w:bCs/>
          <w:lang w:eastAsia="en-AU"/>
        </w:rPr>
        <w:t>Schedule of attachments</w:t>
      </w:r>
    </w:p>
    <w:p w14:paraId="32BEA7DD" w14:textId="77777777" w:rsidR="00FC016A" w:rsidRPr="00BE218C" w:rsidRDefault="00FC016A" w:rsidP="000808D5">
      <w:pPr>
        <w:pStyle w:val="ListParagraph"/>
        <w:tabs>
          <w:tab w:val="left" w:pos="7485"/>
        </w:tabs>
        <w:spacing w:before="120" w:after="0" w:line="240" w:lineRule="auto"/>
        <w:ind w:right="23"/>
        <w:rPr>
          <w:rFonts w:ascii="Arial" w:hAnsi="Arial" w:cs="Arial"/>
          <w:b/>
          <w:lang w:eastAsia="en-AU"/>
        </w:rPr>
      </w:pPr>
    </w:p>
    <w:p w14:paraId="031F5C75" w14:textId="77777777" w:rsidR="000808D5" w:rsidRPr="00BE218C" w:rsidRDefault="000808D5"/>
    <w:sectPr w:rsidR="000808D5" w:rsidRPr="00BE218C">
      <w:headerReference w:type="default" r:id="rId60"/>
      <w:footerReference w:type="default" r:id="rId61"/>
      <w:pgSz w:w="11906" w:h="16838"/>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5" w:author="Kerri Mereider" w:date="2023-08-10T08:37:00Z" w:initials="KM">
    <w:p w14:paraId="13014BCB" w14:textId="77777777" w:rsidR="00B24B36" w:rsidRDefault="00B24B36" w:rsidP="00B24B36">
      <w:pPr>
        <w:pStyle w:val="CommentText"/>
      </w:pPr>
      <w:r>
        <w:rPr>
          <w:rStyle w:val="CommentReference"/>
        </w:rPr>
        <w:annotationRef/>
      </w:r>
      <w:r>
        <w:t>Should we frame this as a mix of 2 and 3 storey or leave at 3 since its only relevant to the R3??</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3014BC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7F2039" w16cex:dateUtc="2023-08-09T22:3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3014BCB" w16cid:durableId="287F203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AE8097" w14:textId="77777777" w:rsidR="00977E22" w:rsidRDefault="00977E22" w:rsidP="009B4677">
      <w:pPr>
        <w:spacing w:after="0" w:line="240" w:lineRule="auto"/>
      </w:pPr>
      <w:r>
        <w:separator/>
      </w:r>
    </w:p>
  </w:endnote>
  <w:endnote w:type="continuationSeparator" w:id="0">
    <w:p w14:paraId="580BE57D" w14:textId="77777777" w:rsidR="00977E22" w:rsidRDefault="00977E22" w:rsidP="009B4677">
      <w:pPr>
        <w:spacing w:after="0" w:line="240" w:lineRule="auto"/>
      </w:pPr>
      <w:r>
        <w:continuationSeparator/>
      </w:r>
    </w:p>
  </w:endnote>
  <w:endnote w:type="continuationNotice" w:id="1">
    <w:p w14:paraId="6AE16DBD" w14:textId="77777777" w:rsidR="00977E22" w:rsidRDefault="00977E2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lama Cond Bold">
    <w:altName w:val="Calibri"/>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badi">
    <w:altName w:val="Calibr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4F95A" w14:textId="155A35DF" w:rsidR="006E052B" w:rsidRPr="009B4677" w:rsidRDefault="006E052B" w:rsidP="00253A35">
    <w:pPr>
      <w:pStyle w:val="Footer"/>
      <w:pBdr>
        <w:top w:val="single" w:sz="18" w:space="1" w:color="auto"/>
      </w:pBdr>
      <w:rPr>
        <w:rFonts w:ascii="Arial" w:hAnsi="Arial" w:cs="Arial"/>
        <w:sz w:val="20"/>
        <w:szCs w:val="20"/>
      </w:rPr>
    </w:pPr>
    <w:r w:rsidRPr="009B4677">
      <w:rPr>
        <w:rFonts w:ascii="Arial" w:hAnsi="Arial" w:cs="Arial"/>
        <w:sz w:val="20"/>
        <w:szCs w:val="20"/>
      </w:rPr>
      <w:t>Assessment Report: [title of Project]</w:t>
    </w:r>
    <w:r w:rsidRPr="009B4677">
      <w:rPr>
        <w:rFonts w:ascii="Arial" w:hAnsi="Arial" w:cs="Arial"/>
        <w:sz w:val="20"/>
        <w:szCs w:val="20"/>
      </w:rPr>
      <w:tab/>
      <w:t>[date]</w:t>
    </w:r>
    <w:r w:rsidRPr="009B4677">
      <w:rPr>
        <w:rFonts w:ascii="Arial" w:hAnsi="Arial" w:cs="Arial"/>
        <w:sz w:val="20"/>
        <w:szCs w:val="20"/>
      </w:rPr>
      <w:tab/>
      <w:t xml:space="preserve">Page </w:t>
    </w:r>
    <w:sdt>
      <w:sdtPr>
        <w:rPr>
          <w:rFonts w:ascii="Arial" w:hAnsi="Arial" w:cs="Arial"/>
          <w:sz w:val="20"/>
          <w:szCs w:val="20"/>
        </w:rPr>
        <w:id w:val="1055119909"/>
        <w:docPartObj>
          <w:docPartGallery w:val="Page Numbers (Bottom of Page)"/>
          <w:docPartUnique/>
        </w:docPartObj>
      </w:sdtPr>
      <w:sdtEndPr>
        <w:rPr>
          <w:noProof/>
        </w:rPr>
      </w:sdtEndPr>
      <w:sdtContent>
        <w:r w:rsidRPr="009B4677">
          <w:rPr>
            <w:rFonts w:ascii="Arial" w:hAnsi="Arial" w:cs="Arial"/>
            <w:sz w:val="20"/>
            <w:szCs w:val="20"/>
          </w:rPr>
          <w:fldChar w:fldCharType="begin"/>
        </w:r>
        <w:r w:rsidRPr="009B4677">
          <w:rPr>
            <w:rFonts w:ascii="Arial" w:hAnsi="Arial" w:cs="Arial"/>
            <w:sz w:val="20"/>
            <w:szCs w:val="20"/>
          </w:rPr>
          <w:instrText xml:space="preserve"> PAGE   \* MERGEFORMAT </w:instrText>
        </w:r>
        <w:r w:rsidRPr="009B4677">
          <w:rPr>
            <w:rFonts w:ascii="Arial" w:hAnsi="Arial" w:cs="Arial"/>
            <w:sz w:val="20"/>
            <w:szCs w:val="20"/>
          </w:rPr>
          <w:fldChar w:fldCharType="separate"/>
        </w:r>
        <w:r w:rsidR="00BA45E2">
          <w:rPr>
            <w:rFonts w:ascii="Arial" w:hAnsi="Arial" w:cs="Arial"/>
            <w:noProof/>
            <w:sz w:val="20"/>
            <w:szCs w:val="20"/>
          </w:rPr>
          <w:t>2</w:t>
        </w:r>
        <w:r w:rsidRPr="009B4677">
          <w:rPr>
            <w:rFonts w:ascii="Arial" w:hAnsi="Arial" w:cs="Arial"/>
            <w:noProof/>
            <w:sz w:val="20"/>
            <w:szCs w:val="20"/>
          </w:rPr>
          <w:fldChar w:fldCharType="end"/>
        </w:r>
      </w:sdtContent>
    </w:sdt>
  </w:p>
  <w:p w14:paraId="5B6AA9BC" w14:textId="05A1F29C" w:rsidR="006E052B" w:rsidRDefault="006E05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0F8022" w14:textId="77777777" w:rsidR="00977E22" w:rsidRDefault="00977E22" w:rsidP="009B4677">
      <w:pPr>
        <w:spacing w:after="0" w:line="240" w:lineRule="auto"/>
      </w:pPr>
      <w:r>
        <w:separator/>
      </w:r>
    </w:p>
  </w:footnote>
  <w:footnote w:type="continuationSeparator" w:id="0">
    <w:p w14:paraId="6C1C48DE" w14:textId="77777777" w:rsidR="00977E22" w:rsidRDefault="00977E22" w:rsidP="009B4677">
      <w:pPr>
        <w:spacing w:after="0" w:line="240" w:lineRule="auto"/>
      </w:pPr>
      <w:r>
        <w:continuationSeparator/>
      </w:r>
    </w:p>
  </w:footnote>
  <w:footnote w:type="continuationNotice" w:id="1">
    <w:p w14:paraId="4FB96F42" w14:textId="77777777" w:rsidR="00977E22" w:rsidRDefault="00977E2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F71C1" w14:textId="1E04D3C7" w:rsidR="006E052B" w:rsidRDefault="006E05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B51C8CB"/>
    <w:multiLevelType w:val="hybridMultilevel"/>
    <w:tmpl w:val="178E2B62"/>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A72C72"/>
    <w:multiLevelType w:val="hybridMultilevel"/>
    <w:tmpl w:val="BA04B63E"/>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15:restartNumberingAfterBreak="0">
    <w:nsid w:val="03921EBE"/>
    <w:multiLevelType w:val="hybridMultilevel"/>
    <w:tmpl w:val="182A48F8"/>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47F2436"/>
    <w:multiLevelType w:val="hybridMultilevel"/>
    <w:tmpl w:val="C544730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69C4DDE"/>
    <w:multiLevelType w:val="hybridMultilevel"/>
    <w:tmpl w:val="917CC6D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79E586B"/>
    <w:multiLevelType w:val="hybridMultilevel"/>
    <w:tmpl w:val="73A4CE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443546"/>
    <w:multiLevelType w:val="hybridMultilevel"/>
    <w:tmpl w:val="DD1AD4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0B5E5570"/>
    <w:multiLevelType w:val="hybridMultilevel"/>
    <w:tmpl w:val="0B448724"/>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0B7A78A4"/>
    <w:multiLevelType w:val="hybridMultilevel"/>
    <w:tmpl w:val="2430AF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B8758E9"/>
    <w:multiLevelType w:val="hybridMultilevel"/>
    <w:tmpl w:val="56347A40"/>
    <w:lvl w:ilvl="0" w:tplc="0C090001">
      <w:start w:val="1"/>
      <w:numFmt w:val="bullet"/>
      <w:lvlText w:val=""/>
      <w:lvlJc w:val="left"/>
      <w:pPr>
        <w:ind w:left="64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0276C16"/>
    <w:multiLevelType w:val="hybridMultilevel"/>
    <w:tmpl w:val="2EA82A0C"/>
    <w:lvl w:ilvl="0" w:tplc="40A09130">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10D56CF2"/>
    <w:multiLevelType w:val="hybridMultilevel"/>
    <w:tmpl w:val="DA58DC4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111921A0"/>
    <w:multiLevelType w:val="hybridMultilevel"/>
    <w:tmpl w:val="7F1E2464"/>
    <w:lvl w:ilvl="0" w:tplc="0C090001">
      <w:start w:val="1"/>
      <w:numFmt w:val="bullet"/>
      <w:lvlText w:val=""/>
      <w:lvlJc w:val="left"/>
      <w:pPr>
        <w:ind w:left="1480" w:hanging="360"/>
      </w:pPr>
      <w:rPr>
        <w:rFonts w:ascii="Symbol" w:hAnsi="Symbol" w:hint="default"/>
      </w:rPr>
    </w:lvl>
    <w:lvl w:ilvl="1" w:tplc="0C090003" w:tentative="1">
      <w:start w:val="1"/>
      <w:numFmt w:val="bullet"/>
      <w:lvlText w:val="o"/>
      <w:lvlJc w:val="left"/>
      <w:pPr>
        <w:ind w:left="2200" w:hanging="360"/>
      </w:pPr>
      <w:rPr>
        <w:rFonts w:ascii="Courier New" w:hAnsi="Courier New" w:cs="Courier New" w:hint="default"/>
      </w:rPr>
    </w:lvl>
    <w:lvl w:ilvl="2" w:tplc="0C090005" w:tentative="1">
      <w:start w:val="1"/>
      <w:numFmt w:val="bullet"/>
      <w:lvlText w:val=""/>
      <w:lvlJc w:val="left"/>
      <w:pPr>
        <w:ind w:left="2920" w:hanging="360"/>
      </w:pPr>
      <w:rPr>
        <w:rFonts w:ascii="Wingdings" w:hAnsi="Wingdings" w:hint="default"/>
      </w:rPr>
    </w:lvl>
    <w:lvl w:ilvl="3" w:tplc="0C090001" w:tentative="1">
      <w:start w:val="1"/>
      <w:numFmt w:val="bullet"/>
      <w:lvlText w:val=""/>
      <w:lvlJc w:val="left"/>
      <w:pPr>
        <w:ind w:left="3640" w:hanging="360"/>
      </w:pPr>
      <w:rPr>
        <w:rFonts w:ascii="Symbol" w:hAnsi="Symbol" w:hint="default"/>
      </w:rPr>
    </w:lvl>
    <w:lvl w:ilvl="4" w:tplc="0C090003" w:tentative="1">
      <w:start w:val="1"/>
      <w:numFmt w:val="bullet"/>
      <w:lvlText w:val="o"/>
      <w:lvlJc w:val="left"/>
      <w:pPr>
        <w:ind w:left="4360" w:hanging="360"/>
      </w:pPr>
      <w:rPr>
        <w:rFonts w:ascii="Courier New" w:hAnsi="Courier New" w:cs="Courier New" w:hint="default"/>
      </w:rPr>
    </w:lvl>
    <w:lvl w:ilvl="5" w:tplc="0C090005" w:tentative="1">
      <w:start w:val="1"/>
      <w:numFmt w:val="bullet"/>
      <w:lvlText w:val=""/>
      <w:lvlJc w:val="left"/>
      <w:pPr>
        <w:ind w:left="5080" w:hanging="360"/>
      </w:pPr>
      <w:rPr>
        <w:rFonts w:ascii="Wingdings" w:hAnsi="Wingdings" w:hint="default"/>
      </w:rPr>
    </w:lvl>
    <w:lvl w:ilvl="6" w:tplc="0C090001" w:tentative="1">
      <w:start w:val="1"/>
      <w:numFmt w:val="bullet"/>
      <w:lvlText w:val=""/>
      <w:lvlJc w:val="left"/>
      <w:pPr>
        <w:ind w:left="5800" w:hanging="360"/>
      </w:pPr>
      <w:rPr>
        <w:rFonts w:ascii="Symbol" w:hAnsi="Symbol" w:hint="default"/>
      </w:rPr>
    </w:lvl>
    <w:lvl w:ilvl="7" w:tplc="0C090003" w:tentative="1">
      <w:start w:val="1"/>
      <w:numFmt w:val="bullet"/>
      <w:lvlText w:val="o"/>
      <w:lvlJc w:val="left"/>
      <w:pPr>
        <w:ind w:left="6520" w:hanging="360"/>
      </w:pPr>
      <w:rPr>
        <w:rFonts w:ascii="Courier New" w:hAnsi="Courier New" w:cs="Courier New" w:hint="default"/>
      </w:rPr>
    </w:lvl>
    <w:lvl w:ilvl="8" w:tplc="0C090005" w:tentative="1">
      <w:start w:val="1"/>
      <w:numFmt w:val="bullet"/>
      <w:lvlText w:val=""/>
      <w:lvlJc w:val="left"/>
      <w:pPr>
        <w:ind w:left="7240" w:hanging="360"/>
      </w:pPr>
      <w:rPr>
        <w:rFonts w:ascii="Wingdings" w:hAnsi="Wingdings" w:hint="default"/>
      </w:rPr>
    </w:lvl>
  </w:abstractNum>
  <w:abstractNum w:abstractNumId="14" w15:restartNumberingAfterBreak="0">
    <w:nsid w:val="22013B15"/>
    <w:multiLevelType w:val="hybridMultilevel"/>
    <w:tmpl w:val="0D7A75D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24C31186"/>
    <w:multiLevelType w:val="multilevel"/>
    <w:tmpl w:val="D5F0DBC8"/>
    <w:lvl w:ilvl="0">
      <w:start w:val="1"/>
      <w:numFmt w:val="decimal"/>
      <w:lvlText w:val="%1."/>
      <w:lvlJc w:val="left"/>
      <w:pPr>
        <w:ind w:left="720" w:hanging="360"/>
      </w:pPr>
    </w:lvl>
    <w:lvl w:ilvl="1">
      <w:start w:val="1"/>
      <w:numFmt w:val="decimal"/>
      <w:isLgl/>
      <w:lvlText w:val="%1.%2"/>
      <w:lvlJc w:val="left"/>
      <w:pPr>
        <w:ind w:left="40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25933965"/>
    <w:multiLevelType w:val="hybridMultilevel"/>
    <w:tmpl w:val="E0EEB552"/>
    <w:lvl w:ilvl="0" w:tplc="0C090017">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 w15:restartNumberingAfterBreak="0">
    <w:nsid w:val="261416F2"/>
    <w:multiLevelType w:val="hybridMultilevel"/>
    <w:tmpl w:val="054CA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276747DD"/>
    <w:multiLevelType w:val="hybridMultilevel"/>
    <w:tmpl w:val="3F8A20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8422111"/>
    <w:multiLevelType w:val="hybridMultilevel"/>
    <w:tmpl w:val="200A66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0CE0ADE"/>
    <w:multiLevelType w:val="hybridMultilevel"/>
    <w:tmpl w:val="1A30F7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312F1239"/>
    <w:multiLevelType w:val="hybridMultilevel"/>
    <w:tmpl w:val="02BC2D3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30B6750"/>
    <w:multiLevelType w:val="multilevel"/>
    <w:tmpl w:val="CA6C33A8"/>
    <w:lvl w:ilvl="0">
      <w:start w:val="1"/>
      <w:numFmt w:val="bullet"/>
      <w:lvlText w:val=""/>
      <w:lvlJc w:val="left"/>
      <w:pPr>
        <w:ind w:left="340" w:hanging="340"/>
      </w:pPr>
      <w:rPr>
        <w:rFonts w:ascii="Wingdings" w:hAnsi="Wingdings" w:hint="default"/>
        <w:color w:val="404040"/>
        <w:sz w:val="20"/>
      </w:rPr>
    </w:lvl>
    <w:lvl w:ilvl="1">
      <w:start w:val="1"/>
      <w:numFmt w:val="bullet"/>
      <w:lvlText w:val="‒"/>
      <w:lvlJc w:val="left"/>
      <w:pPr>
        <w:ind w:left="680" w:hanging="340"/>
      </w:pPr>
      <w:rPr>
        <w:rFonts w:ascii="Arial" w:hAnsi="Arial" w:hint="default"/>
        <w:color w:val="404040"/>
      </w:rPr>
    </w:lvl>
    <w:lvl w:ilvl="2">
      <w:start w:val="1"/>
      <w:numFmt w:val="bullet"/>
      <w:lvlText w:val=""/>
      <w:lvlJc w:val="left"/>
      <w:pPr>
        <w:ind w:left="1191" w:hanging="340"/>
      </w:pPr>
      <w:rPr>
        <w:rFonts w:ascii="Symbol" w:hAnsi="Symbol" w:hint="default"/>
        <w:color w:val="404040"/>
      </w:rPr>
    </w:lvl>
    <w:lvl w:ilvl="3">
      <w:start w:val="1"/>
      <w:numFmt w:val="bullet"/>
      <w:lvlText w:val="‒"/>
      <w:lvlJc w:val="left"/>
      <w:pPr>
        <w:ind w:left="1360" w:hanging="340"/>
      </w:pPr>
      <w:rPr>
        <w:rFonts w:ascii="Arial" w:hAnsi="Arial" w:hint="default"/>
        <w:color w:val="404040"/>
      </w:rPr>
    </w:lvl>
    <w:lvl w:ilvl="4">
      <w:start w:val="1"/>
      <w:numFmt w:val="bullet"/>
      <w:lvlText w:val="‒"/>
      <w:lvlJc w:val="left"/>
      <w:pPr>
        <w:ind w:left="1700" w:hanging="340"/>
      </w:pPr>
      <w:rPr>
        <w:rFonts w:ascii="Arial" w:hAnsi="Arial" w:hint="default"/>
        <w:color w:val="44546A" w:themeColor="text2"/>
      </w:rPr>
    </w:lvl>
    <w:lvl w:ilvl="5">
      <w:start w:val="1"/>
      <w:numFmt w:val="bullet"/>
      <w:lvlText w:val="‒"/>
      <w:lvlJc w:val="left"/>
      <w:pPr>
        <w:ind w:left="2040" w:hanging="340"/>
      </w:pPr>
      <w:rPr>
        <w:rFonts w:ascii="Arial" w:hAnsi="Arial" w:hint="default"/>
        <w:color w:val="44546A" w:themeColor="text2"/>
      </w:rPr>
    </w:lvl>
    <w:lvl w:ilvl="6">
      <w:start w:val="1"/>
      <w:numFmt w:val="bullet"/>
      <w:lvlText w:val="‒"/>
      <w:lvlJc w:val="left"/>
      <w:pPr>
        <w:ind w:left="2380" w:hanging="340"/>
      </w:pPr>
      <w:rPr>
        <w:rFonts w:ascii="Arial" w:hAnsi="Arial" w:hint="default"/>
        <w:color w:val="44546A" w:themeColor="text2"/>
      </w:rPr>
    </w:lvl>
    <w:lvl w:ilvl="7">
      <w:start w:val="1"/>
      <w:numFmt w:val="bullet"/>
      <w:lvlText w:val="‒"/>
      <w:lvlJc w:val="left"/>
      <w:pPr>
        <w:ind w:left="2720" w:hanging="340"/>
      </w:pPr>
      <w:rPr>
        <w:rFonts w:ascii="Arial" w:hAnsi="Arial" w:hint="default"/>
        <w:color w:val="44546A" w:themeColor="text2"/>
      </w:rPr>
    </w:lvl>
    <w:lvl w:ilvl="8">
      <w:start w:val="1"/>
      <w:numFmt w:val="bullet"/>
      <w:lvlText w:val="‒"/>
      <w:lvlJc w:val="left"/>
      <w:pPr>
        <w:ind w:left="3060" w:hanging="340"/>
      </w:pPr>
      <w:rPr>
        <w:rFonts w:ascii="Arial" w:hAnsi="Arial" w:hint="default"/>
        <w:color w:val="44546A" w:themeColor="text2"/>
      </w:rPr>
    </w:lvl>
  </w:abstractNum>
  <w:abstractNum w:abstractNumId="23" w15:restartNumberingAfterBreak="0">
    <w:nsid w:val="33F74D43"/>
    <w:multiLevelType w:val="multilevel"/>
    <w:tmpl w:val="CA6C33A8"/>
    <w:styleLink w:val="ListBullets"/>
    <w:lvl w:ilvl="0">
      <w:start w:val="1"/>
      <w:numFmt w:val="bullet"/>
      <w:pStyle w:val="ListBullet"/>
      <w:lvlText w:val=""/>
      <w:lvlJc w:val="left"/>
      <w:pPr>
        <w:ind w:left="340" w:hanging="340"/>
      </w:pPr>
      <w:rPr>
        <w:rFonts w:ascii="Wingdings" w:hAnsi="Wingdings" w:hint="default"/>
        <w:color w:val="404040"/>
        <w:sz w:val="20"/>
      </w:rPr>
    </w:lvl>
    <w:lvl w:ilvl="1">
      <w:start w:val="1"/>
      <w:numFmt w:val="bullet"/>
      <w:pStyle w:val="ListBullet2"/>
      <w:lvlText w:val="‒"/>
      <w:lvlJc w:val="left"/>
      <w:pPr>
        <w:ind w:left="680" w:hanging="340"/>
      </w:pPr>
      <w:rPr>
        <w:rFonts w:ascii="Arial" w:hAnsi="Arial" w:hint="default"/>
        <w:color w:val="404040"/>
      </w:rPr>
    </w:lvl>
    <w:lvl w:ilvl="2">
      <w:start w:val="1"/>
      <w:numFmt w:val="bullet"/>
      <w:pStyle w:val="ListBullet3"/>
      <w:lvlText w:val=""/>
      <w:lvlJc w:val="left"/>
      <w:pPr>
        <w:ind w:left="1191" w:hanging="340"/>
      </w:pPr>
      <w:rPr>
        <w:rFonts w:ascii="Symbol" w:hAnsi="Symbol" w:hint="default"/>
        <w:color w:val="404040"/>
      </w:rPr>
    </w:lvl>
    <w:lvl w:ilvl="3">
      <w:start w:val="1"/>
      <w:numFmt w:val="bullet"/>
      <w:pStyle w:val="ListBullet4"/>
      <w:lvlText w:val="‒"/>
      <w:lvlJc w:val="left"/>
      <w:pPr>
        <w:ind w:left="1360" w:hanging="340"/>
      </w:pPr>
      <w:rPr>
        <w:rFonts w:ascii="Arial" w:hAnsi="Arial" w:hint="default"/>
        <w:color w:val="404040"/>
      </w:rPr>
    </w:lvl>
    <w:lvl w:ilvl="4">
      <w:start w:val="1"/>
      <w:numFmt w:val="bullet"/>
      <w:lvlText w:val="‒"/>
      <w:lvlJc w:val="left"/>
      <w:pPr>
        <w:ind w:left="1700" w:hanging="340"/>
      </w:pPr>
      <w:rPr>
        <w:rFonts w:ascii="Arial" w:hAnsi="Arial" w:hint="default"/>
        <w:color w:val="44546A" w:themeColor="text2"/>
      </w:rPr>
    </w:lvl>
    <w:lvl w:ilvl="5">
      <w:start w:val="1"/>
      <w:numFmt w:val="bullet"/>
      <w:lvlText w:val="‒"/>
      <w:lvlJc w:val="left"/>
      <w:pPr>
        <w:ind w:left="2040" w:hanging="340"/>
      </w:pPr>
      <w:rPr>
        <w:rFonts w:ascii="Arial" w:hAnsi="Arial" w:hint="default"/>
        <w:color w:val="44546A" w:themeColor="text2"/>
      </w:rPr>
    </w:lvl>
    <w:lvl w:ilvl="6">
      <w:start w:val="1"/>
      <w:numFmt w:val="bullet"/>
      <w:lvlText w:val="‒"/>
      <w:lvlJc w:val="left"/>
      <w:pPr>
        <w:ind w:left="2380" w:hanging="340"/>
      </w:pPr>
      <w:rPr>
        <w:rFonts w:ascii="Arial" w:hAnsi="Arial" w:hint="default"/>
        <w:color w:val="44546A" w:themeColor="text2"/>
      </w:rPr>
    </w:lvl>
    <w:lvl w:ilvl="7">
      <w:start w:val="1"/>
      <w:numFmt w:val="bullet"/>
      <w:lvlText w:val="‒"/>
      <w:lvlJc w:val="left"/>
      <w:pPr>
        <w:ind w:left="2720" w:hanging="340"/>
      </w:pPr>
      <w:rPr>
        <w:rFonts w:ascii="Arial" w:hAnsi="Arial" w:hint="default"/>
        <w:color w:val="44546A" w:themeColor="text2"/>
      </w:rPr>
    </w:lvl>
    <w:lvl w:ilvl="8">
      <w:start w:val="1"/>
      <w:numFmt w:val="bullet"/>
      <w:lvlText w:val="‒"/>
      <w:lvlJc w:val="left"/>
      <w:pPr>
        <w:ind w:left="3060" w:hanging="340"/>
      </w:pPr>
      <w:rPr>
        <w:rFonts w:ascii="Arial" w:hAnsi="Arial" w:hint="default"/>
        <w:color w:val="44546A" w:themeColor="text2"/>
      </w:rPr>
    </w:lvl>
  </w:abstractNum>
  <w:abstractNum w:abstractNumId="24" w15:restartNumberingAfterBreak="0">
    <w:nsid w:val="3CAD72FF"/>
    <w:multiLevelType w:val="hybridMultilevel"/>
    <w:tmpl w:val="7FF080D4"/>
    <w:lvl w:ilvl="0" w:tplc="2D149CF2">
      <w:start w:val="15"/>
      <w:numFmt w:val="bullet"/>
      <w:lvlText w:val="-"/>
      <w:lvlJc w:val="left"/>
      <w:pPr>
        <w:ind w:left="473" w:hanging="360"/>
      </w:pPr>
      <w:rPr>
        <w:rFonts w:ascii="Arial" w:eastAsiaTheme="minorHAnsi" w:hAnsi="Arial" w:cs="Arial" w:hint="default"/>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25" w15:restartNumberingAfterBreak="0">
    <w:nsid w:val="44617645"/>
    <w:multiLevelType w:val="hybridMultilevel"/>
    <w:tmpl w:val="332A45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7F0058C"/>
    <w:multiLevelType w:val="hybridMultilevel"/>
    <w:tmpl w:val="FE886190"/>
    <w:lvl w:ilvl="0" w:tplc="0C090001">
      <w:start w:val="1"/>
      <w:numFmt w:val="bullet"/>
      <w:lvlText w:val=""/>
      <w:lvlJc w:val="left"/>
      <w:pPr>
        <w:ind w:left="578" w:hanging="360"/>
      </w:pPr>
      <w:rPr>
        <w:rFonts w:ascii="Symbol" w:hAnsi="Symbol" w:hint="default"/>
      </w:rPr>
    </w:lvl>
    <w:lvl w:ilvl="1" w:tplc="0C090003" w:tentative="1">
      <w:start w:val="1"/>
      <w:numFmt w:val="bullet"/>
      <w:lvlText w:val="o"/>
      <w:lvlJc w:val="left"/>
      <w:pPr>
        <w:ind w:left="1298" w:hanging="360"/>
      </w:pPr>
      <w:rPr>
        <w:rFonts w:ascii="Courier New" w:hAnsi="Courier New" w:cs="Courier New" w:hint="default"/>
      </w:rPr>
    </w:lvl>
    <w:lvl w:ilvl="2" w:tplc="0C090005" w:tentative="1">
      <w:start w:val="1"/>
      <w:numFmt w:val="bullet"/>
      <w:lvlText w:val=""/>
      <w:lvlJc w:val="left"/>
      <w:pPr>
        <w:ind w:left="2018" w:hanging="360"/>
      </w:pPr>
      <w:rPr>
        <w:rFonts w:ascii="Wingdings" w:hAnsi="Wingdings" w:hint="default"/>
      </w:rPr>
    </w:lvl>
    <w:lvl w:ilvl="3" w:tplc="0C090001" w:tentative="1">
      <w:start w:val="1"/>
      <w:numFmt w:val="bullet"/>
      <w:lvlText w:val=""/>
      <w:lvlJc w:val="left"/>
      <w:pPr>
        <w:ind w:left="2738" w:hanging="360"/>
      </w:pPr>
      <w:rPr>
        <w:rFonts w:ascii="Symbol" w:hAnsi="Symbol" w:hint="default"/>
      </w:rPr>
    </w:lvl>
    <w:lvl w:ilvl="4" w:tplc="0C090003" w:tentative="1">
      <w:start w:val="1"/>
      <w:numFmt w:val="bullet"/>
      <w:lvlText w:val="o"/>
      <w:lvlJc w:val="left"/>
      <w:pPr>
        <w:ind w:left="3458" w:hanging="360"/>
      </w:pPr>
      <w:rPr>
        <w:rFonts w:ascii="Courier New" w:hAnsi="Courier New" w:cs="Courier New" w:hint="default"/>
      </w:rPr>
    </w:lvl>
    <w:lvl w:ilvl="5" w:tplc="0C090005" w:tentative="1">
      <w:start w:val="1"/>
      <w:numFmt w:val="bullet"/>
      <w:lvlText w:val=""/>
      <w:lvlJc w:val="left"/>
      <w:pPr>
        <w:ind w:left="4178" w:hanging="360"/>
      </w:pPr>
      <w:rPr>
        <w:rFonts w:ascii="Wingdings" w:hAnsi="Wingdings" w:hint="default"/>
      </w:rPr>
    </w:lvl>
    <w:lvl w:ilvl="6" w:tplc="0C090001" w:tentative="1">
      <w:start w:val="1"/>
      <w:numFmt w:val="bullet"/>
      <w:lvlText w:val=""/>
      <w:lvlJc w:val="left"/>
      <w:pPr>
        <w:ind w:left="4898" w:hanging="360"/>
      </w:pPr>
      <w:rPr>
        <w:rFonts w:ascii="Symbol" w:hAnsi="Symbol" w:hint="default"/>
      </w:rPr>
    </w:lvl>
    <w:lvl w:ilvl="7" w:tplc="0C090003" w:tentative="1">
      <w:start w:val="1"/>
      <w:numFmt w:val="bullet"/>
      <w:lvlText w:val="o"/>
      <w:lvlJc w:val="left"/>
      <w:pPr>
        <w:ind w:left="5618" w:hanging="360"/>
      </w:pPr>
      <w:rPr>
        <w:rFonts w:ascii="Courier New" w:hAnsi="Courier New" w:cs="Courier New" w:hint="default"/>
      </w:rPr>
    </w:lvl>
    <w:lvl w:ilvl="8" w:tplc="0C090005" w:tentative="1">
      <w:start w:val="1"/>
      <w:numFmt w:val="bullet"/>
      <w:lvlText w:val=""/>
      <w:lvlJc w:val="left"/>
      <w:pPr>
        <w:ind w:left="6338" w:hanging="360"/>
      </w:pPr>
      <w:rPr>
        <w:rFonts w:ascii="Wingdings" w:hAnsi="Wingdings" w:hint="default"/>
      </w:rPr>
    </w:lvl>
  </w:abstractNum>
  <w:abstractNum w:abstractNumId="27" w15:restartNumberingAfterBreak="0">
    <w:nsid w:val="47F41359"/>
    <w:multiLevelType w:val="hybridMultilevel"/>
    <w:tmpl w:val="DCC28B94"/>
    <w:lvl w:ilvl="0" w:tplc="81E4948C">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8" w15:restartNumberingAfterBreak="0">
    <w:nsid w:val="4EF422D5"/>
    <w:multiLevelType w:val="hybridMultilevel"/>
    <w:tmpl w:val="DB8E8C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F623343"/>
    <w:multiLevelType w:val="hybridMultilevel"/>
    <w:tmpl w:val="A03816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F663E4D"/>
    <w:multiLevelType w:val="multilevel"/>
    <w:tmpl w:val="18BEAD54"/>
    <w:styleLink w:val="ListHeadings"/>
    <w:lvl w:ilvl="0">
      <w:start w:val="1"/>
      <w:numFmt w:val="decimal"/>
      <w:lvlText w:val="%1."/>
      <w:lvlJc w:val="left"/>
      <w:pPr>
        <w:ind w:left="851" w:hanging="851"/>
      </w:pPr>
      <w:rPr>
        <w:rFonts w:ascii="Flama Cond Bold" w:hAnsi="Flama Cond Bold" w:cs="Arial" w:hint="default"/>
      </w:rPr>
    </w:lvl>
    <w:lvl w:ilvl="1">
      <w:start w:val="1"/>
      <w:numFmt w:val="decimal"/>
      <w:lvlText w:val="%1.%2."/>
      <w:lvlJc w:val="left"/>
      <w:pPr>
        <w:ind w:left="851" w:hanging="851"/>
      </w:pPr>
      <w:rPr>
        <w:rFonts w:ascii="Flama Cond Bold" w:hAnsi="Flama Cond Bold" w:hint="default"/>
      </w:rPr>
    </w:lvl>
    <w:lvl w:ilvl="2">
      <w:start w:val="1"/>
      <w:numFmt w:val="decimal"/>
      <w:lvlText w:val="%1.%2.%3."/>
      <w:lvlJc w:val="left"/>
      <w:pPr>
        <w:ind w:left="851" w:hanging="851"/>
      </w:pPr>
      <w:rPr>
        <w:rFonts w:ascii="Arial" w:hAnsi="Arial" w:hint="default"/>
      </w:rPr>
    </w:lvl>
    <w:lvl w:ilvl="3">
      <w:start w:val="1"/>
      <w:numFmt w:val="decimal"/>
      <w:lvlText w:val="%1.%2.%3.%4."/>
      <w:lvlJc w:val="left"/>
      <w:pPr>
        <w:tabs>
          <w:tab w:val="num" w:pos="851"/>
        </w:tabs>
        <w:ind w:left="851" w:hanging="851"/>
      </w:pPr>
      <w:rPr>
        <w:rFonts w:ascii="Arial" w:hAnsi="Arial" w:hint="default"/>
      </w:rPr>
    </w:lvl>
    <w:lvl w:ilvl="4">
      <w:start w:val="1"/>
      <w:numFmt w:val="decimal"/>
      <w:lvlText w:val="%1.%2.%3.%4.%5."/>
      <w:lvlJc w:val="left"/>
      <w:pPr>
        <w:ind w:left="0" w:firstLine="0"/>
      </w:pPr>
      <w:rPr>
        <w:rFonts w:ascii="Arial Narrow" w:hAnsi="Arial Narrow" w:hint="default"/>
      </w:rPr>
    </w:lvl>
    <w:lvl w:ilvl="5">
      <w:start w:val="1"/>
      <w:numFmt w:val="decimal"/>
      <w:lvlText w:val="%1.%2.%3.%4.%5.%6."/>
      <w:lvlJc w:val="left"/>
      <w:pPr>
        <w:ind w:left="0" w:firstLine="0"/>
      </w:pPr>
      <w:rPr>
        <w:rFonts w:ascii="Arial Narrow" w:hAnsi="Arial Narrow" w:hint="default"/>
      </w:rPr>
    </w:lvl>
    <w:lvl w:ilvl="6">
      <w:start w:val="1"/>
      <w:numFmt w:val="decimal"/>
      <w:lvlText w:val="%1.%2.%3.%4.%5.%6.%7."/>
      <w:lvlJc w:val="left"/>
      <w:pPr>
        <w:ind w:left="0" w:firstLine="0"/>
      </w:pPr>
      <w:rPr>
        <w:rFonts w:ascii="Arial Narrow" w:hAnsi="Arial Narrow" w:hint="default"/>
      </w:rPr>
    </w:lvl>
    <w:lvl w:ilvl="7">
      <w:start w:val="1"/>
      <w:numFmt w:val="decimal"/>
      <w:lvlText w:val="%1.%2.%3.%4.%5.%6.%7.%8."/>
      <w:lvlJc w:val="left"/>
      <w:pPr>
        <w:ind w:left="0" w:firstLine="0"/>
      </w:pPr>
      <w:rPr>
        <w:rFonts w:ascii="Arial Narrow" w:hAnsi="Arial Narrow" w:hint="default"/>
      </w:rPr>
    </w:lvl>
    <w:lvl w:ilvl="8">
      <w:start w:val="1"/>
      <w:numFmt w:val="decimal"/>
      <w:lvlText w:val="%1.%2.%3.%4.%5.%6.%7.%8.%9."/>
      <w:lvlJc w:val="left"/>
      <w:pPr>
        <w:ind w:left="0" w:firstLine="0"/>
      </w:pPr>
      <w:rPr>
        <w:rFonts w:ascii="Arial Narrow" w:hAnsi="Arial Narrow" w:hint="default"/>
      </w:rPr>
    </w:lvl>
  </w:abstractNum>
  <w:abstractNum w:abstractNumId="31" w15:restartNumberingAfterBreak="0">
    <w:nsid w:val="52E0116B"/>
    <w:multiLevelType w:val="hybridMultilevel"/>
    <w:tmpl w:val="49AEFFE8"/>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2" w15:restartNumberingAfterBreak="0">
    <w:nsid w:val="53AA5CFB"/>
    <w:multiLevelType w:val="hybridMultilevel"/>
    <w:tmpl w:val="B61CBF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4643C94"/>
    <w:multiLevelType w:val="hybridMultilevel"/>
    <w:tmpl w:val="C5E8DFF0"/>
    <w:lvl w:ilvl="0" w:tplc="5318165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49A6EAA"/>
    <w:multiLevelType w:val="hybridMultilevel"/>
    <w:tmpl w:val="908016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5C457A1F"/>
    <w:multiLevelType w:val="hybridMultilevel"/>
    <w:tmpl w:val="293E8C38"/>
    <w:lvl w:ilvl="0" w:tplc="5C08F5A4">
      <w:start w:val="1"/>
      <w:numFmt w:val="lowerLetter"/>
      <w:lvlText w:val="(%1)"/>
      <w:lvlJc w:val="left"/>
      <w:pPr>
        <w:ind w:left="1080" w:hanging="360"/>
      </w:pPr>
      <w:rPr>
        <w:rFonts w:cs="Arial" w:hint="default"/>
        <w:sz w:val="22"/>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6" w15:restartNumberingAfterBreak="0">
    <w:nsid w:val="62E007D8"/>
    <w:multiLevelType w:val="hybridMultilevel"/>
    <w:tmpl w:val="92A661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64224091"/>
    <w:multiLevelType w:val="hybridMultilevel"/>
    <w:tmpl w:val="17D00D46"/>
    <w:lvl w:ilvl="0" w:tplc="FD7C0D14">
      <w:start w:val="1"/>
      <w:numFmt w:val="decimal"/>
      <w:lvlText w:val="%1."/>
      <w:lvlJc w:val="left"/>
      <w:pPr>
        <w:ind w:left="420" w:hanging="360"/>
      </w:pPr>
      <w:rPr>
        <w:rFonts w:hint="default"/>
      </w:rPr>
    </w:lvl>
    <w:lvl w:ilvl="1" w:tplc="0C090019" w:tentative="1">
      <w:start w:val="1"/>
      <w:numFmt w:val="lowerLetter"/>
      <w:lvlText w:val="%2."/>
      <w:lvlJc w:val="left"/>
      <w:pPr>
        <w:ind w:left="1140" w:hanging="360"/>
      </w:pPr>
    </w:lvl>
    <w:lvl w:ilvl="2" w:tplc="0C09001B" w:tentative="1">
      <w:start w:val="1"/>
      <w:numFmt w:val="lowerRoman"/>
      <w:lvlText w:val="%3."/>
      <w:lvlJc w:val="right"/>
      <w:pPr>
        <w:ind w:left="1860" w:hanging="180"/>
      </w:pPr>
    </w:lvl>
    <w:lvl w:ilvl="3" w:tplc="0C09000F" w:tentative="1">
      <w:start w:val="1"/>
      <w:numFmt w:val="decimal"/>
      <w:lvlText w:val="%4."/>
      <w:lvlJc w:val="left"/>
      <w:pPr>
        <w:ind w:left="2580" w:hanging="360"/>
      </w:pPr>
    </w:lvl>
    <w:lvl w:ilvl="4" w:tplc="0C090019" w:tentative="1">
      <w:start w:val="1"/>
      <w:numFmt w:val="lowerLetter"/>
      <w:lvlText w:val="%5."/>
      <w:lvlJc w:val="left"/>
      <w:pPr>
        <w:ind w:left="3300" w:hanging="360"/>
      </w:pPr>
    </w:lvl>
    <w:lvl w:ilvl="5" w:tplc="0C09001B" w:tentative="1">
      <w:start w:val="1"/>
      <w:numFmt w:val="lowerRoman"/>
      <w:lvlText w:val="%6."/>
      <w:lvlJc w:val="right"/>
      <w:pPr>
        <w:ind w:left="4020" w:hanging="180"/>
      </w:pPr>
    </w:lvl>
    <w:lvl w:ilvl="6" w:tplc="0C09000F" w:tentative="1">
      <w:start w:val="1"/>
      <w:numFmt w:val="decimal"/>
      <w:lvlText w:val="%7."/>
      <w:lvlJc w:val="left"/>
      <w:pPr>
        <w:ind w:left="4740" w:hanging="360"/>
      </w:pPr>
    </w:lvl>
    <w:lvl w:ilvl="7" w:tplc="0C090019" w:tentative="1">
      <w:start w:val="1"/>
      <w:numFmt w:val="lowerLetter"/>
      <w:lvlText w:val="%8."/>
      <w:lvlJc w:val="left"/>
      <w:pPr>
        <w:ind w:left="5460" w:hanging="360"/>
      </w:pPr>
    </w:lvl>
    <w:lvl w:ilvl="8" w:tplc="0C09001B" w:tentative="1">
      <w:start w:val="1"/>
      <w:numFmt w:val="lowerRoman"/>
      <w:lvlText w:val="%9."/>
      <w:lvlJc w:val="right"/>
      <w:pPr>
        <w:ind w:left="6180" w:hanging="180"/>
      </w:pPr>
    </w:lvl>
  </w:abstractNum>
  <w:abstractNum w:abstractNumId="38" w15:restartNumberingAfterBreak="0">
    <w:nsid w:val="64D34544"/>
    <w:multiLevelType w:val="hybridMultilevel"/>
    <w:tmpl w:val="000C39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4E15408"/>
    <w:multiLevelType w:val="hybridMultilevel"/>
    <w:tmpl w:val="E9666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6E5324A"/>
    <w:multiLevelType w:val="hybridMultilevel"/>
    <w:tmpl w:val="1AA0D6C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1" w15:restartNumberingAfterBreak="0">
    <w:nsid w:val="6B490C7E"/>
    <w:multiLevelType w:val="hybridMultilevel"/>
    <w:tmpl w:val="519C32B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6B672B72"/>
    <w:multiLevelType w:val="hybridMultilevel"/>
    <w:tmpl w:val="5250391C"/>
    <w:lvl w:ilvl="0" w:tplc="0F40772C">
      <w:numFmt w:val="bullet"/>
      <w:lvlText w:val="-"/>
      <w:lvlJc w:val="left"/>
      <w:pPr>
        <w:ind w:left="720" w:hanging="360"/>
      </w:pPr>
      <w:rPr>
        <w:rFonts w:ascii="Arial" w:eastAsia="Times New Roman" w:hAnsi="Arial" w:cs="Arial" w:hint="default"/>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6E8237D4"/>
    <w:multiLevelType w:val="hybridMultilevel"/>
    <w:tmpl w:val="01E88A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7561639D"/>
    <w:multiLevelType w:val="hybridMultilevel"/>
    <w:tmpl w:val="74C07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8634467"/>
    <w:multiLevelType w:val="hybridMultilevel"/>
    <w:tmpl w:val="EF8200F8"/>
    <w:lvl w:ilvl="0" w:tplc="C4880BC6">
      <w:start w:val="1"/>
      <w:numFmt w:val="lowerLetter"/>
      <w:lvlText w:val="(%1)"/>
      <w:lvlJc w:val="left"/>
      <w:pPr>
        <w:ind w:left="1080" w:hanging="360"/>
      </w:pPr>
      <w:rPr>
        <w:rFonts w:cs="Times New Roman"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46" w15:restartNumberingAfterBreak="0">
    <w:nsid w:val="79272947"/>
    <w:multiLevelType w:val="hybridMultilevel"/>
    <w:tmpl w:val="D9B209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7" w15:restartNumberingAfterBreak="0">
    <w:nsid w:val="7A6542A6"/>
    <w:multiLevelType w:val="hybridMultilevel"/>
    <w:tmpl w:val="939E94CC"/>
    <w:lvl w:ilvl="0" w:tplc="D9E24842">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03988585">
    <w:abstractNumId w:val="15"/>
  </w:num>
  <w:num w:numId="2" w16cid:durableId="1820536524">
    <w:abstractNumId w:val="38"/>
  </w:num>
  <w:num w:numId="3" w16cid:durableId="1530139998">
    <w:abstractNumId w:val="13"/>
  </w:num>
  <w:num w:numId="4" w16cid:durableId="2009288231">
    <w:abstractNumId w:val="26"/>
  </w:num>
  <w:num w:numId="5" w16cid:durableId="1675300662">
    <w:abstractNumId w:val="5"/>
  </w:num>
  <w:num w:numId="6" w16cid:durableId="1353416173">
    <w:abstractNumId w:val="19"/>
  </w:num>
  <w:num w:numId="7" w16cid:durableId="1177424406">
    <w:abstractNumId w:val="44"/>
  </w:num>
  <w:num w:numId="8" w16cid:durableId="1147818573">
    <w:abstractNumId w:val="11"/>
  </w:num>
  <w:num w:numId="9" w16cid:durableId="837841506">
    <w:abstractNumId w:val="34"/>
  </w:num>
  <w:num w:numId="10" w16cid:durableId="891191260">
    <w:abstractNumId w:val="40"/>
  </w:num>
  <w:num w:numId="11" w16cid:durableId="1725369346">
    <w:abstractNumId w:val="36"/>
  </w:num>
  <w:num w:numId="12" w16cid:durableId="1599094588">
    <w:abstractNumId w:val="43"/>
  </w:num>
  <w:num w:numId="13" w16cid:durableId="733547711">
    <w:abstractNumId w:val="32"/>
  </w:num>
  <w:num w:numId="14" w16cid:durableId="27149427">
    <w:abstractNumId w:val="17"/>
  </w:num>
  <w:num w:numId="15" w16cid:durableId="1520074699">
    <w:abstractNumId w:val="9"/>
  </w:num>
  <w:num w:numId="16" w16cid:durableId="1742556576">
    <w:abstractNumId w:val="6"/>
  </w:num>
  <w:num w:numId="17" w16cid:durableId="709575543">
    <w:abstractNumId w:val="29"/>
  </w:num>
  <w:num w:numId="18" w16cid:durableId="194314365">
    <w:abstractNumId w:val="10"/>
  </w:num>
  <w:num w:numId="19" w16cid:durableId="1382097865">
    <w:abstractNumId w:val="47"/>
  </w:num>
  <w:num w:numId="20" w16cid:durableId="62065039">
    <w:abstractNumId w:val="18"/>
  </w:num>
  <w:num w:numId="21" w16cid:durableId="1866401601">
    <w:abstractNumId w:val="33"/>
  </w:num>
  <w:num w:numId="22" w16cid:durableId="1609968564">
    <w:abstractNumId w:val="25"/>
  </w:num>
  <w:num w:numId="23" w16cid:durableId="1572738044">
    <w:abstractNumId w:val="28"/>
  </w:num>
  <w:num w:numId="24" w16cid:durableId="1577327682">
    <w:abstractNumId w:val="23"/>
  </w:num>
  <w:num w:numId="25" w16cid:durableId="402723867">
    <w:abstractNumId w:val="39"/>
  </w:num>
  <w:num w:numId="26" w16cid:durableId="338853560">
    <w:abstractNumId w:val="2"/>
  </w:num>
  <w:num w:numId="27" w16cid:durableId="281419422">
    <w:abstractNumId w:val="31"/>
  </w:num>
  <w:num w:numId="28" w16cid:durableId="1048802622">
    <w:abstractNumId w:val="42"/>
  </w:num>
  <w:num w:numId="29" w16cid:durableId="486215491">
    <w:abstractNumId w:val="0"/>
  </w:num>
  <w:num w:numId="30" w16cid:durableId="499197085">
    <w:abstractNumId w:val="30"/>
  </w:num>
  <w:num w:numId="31" w16cid:durableId="1246066037">
    <w:abstractNumId w:val="22"/>
  </w:num>
  <w:num w:numId="32" w16cid:durableId="1430546497">
    <w:abstractNumId w:val="45"/>
  </w:num>
  <w:num w:numId="33" w16cid:durableId="1127117205">
    <w:abstractNumId w:val="35"/>
  </w:num>
  <w:num w:numId="34" w16cid:durableId="667291010">
    <w:abstractNumId w:val="16"/>
  </w:num>
  <w:num w:numId="35" w16cid:durableId="208879731">
    <w:abstractNumId w:val="8"/>
  </w:num>
  <w:num w:numId="36" w16cid:durableId="1726441526">
    <w:abstractNumId w:val="1"/>
  </w:num>
  <w:num w:numId="37" w16cid:durableId="911891064">
    <w:abstractNumId w:val="27"/>
  </w:num>
  <w:num w:numId="38" w16cid:durableId="2089570246">
    <w:abstractNumId w:val="20"/>
  </w:num>
  <w:num w:numId="39" w16cid:durableId="1599825285">
    <w:abstractNumId w:val="37"/>
  </w:num>
  <w:num w:numId="40" w16cid:durableId="163446880">
    <w:abstractNumId w:val="21"/>
  </w:num>
  <w:num w:numId="41" w16cid:durableId="1072311865">
    <w:abstractNumId w:val="14"/>
  </w:num>
  <w:num w:numId="42" w16cid:durableId="666056706">
    <w:abstractNumId w:val="12"/>
  </w:num>
  <w:num w:numId="43" w16cid:durableId="866405083">
    <w:abstractNumId w:val="46"/>
  </w:num>
  <w:num w:numId="44" w16cid:durableId="1158300665">
    <w:abstractNumId w:val="4"/>
  </w:num>
  <w:num w:numId="45" w16cid:durableId="306906993">
    <w:abstractNumId w:val="41"/>
  </w:num>
  <w:num w:numId="46" w16cid:durableId="1738699471">
    <w:abstractNumId w:val="7"/>
  </w:num>
  <w:num w:numId="47" w16cid:durableId="585840947">
    <w:abstractNumId w:val="24"/>
  </w:num>
  <w:num w:numId="48" w16cid:durableId="1481312121">
    <w:abstractNumId w:val="3"/>
  </w:num>
  <w:numIdMacAtCleanup w:val="4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erri Mereider">
    <w15:presenceInfo w15:providerId="AD" w15:userId="S::kmereider@urbis.com.au::27103691-e8ce-40a3-a888-a0404dc5417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revisionView w:markup="0"/>
  <w:defaultTabStop w:val="720"/>
  <w:characterSpacingControl w:val="doNotCompress"/>
  <w:hdrShapeDefaults>
    <o:shapedefaults v:ext="edit" spidmax="2170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48B1"/>
    <w:rsid w:val="00000011"/>
    <w:rsid w:val="000000AD"/>
    <w:rsid w:val="00003006"/>
    <w:rsid w:val="0000323B"/>
    <w:rsid w:val="00003A36"/>
    <w:rsid w:val="00010266"/>
    <w:rsid w:val="00011BAC"/>
    <w:rsid w:val="00012BE6"/>
    <w:rsid w:val="000202CA"/>
    <w:rsid w:val="000208C1"/>
    <w:rsid w:val="00021A1D"/>
    <w:rsid w:val="0002353A"/>
    <w:rsid w:val="00027C43"/>
    <w:rsid w:val="00031FD7"/>
    <w:rsid w:val="0003252E"/>
    <w:rsid w:val="0003269A"/>
    <w:rsid w:val="00034032"/>
    <w:rsid w:val="000343F9"/>
    <w:rsid w:val="000345D3"/>
    <w:rsid w:val="00035C2D"/>
    <w:rsid w:val="000375C9"/>
    <w:rsid w:val="00037978"/>
    <w:rsid w:val="00040089"/>
    <w:rsid w:val="0004102D"/>
    <w:rsid w:val="00042DF5"/>
    <w:rsid w:val="0004376E"/>
    <w:rsid w:val="000471AC"/>
    <w:rsid w:val="00050720"/>
    <w:rsid w:val="00052C34"/>
    <w:rsid w:val="000548D1"/>
    <w:rsid w:val="00054921"/>
    <w:rsid w:val="00055D98"/>
    <w:rsid w:val="00056881"/>
    <w:rsid w:val="00056A9F"/>
    <w:rsid w:val="00060C21"/>
    <w:rsid w:val="00060C4C"/>
    <w:rsid w:val="00067B64"/>
    <w:rsid w:val="00070ADA"/>
    <w:rsid w:val="0007106B"/>
    <w:rsid w:val="000725F4"/>
    <w:rsid w:val="00074337"/>
    <w:rsid w:val="000748A1"/>
    <w:rsid w:val="00075561"/>
    <w:rsid w:val="00076644"/>
    <w:rsid w:val="000777F4"/>
    <w:rsid w:val="000808D5"/>
    <w:rsid w:val="0008101F"/>
    <w:rsid w:val="00081714"/>
    <w:rsid w:val="00081F25"/>
    <w:rsid w:val="000835A0"/>
    <w:rsid w:val="00083D14"/>
    <w:rsid w:val="00084CC1"/>
    <w:rsid w:val="00090CAB"/>
    <w:rsid w:val="00092CB0"/>
    <w:rsid w:val="000A193B"/>
    <w:rsid w:val="000A20D6"/>
    <w:rsid w:val="000A4F2A"/>
    <w:rsid w:val="000A4FB3"/>
    <w:rsid w:val="000A55B9"/>
    <w:rsid w:val="000A5B7F"/>
    <w:rsid w:val="000A7B84"/>
    <w:rsid w:val="000A7F36"/>
    <w:rsid w:val="000B23E2"/>
    <w:rsid w:val="000B2E73"/>
    <w:rsid w:val="000B62B4"/>
    <w:rsid w:val="000B7AA4"/>
    <w:rsid w:val="000C1047"/>
    <w:rsid w:val="000C2DDC"/>
    <w:rsid w:val="000C7400"/>
    <w:rsid w:val="000D17DB"/>
    <w:rsid w:val="000D26EE"/>
    <w:rsid w:val="000D3114"/>
    <w:rsid w:val="000D3A24"/>
    <w:rsid w:val="000D3CA9"/>
    <w:rsid w:val="000E00FD"/>
    <w:rsid w:val="000E2C42"/>
    <w:rsid w:val="000E3167"/>
    <w:rsid w:val="000E40D1"/>
    <w:rsid w:val="000E561E"/>
    <w:rsid w:val="000E5848"/>
    <w:rsid w:val="000E69D3"/>
    <w:rsid w:val="000E7271"/>
    <w:rsid w:val="000F063C"/>
    <w:rsid w:val="000F095B"/>
    <w:rsid w:val="000F154E"/>
    <w:rsid w:val="000F3A10"/>
    <w:rsid w:val="00100B3E"/>
    <w:rsid w:val="0010169E"/>
    <w:rsid w:val="00105220"/>
    <w:rsid w:val="00105999"/>
    <w:rsid w:val="0010722C"/>
    <w:rsid w:val="00110AFC"/>
    <w:rsid w:val="00111419"/>
    <w:rsid w:val="00117669"/>
    <w:rsid w:val="00120661"/>
    <w:rsid w:val="001229F7"/>
    <w:rsid w:val="00122DF9"/>
    <w:rsid w:val="00125FAB"/>
    <w:rsid w:val="001265BE"/>
    <w:rsid w:val="00130CBF"/>
    <w:rsid w:val="0013143E"/>
    <w:rsid w:val="00134646"/>
    <w:rsid w:val="0014256A"/>
    <w:rsid w:val="001425DC"/>
    <w:rsid w:val="00142C8E"/>
    <w:rsid w:val="00144251"/>
    <w:rsid w:val="00144CF7"/>
    <w:rsid w:val="00150FA2"/>
    <w:rsid w:val="00152059"/>
    <w:rsid w:val="00153AD2"/>
    <w:rsid w:val="00154D4E"/>
    <w:rsid w:val="00155AAC"/>
    <w:rsid w:val="00155ECB"/>
    <w:rsid w:val="0015674F"/>
    <w:rsid w:val="00157E37"/>
    <w:rsid w:val="00160CF9"/>
    <w:rsid w:val="00162629"/>
    <w:rsid w:val="00167E8D"/>
    <w:rsid w:val="00170552"/>
    <w:rsid w:val="001707CA"/>
    <w:rsid w:val="0017146A"/>
    <w:rsid w:val="001724FE"/>
    <w:rsid w:val="00172A9A"/>
    <w:rsid w:val="0017374B"/>
    <w:rsid w:val="00177760"/>
    <w:rsid w:val="00177AE1"/>
    <w:rsid w:val="00183666"/>
    <w:rsid w:val="00184539"/>
    <w:rsid w:val="00184808"/>
    <w:rsid w:val="00184C4A"/>
    <w:rsid w:val="00185138"/>
    <w:rsid w:val="00187196"/>
    <w:rsid w:val="00187DE3"/>
    <w:rsid w:val="0019024C"/>
    <w:rsid w:val="00193C00"/>
    <w:rsid w:val="00194097"/>
    <w:rsid w:val="00194D81"/>
    <w:rsid w:val="00197B11"/>
    <w:rsid w:val="001A2B96"/>
    <w:rsid w:val="001A3330"/>
    <w:rsid w:val="001A379B"/>
    <w:rsid w:val="001A3DA0"/>
    <w:rsid w:val="001A47B4"/>
    <w:rsid w:val="001A487A"/>
    <w:rsid w:val="001A7469"/>
    <w:rsid w:val="001B292D"/>
    <w:rsid w:val="001B393B"/>
    <w:rsid w:val="001B4D17"/>
    <w:rsid w:val="001C32EA"/>
    <w:rsid w:val="001C3942"/>
    <w:rsid w:val="001C5F69"/>
    <w:rsid w:val="001C698E"/>
    <w:rsid w:val="001C72E8"/>
    <w:rsid w:val="001D0A85"/>
    <w:rsid w:val="001D414C"/>
    <w:rsid w:val="001D4B83"/>
    <w:rsid w:val="001D4E46"/>
    <w:rsid w:val="001E0F6B"/>
    <w:rsid w:val="001E1001"/>
    <w:rsid w:val="001E2346"/>
    <w:rsid w:val="001E2DFE"/>
    <w:rsid w:val="001E3BBC"/>
    <w:rsid w:val="001E5098"/>
    <w:rsid w:val="001E6612"/>
    <w:rsid w:val="001E6FC2"/>
    <w:rsid w:val="001E7ABE"/>
    <w:rsid w:val="001F1BD7"/>
    <w:rsid w:val="001F22A0"/>
    <w:rsid w:val="002019B3"/>
    <w:rsid w:val="00202365"/>
    <w:rsid w:val="0020266A"/>
    <w:rsid w:val="00204299"/>
    <w:rsid w:val="0020522D"/>
    <w:rsid w:val="002107E4"/>
    <w:rsid w:val="00210DB1"/>
    <w:rsid w:val="002117C9"/>
    <w:rsid w:val="00211BBA"/>
    <w:rsid w:val="00212129"/>
    <w:rsid w:val="002140EF"/>
    <w:rsid w:val="00216697"/>
    <w:rsid w:val="00220410"/>
    <w:rsid w:val="00220AB8"/>
    <w:rsid w:val="0022101C"/>
    <w:rsid w:val="002230C8"/>
    <w:rsid w:val="00223B55"/>
    <w:rsid w:val="002260CD"/>
    <w:rsid w:val="00226580"/>
    <w:rsid w:val="00226D6E"/>
    <w:rsid w:val="00227849"/>
    <w:rsid w:val="00231335"/>
    <w:rsid w:val="00231FF4"/>
    <w:rsid w:val="0023297D"/>
    <w:rsid w:val="00233A1A"/>
    <w:rsid w:val="0023490B"/>
    <w:rsid w:val="00235EBA"/>
    <w:rsid w:val="00236341"/>
    <w:rsid w:val="00237D97"/>
    <w:rsid w:val="002432CA"/>
    <w:rsid w:val="00244921"/>
    <w:rsid w:val="002454C9"/>
    <w:rsid w:val="00250152"/>
    <w:rsid w:val="0025196C"/>
    <w:rsid w:val="00253A35"/>
    <w:rsid w:val="00255274"/>
    <w:rsid w:val="00264E54"/>
    <w:rsid w:val="002655D0"/>
    <w:rsid w:val="00266134"/>
    <w:rsid w:val="002721C8"/>
    <w:rsid w:val="00272E6E"/>
    <w:rsid w:val="00273AA7"/>
    <w:rsid w:val="002748B1"/>
    <w:rsid w:val="002753DD"/>
    <w:rsid w:val="00275449"/>
    <w:rsid w:val="00276B77"/>
    <w:rsid w:val="00276DC3"/>
    <w:rsid w:val="00281EB9"/>
    <w:rsid w:val="00285EA4"/>
    <w:rsid w:val="00290B85"/>
    <w:rsid w:val="002923BE"/>
    <w:rsid w:val="00295811"/>
    <w:rsid w:val="00295ED9"/>
    <w:rsid w:val="00295F37"/>
    <w:rsid w:val="002A0452"/>
    <w:rsid w:val="002A0A9B"/>
    <w:rsid w:val="002A0D1B"/>
    <w:rsid w:val="002A2DC7"/>
    <w:rsid w:val="002A3B98"/>
    <w:rsid w:val="002A759F"/>
    <w:rsid w:val="002B2373"/>
    <w:rsid w:val="002B6D1E"/>
    <w:rsid w:val="002B7CBC"/>
    <w:rsid w:val="002C2388"/>
    <w:rsid w:val="002C37C4"/>
    <w:rsid w:val="002C5F85"/>
    <w:rsid w:val="002C6937"/>
    <w:rsid w:val="002C6DBB"/>
    <w:rsid w:val="002D06E1"/>
    <w:rsid w:val="002D4633"/>
    <w:rsid w:val="002D7507"/>
    <w:rsid w:val="002E44C2"/>
    <w:rsid w:val="002F1D22"/>
    <w:rsid w:val="002F2913"/>
    <w:rsid w:val="002F2B41"/>
    <w:rsid w:val="002F4C66"/>
    <w:rsid w:val="0030325A"/>
    <w:rsid w:val="00303E43"/>
    <w:rsid w:val="00311F8F"/>
    <w:rsid w:val="003141EF"/>
    <w:rsid w:val="0031513C"/>
    <w:rsid w:val="00320504"/>
    <w:rsid w:val="003222CF"/>
    <w:rsid w:val="00323F62"/>
    <w:rsid w:val="00324A7A"/>
    <w:rsid w:val="00327536"/>
    <w:rsid w:val="00327FBD"/>
    <w:rsid w:val="00334815"/>
    <w:rsid w:val="00335530"/>
    <w:rsid w:val="00337A31"/>
    <w:rsid w:val="0034141C"/>
    <w:rsid w:val="00341EFC"/>
    <w:rsid w:val="00345075"/>
    <w:rsid w:val="003478A2"/>
    <w:rsid w:val="00350646"/>
    <w:rsid w:val="003514AF"/>
    <w:rsid w:val="00354637"/>
    <w:rsid w:val="00354C79"/>
    <w:rsid w:val="0035797C"/>
    <w:rsid w:val="0036128E"/>
    <w:rsid w:val="00361EEB"/>
    <w:rsid w:val="00362BBD"/>
    <w:rsid w:val="00362C35"/>
    <w:rsid w:val="003632C6"/>
    <w:rsid w:val="00365439"/>
    <w:rsid w:val="00366B84"/>
    <w:rsid w:val="00366F8B"/>
    <w:rsid w:val="00373375"/>
    <w:rsid w:val="003775F8"/>
    <w:rsid w:val="00382260"/>
    <w:rsid w:val="00382AFF"/>
    <w:rsid w:val="00383E0B"/>
    <w:rsid w:val="003855AA"/>
    <w:rsid w:val="00385F99"/>
    <w:rsid w:val="00390527"/>
    <w:rsid w:val="00392456"/>
    <w:rsid w:val="003950E4"/>
    <w:rsid w:val="003962D2"/>
    <w:rsid w:val="00396700"/>
    <w:rsid w:val="00396E79"/>
    <w:rsid w:val="00397C06"/>
    <w:rsid w:val="003A10FE"/>
    <w:rsid w:val="003A2751"/>
    <w:rsid w:val="003A45EB"/>
    <w:rsid w:val="003A528D"/>
    <w:rsid w:val="003B203B"/>
    <w:rsid w:val="003B5E74"/>
    <w:rsid w:val="003C2929"/>
    <w:rsid w:val="003C4002"/>
    <w:rsid w:val="003D381B"/>
    <w:rsid w:val="003D5964"/>
    <w:rsid w:val="003D7310"/>
    <w:rsid w:val="003D7737"/>
    <w:rsid w:val="003E2187"/>
    <w:rsid w:val="003E55A4"/>
    <w:rsid w:val="003E7A54"/>
    <w:rsid w:val="003F4F1C"/>
    <w:rsid w:val="003F4F9F"/>
    <w:rsid w:val="00400896"/>
    <w:rsid w:val="0040285A"/>
    <w:rsid w:val="00403803"/>
    <w:rsid w:val="00407494"/>
    <w:rsid w:val="00411D3E"/>
    <w:rsid w:val="0041200A"/>
    <w:rsid w:val="00413700"/>
    <w:rsid w:val="004138B9"/>
    <w:rsid w:val="00413E34"/>
    <w:rsid w:val="004159A0"/>
    <w:rsid w:val="00417413"/>
    <w:rsid w:val="00420A6D"/>
    <w:rsid w:val="00420F66"/>
    <w:rsid w:val="00422785"/>
    <w:rsid w:val="004249A7"/>
    <w:rsid w:val="00426381"/>
    <w:rsid w:val="00427241"/>
    <w:rsid w:val="00432779"/>
    <w:rsid w:val="00435E4E"/>
    <w:rsid w:val="00437AB7"/>
    <w:rsid w:val="00440217"/>
    <w:rsid w:val="00446AC3"/>
    <w:rsid w:val="00447641"/>
    <w:rsid w:val="00447839"/>
    <w:rsid w:val="004518D6"/>
    <w:rsid w:val="00453095"/>
    <w:rsid w:val="00455408"/>
    <w:rsid w:val="004614DB"/>
    <w:rsid w:val="00464CBD"/>
    <w:rsid w:val="00464FAC"/>
    <w:rsid w:val="004670F4"/>
    <w:rsid w:val="00467D4B"/>
    <w:rsid w:val="0047146E"/>
    <w:rsid w:val="00471C4F"/>
    <w:rsid w:val="00471F57"/>
    <w:rsid w:val="00474185"/>
    <w:rsid w:val="00474269"/>
    <w:rsid w:val="00474AB1"/>
    <w:rsid w:val="00477D94"/>
    <w:rsid w:val="004824EC"/>
    <w:rsid w:val="00482EFA"/>
    <w:rsid w:val="00485363"/>
    <w:rsid w:val="0048596C"/>
    <w:rsid w:val="004878CE"/>
    <w:rsid w:val="00490887"/>
    <w:rsid w:val="00493ECE"/>
    <w:rsid w:val="00494067"/>
    <w:rsid w:val="0049628B"/>
    <w:rsid w:val="00496522"/>
    <w:rsid w:val="0049690C"/>
    <w:rsid w:val="004A0D7F"/>
    <w:rsid w:val="004A1878"/>
    <w:rsid w:val="004A36A9"/>
    <w:rsid w:val="004A3DD4"/>
    <w:rsid w:val="004A5E56"/>
    <w:rsid w:val="004A6F0A"/>
    <w:rsid w:val="004B29C0"/>
    <w:rsid w:val="004B56A7"/>
    <w:rsid w:val="004C197E"/>
    <w:rsid w:val="004C21D8"/>
    <w:rsid w:val="004C2E47"/>
    <w:rsid w:val="004C4341"/>
    <w:rsid w:val="004C5024"/>
    <w:rsid w:val="004C674B"/>
    <w:rsid w:val="004C7750"/>
    <w:rsid w:val="004C7972"/>
    <w:rsid w:val="004D1FE4"/>
    <w:rsid w:val="004D5B32"/>
    <w:rsid w:val="004D6B37"/>
    <w:rsid w:val="004D6EAD"/>
    <w:rsid w:val="004E0EF6"/>
    <w:rsid w:val="004E4113"/>
    <w:rsid w:val="004E5C50"/>
    <w:rsid w:val="004E6BD5"/>
    <w:rsid w:val="004E796B"/>
    <w:rsid w:val="004E7BE9"/>
    <w:rsid w:val="004F1945"/>
    <w:rsid w:val="004F5032"/>
    <w:rsid w:val="004F5432"/>
    <w:rsid w:val="004F7BD6"/>
    <w:rsid w:val="005027A2"/>
    <w:rsid w:val="00504098"/>
    <w:rsid w:val="005045FD"/>
    <w:rsid w:val="00504B0E"/>
    <w:rsid w:val="00504E1B"/>
    <w:rsid w:val="00510D74"/>
    <w:rsid w:val="00517A23"/>
    <w:rsid w:val="00522C04"/>
    <w:rsid w:val="00522DA1"/>
    <w:rsid w:val="00527051"/>
    <w:rsid w:val="005331D4"/>
    <w:rsid w:val="00534411"/>
    <w:rsid w:val="00535B38"/>
    <w:rsid w:val="00535F60"/>
    <w:rsid w:val="00537417"/>
    <w:rsid w:val="005402A3"/>
    <w:rsid w:val="005411B7"/>
    <w:rsid w:val="00541E26"/>
    <w:rsid w:val="00541F99"/>
    <w:rsid w:val="0054336A"/>
    <w:rsid w:val="00545022"/>
    <w:rsid w:val="00545D50"/>
    <w:rsid w:val="00545E14"/>
    <w:rsid w:val="00546A26"/>
    <w:rsid w:val="005523C0"/>
    <w:rsid w:val="00554592"/>
    <w:rsid w:val="005550F4"/>
    <w:rsid w:val="00556295"/>
    <w:rsid w:val="00556437"/>
    <w:rsid w:val="00556826"/>
    <w:rsid w:val="00556DB6"/>
    <w:rsid w:val="00561C60"/>
    <w:rsid w:val="00562037"/>
    <w:rsid w:val="0056477C"/>
    <w:rsid w:val="005654E3"/>
    <w:rsid w:val="00565865"/>
    <w:rsid w:val="005658C2"/>
    <w:rsid w:val="0056720C"/>
    <w:rsid w:val="005713E5"/>
    <w:rsid w:val="005722E4"/>
    <w:rsid w:val="005722FD"/>
    <w:rsid w:val="0057363F"/>
    <w:rsid w:val="00573D2A"/>
    <w:rsid w:val="005740F4"/>
    <w:rsid w:val="00574D5C"/>
    <w:rsid w:val="00576B65"/>
    <w:rsid w:val="00577991"/>
    <w:rsid w:val="00580FF6"/>
    <w:rsid w:val="00581B12"/>
    <w:rsid w:val="00582212"/>
    <w:rsid w:val="00582F9F"/>
    <w:rsid w:val="00584650"/>
    <w:rsid w:val="005902C4"/>
    <w:rsid w:val="00592D7D"/>
    <w:rsid w:val="005935BB"/>
    <w:rsid w:val="0059563D"/>
    <w:rsid w:val="005977F0"/>
    <w:rsid w:val="005B38BD"/>
    <w:rsid w:val="005B3D1E"/>
    <w:rsid w:val="005B52B7"/>
    <w:rsid w:val="005B6A51"/>
    <w:rsid w:val="005C185B"/>
    <w:rsid w:val="005C1909"/>
    <w:rsid w:val="005D1354"/>
    <w:rsid w:val="005D3157"/>
    <w:rsid w:val="005D3247"/>
    <w:rsid w:val="005D362B"/>
    <w:rsid w:val="005D3BD4"/>
    <w:rsid w:val="005D6AFF"/>
    <w:rsid w:val="005D7D6A"/>
    <w:rsid w:val="005E1EC2"/>
    <w:rsid w:val="005E514C"/>
    <w:rsid w:val="005E56D7"/>
    <w:rsid w:val="005F1B2D"/>
    <w:rsid w:val="005F469D"/>
    <w:rsid w:val="005F48AC"/>
    <w:rsid w:val="005F54DE"/>
    <w:rsid w:val="005F635A"/>
    <w:rsid w:val="00603523"/>
    <w:rsid w:val="00603BC9"/>
    <w:rsid w:val="006059AA"/>
    <w:rsid w:val="00607CCE"/>
    <w:rsid w:val="00610CB6"/>
    <w:rsid w:val="00613CAD"/>
    <w:rsid w:val="00615D9C"/>
    <w:rsid w:val="00617B5A"/>
    <w:rsid w:val="00622E2F"/>
    <w:rsid w:val="0062306B"/>
    <w:rsid w:val="0062378C"/>
    <w:rsid w:val="00625534"/>
    <w:rsid w:val="00631639"/>
    <w:rsid w:val="006319FB"/>
    <w:rsid w:val="00633AA7"/>
    <w:rsid w:val="00636EE5"/>
    <w:rsid w:val="006373B0"/>
    <w:rsid w:val="00637886"/>
    <w:rsid w:val="0064211D"/>
    <w:rsid w:val="006473D9"/>
    <w:rsid w:val="00651F67"/>
    <w:rsid w:val="006522EB"/>
    <w:rsid w:val="00652B26"/>
    <w:rsid w:val="00652E62"/>
    <w:rsid w:val="00652E97"/>
    <w:rsid w:val="00653D9B"/>
    <w:rsid w:val="006542D5"/>
    <w:rsid w:val="00654FFA"/>
    <w:rsid w:val="00655C04"/>
    <w:rsid w:val="00656678"/>
    <w:rsid w:val="00656EAD"/>
    <w:rsid w:val="00663287"/>
    <w:rsid w:val="00663D63"/>
    <w:rsid w:val="00664049"/>
    <w:rsid w:val="006648BB"/>
    <w:rsid w:val="00665084"/>
    <w:rsid w:val="0066575A"/>
    <w:rsid w:val="00666F7E"/>
    <w:rsid w:val="006715B6"/>
    <w:rsid w:val="00672372"/>
    <w:rsid w:val="00673E9B"/>
    <w:rsid w:val="00673F2A"/>
    <w:rsid w:val="006756B0"/>
    <w:rsid w:val="006766A3"/>
    <w:rsid w:val="00676760"/>
    <w:rsid w:val="00677796"/>
    <w:rsid w:val="00677953"/>
    <w:rsid w:val="0068005B"/>
    <w:rsid w:val="00680B1E"/>
    <w:rsid w:val="00680EF8"/>
    <w:rsid w:val="006811D3"/>
    <w:rsid w:val="00681837"/>
    <w:rsid w:val="00682526"/>
    <w:rsid w:val="00682E9B"/>
    <w:rsid w:val="0068533C"/>
    <w:rsid w:val="00685B3F"/>
    <w:rsid w:val="00687898"/>
    <w:rsid w:val="006878EF"/>
    <w:rsid w:val="00690019"/>
    <w:rsid w:val="0069076B"/>
    <w:rsid w:val="0069227D"/>
    <w:rsid w:val="00692BD1"/>
    <w:rsid w:val="00692E73"/>
    <w:rsid w:val="006940C4"/>
    <w:rsid w:val="00695EE9"/>
    <w:rsid w:val="006A37DC"/>
    <w:rsid w:val="006A5E73"/>
    <w:rsid w:val="006B137C"/>
    <w:rsid w:val="006B1F96"/>
    <w:rsid w:val="006B59ED"/>
    <w:rsid w:val="006B7A2A"/>
    <w:rsid w:val="006C02F3"/>
    <w:rsid w:val="006C1071"/>
    <w:rsid w:val="006D0C39"/>
    <w:rsid w:val="006D1B5D"/>
    <w:rsid w:val="006D2372"/>
    <w:rsid w:val="006D31DB"/>
    <w:rsid w:val="006D5EB1"/>
    <w:rsid w:val="006E02DD"/>
    <w:rsid w:val="006E052B"/>
    <w:rsid w:val="006E2B28"/>
    <w:rsid w:val="006E32BC"/>
    <w:rsid w:val="006E4CFB"/>
    <w:rsid w:val="006F5EFA"/>
    <w:rsid w:val="00703440"/>
    <w:rsid w:val="00703604"/>
    <w:rsid w:val="00704ADF"/>
    <w:rsid w:val="00704C5E"/>
    <w:rsid w:val="00705C96"/>
    <w:rsid w:val="00706CFB"/>
    <w:rsid w:val="00711C7A"/>
    <w:rsid w:val="00711EEC"/>
    <w:rsid w:val="00714589"/>
    <w:rsid w:val="0071494A"/>
    <w:rsid w:val="0072283A"/>
    <w:rsid w:val="00723DB0"/>
    <w:rsid w:val="007338BB"/>
    <w:rsid w:val="0073642E"/>
    <w:rsid w:val="007365FD"/>
    <w:rsid w:val="007406B5"/>
    <w:rsid w:val="00740FA1"/>
    <w:rsid w:val="00741BDB"/>
    <w:rsid w:val="00744167"/>
    <w:rsid w:val="00760D8B"/>
    <w:rsid w:val="0076192B"/>
    <w:rsid w:val="00761C13"/>
    <w:rsid w:val="00761F14"/>
    <w:rsid w:val="00762555"/>
    <w:rsid w:val="0076337C"/>
    <w:rsid w:val="00765562"/>
    <w:rsid w:val="0076652C"/>
    <w:rsid w:val="00773240"/>
    <w:rsid w:val="00773F3A"/>
    <w:rsid w:val="007752B5"/>
    <w:rsid w:val="007768C7"/>
    <w:rsid w:val="00781429"/>
    <w:rsid w:val="00782823"/>
    <w:rsid w:val="00782EF7"/>
    <w:rsid w:val="00783726"/>
    <w:rsid w:val="00784265"/>
    <w:rsid w:val="00786A45"/>
    <w:rsid w:val="0078784F"/>
    <w:rsid w:val="00787DA6"/>
    <w:rsid w:val="00790EC0"/>
    <w:rsid w:val="007923C4"/>
    <w:rsid w:val="00796169"/>
    <w:rsid w:val="00797B44"/>
    <w:rsid w:val="007A0D68"/>
    <w:rsid w:val="007A2E0B"/>
    <w:rsid w:val="007A7893"/>
    <w:rsid w:val="007B45DD"/>
    <w:rsid w:val="007B7582"/>
    <w:rsid w:val="007C2C46"/>
    <w:rsid w:val="007C3F6C"/>
    <w:rsid w:val="007C532C"/>
    <w:rsid w:val="007D0264"/>
    <w:rsid w:val="007D07B9"/>
    <w:rsid w:val="007D0989"/>
    <w:rsid w:val="007D0ABE"/>
    <w:rsid w:val="007D3F2A"/>
    <w:rsid w:val="007D6AC9"/>
    <w:rsid w:val="007D7D19"/>
    <w:rsid w:val="007E1FE7"/>
    <w:rsid w:val="007F1D0F"/>
    <w:rsid w:val="007F3056"/>
    <w:rsid w:val="007F4124"/>
    <w:rsid w:val="007F44F0"/>
    <w:rsid w:val="007F6119"/>
    <w:rsid w:val="00800D50"/>
    <w:rsid w:val="00801428"/>
    <w:rsid w:val="0080158F"/>
    <w:rsid w:val="00805991"/>
    <w:rsid w:val="00805F6B"/>
    <w:rsid w:val="00810C54"/>
    <w:rsid w:val="008117A3"/>
    <w:rsid w:val="00814A51"/>
    <w:rsid w:val="008152E4"/>
    <w:rsid w:val="00815FEA"/>
    <w:rsid w:val="00816C36"/>
    <w:rsid w:val="0081756E"/>
    <w:rsid w:val="00823BF1"/>
    <w:rsid w:val="008243A4"/>
    <w:rsid w:val="008266F5"/>
    <w:rsid w:val="00827784"/>
    <w:rsid w:val="008315CB"/>
    <w:rsid w:val="00831710"/>
    <w:rsid w:val="008317AB"/>
    <w:rsid w:val="00833F8F"/>
    <w:rsid w:val="00835F70"/>
    <w:rsid w:val="00837463"/>
    <w:rsid w:val="008408D4"/>
    <w:rsid w:val="00840DCE"/>
    <w:rsid w:val="00846398"/>
    <w:rsid w:val="00852EA1"/>
    <w:rsid w:val="008565CB"/>
    <w:rsid w:val="00860036"/>
    <w:rsid w:val="0086103E"/>
    <w:rsid w:val="00861888"/>
    <w:rsid w:val="00863688"/>
    <w:rsid w:val="00865567"/>
    <w:rsid w:val="00872898"/>
    <w:rsid w:val="00872F86"/>
    <w:rsid w:val="00873334"/>
    <w:rsid w:val="00874109"/>
    <w:rsid w:val="0087787E"/>
    <w:rsid w:val="00884713"/>
    <w:rsid w:val="00884FBA"/>
    <w:rsid w:val="00886378"/>
    <w:rsid w:val="008869DE"/>
    <w:rsid w:val="008902C0"/>
    <w:rsid w:val="00890B56"/>
    <w:rsid w:val="0089762D"/>
    <w:rsid w:val="008A13F1"/>
    <w:rsid w:val="008A62AB"/>
    <w:rsid w:val="008B041A"/>
    <w:rsid w:val="008B0AE2"/>
    <w:rsid w:val="008B1C3F"/>
    <w:rsid w:val="008B30CD"/>
    <w:rsid w:val="008B6CCE"/>
    <w:rsid w:val="008B6DA1"/>
    <w:rsid w:val="008B7309"/>
    <w:rsid w:val="008B7561"/>
    <w:rsid w:val="008C1F05"/>
    <w:rsid w:val="008C463C"/>
    <w:rsid w:val="008C64B7"/>
    <w:rsid w:val="008C664D"/>
    <w:rsid w:val="008C7A1F"/>
    <w:rsid w:val="008D0DA1"/>
    <w:rsid w:val="008D7CDB"/>
    <w:rsid w:val="008E17CF"/>
    <w:rsid w:val="008E258C"/>
    <w:rsid w:val="008E2D68"/>
    <w:rsid w:val="008E5916"/>
    <w:rsid w:val="008F1288"/>
    <w:rsid w:val="008F22FF"/>
    <w:rsid w:val="008F2423"/>
    <w:rsid w:val="008F41CD"/>
    <w:rsid w:val="008F5487"/>
    <w:rsid w:val="008F7247"/>
    <w:rsid w:val="0090033B"/>
    <w:rsid w:val="0090155A"/>
    <w:rsid w:val="0090263D"/>
    <w:rsid w:val="00906AC4"/>
    <w:rsid w:val="00907265"/>
    <w:rsid w:val="0091045E"/>
    <w:rsid w:val="00915BAF"/>
    <w:rsid w:val="0091670F"/>
    <w:rsid w:val="0091706B"/>
    <w:rsid w:val="00917DA4"/>
    <w:rsid w:val="009205FA"/>
    <w:rsid w:val="00925AC3"/>
    <w:rsid w:val="009314C2"/>
    <w:rsid w:val="00935162"/>
    <w:rsid w:val="00937D1F"/>
    <w:rsid w:val="009401C9"/>
    <w:rsid w:val="0094237B"/>
    <w:rsid w:val="00943546"/>
    <w:rsid w:val="009436BF"/>
    <w:rsid w:val="00944B08"/>
    <w:rsid w:val="00950128"/>
    <w:rsid w:val="0095559B"/>
    <w:rsid w:val="00955FB4"/>
    <w:rsid w:val="0096121A"/>
    <w:rsid w:val="009612E1"/>
    <w:rsid w:val="0096187D"/>
    <w:rsid w:val="00962F86"/>
    <w:rsid w:val="00963E85"/>
    <w:rsid w:val="009658FC"/>
    <w:rsid w:val="009668E0"/>
    <w:rsid w:val="009719DA"/>
    <w:rsid w:val="009724B6"/>
    <w:rsid w:val="00973441"/>
    <w:rsid w:val="00975574"/>
    <w:rsid w:val="00977E22"/>
    <w:rsid w:val="00981195"/>
    <w:rsid w:val="00985636"/>
    <w:rsid w:val="00986E36"/>
    <w:rsid w:val="00990046"/>
    <w:rsid w:val="00992406"/>
    <w:rsid w:val="00993260"/>
    <w:rsid w:val="00993BD8"/>
    <w:rsid w:val="009949B3"/>
    <w:rsid w:val="00995B2B"/>
    <w:rsid w:val="00997D6B"/>
    <w:rsid w:val="009A2559"/>
    <w:rsid w:val="009A3D33"/>
    <w:rsid w:val="009A3E89"/>
    <w:rsid w:val="009A436C"/>
    <w:rsid w:val="009A52E9"/>
    <w:rsid w:val="009A574F"/>
    <w:rsid w:val="009A581D"/>
    <w:rsid w:val="009A738C"/>
    <w:rsid w:val="009B390F"/>
    <w:rsid w:val="009B4593"/>
    <w:rsid w:val="009B4677"/>
    <w:rsid w:val="009B5B51"/>
    <w:rsid w:val="009B635A"/>
    <w:rsid w:val="009C0B45"/>
    <w:rsid w:val="009C1451"/>
    <w:rsid w:val="009C45DD"/>
    <w:rsid w:val="009C5E55"/>
    <w:rsid w:val="009C77E8"/>
    <w:rsid w:val="009C7F1F"/>
    <w:rsid w:val="009D5C3E"/>
    <w:rsid w:val="009E389B"/>
    <w:rsid w:val="009E79D6"/>
    <w:rsid w:val="009F0509"/>
    <w:rsid w:val="009F49FB"/>
    <w:rsid w:val="009F671E"/>
    <w:rsid w:val="00A01171"/>
    <w:rsid w:val="00A02279"/>
    <w:rsid w:val="00A03A7D"/>
    <w:rsid w:val="00A051CE"/>
    <w:rsid w:val="00A06F39"/>
    <w:rsid w:val="00A07CEE"/>
    <w:rsid w:val="00A13026"/>
    <w:rsid w:val="00A13628"/>
    <w:rsid w:val="00A15ACF"/>
    <w:rsid w:val="00A16A2A"/>
    <w:rsid w:val="00A16D7B"/>
    <w:rsid w:val="00A17820"/>
    <w:rsid w:val="00A26512"/>
    <w:rsid w:val="00A26527"/>
    <w:rsid w:val="00A30E72"/>
    <w:rsid w:val="00A35706"/>
    <w:rsid w:val="00A36BAC"/>
    <w:rsid w:val="00A445A5"/>
    <w:rsid w:val="00A44D77"/>
    <w:rsid w:val="00A461C7"/>
    <w:rsid w:val="00A464EE"/>
    <w:rsid w:val="00A501B1"/>
    <w:rsid w:val="00A521DE"/>
    <w:rsid w:val="00A52618"/>
    <w:rsid w:val="00A52F31"/>
    <w:rsid w:val="00A5504F"/>
    <w:rsid w:val="00A5534A"/>
    <w:rsid w:val="00A55F0E"/>
    <w:rsid w:val="00A56D21"/>
    <w:rsid w:val="00A6085C"/>
    <w:rsid w:val="00A60F43"/>
    <w:rsid w:val="00A63350"/>
    <w:rsid w:val="00A65AD1"/>
    <w:rsid w:val="00A67040"/>
    <w:rsid w:val="00A67FF2"/>
    <w:rsid w:val="00A724A7"/>
    <w:rsid w:val="00A73713"/>
    <w:rsid w:val="00A73B83"/>
    <w:rsid w:val="00A73D12"/>
    <w:rsid w:val="00A74E38"/>
    <w:rsid w:val="00A768A6"/>
    <w:rsid w:val="00A76900"/>
    <w:rsid w:val="00A7733C"/>
    <w:rsid w:val="00A8354A"/>
    <w:rsid w:val="00A903B0"/>
    <w:rsid w:val="00A943DC"/>
    <w:rsid w:val="00A95C73"/>
    <w:rsid w:val="00AA344D"/>
    <w:rsid w:val="00AA700C"/>
    <w:rsid w:val="00AB0D29"/>
    <w:rsid w:val="00AB2B4E"/>
    <w:rsid w:val="00AB45EA"/>
    <w:rsid w:val="00AB4677"/>
    <w:rsid w:val="00AB53B8"/>
    <w:rsid w:val="00AB7440"/>
    <w:rsid w:val="00AC032E"/>
    <w:rsid w:val="00AC06B9"/>
    <w:rsid w:val="00AC088E"/>
    <w:rsid w:val="00AC7B73"/>
    <w:rsid w:val="00AD041A"/>
    <w:rsid w:val="00AD352B"/>
    <w:rsid w:val="00AD7A5C"/>
    <w:rsid w:val="00AE0138"/>
    <w:rsid w:val="00AE2748"/>
    <w:rsid w:val="00AE39F3"/>
    <w:rsid w:val="00AE5A92"/>
    <w:rsid w:val="00AE5EAB"/>
    <w:rsid w:val="00AE7898"/>
    <w:rsid w:val="00AF0598"/>
    <w:rsid w:val="00AF4092"/>
    <w:rsid w:val="00AF5CF6"/>
    <w:rsid w:val="00AF5E9E"/>
    <w:rsid w:val="00AF63BA"/>
    <w:rsid w:val="00AF6DCC"/>
    <w:rsid w:val="00AF7AD7"/>
    <w:rsid w:val="00B01D6F"/>
    <w:rsid w:val="00B02A93"/>
    <w:rsid w:val="00B02C64"/>
    <w:rsid w:val="00B0341B"/>
    <w:rsid w:val="00B03F32"/>
    <w:rsid w:val="00B05C56"/>
    <w:rsid w:val="00B07DE9"/>
    <w:rsid w:val="00B110C5"/>
    <w:rsid w:val="00B11806"/>
    <w:rsid w:val="00B11D57"/>
    <w:rsid w:val="00B130BD"/>
    <w:rsid w:val="00B13E5A"/>
    <w:rsid w:val="00B15BA5"/>
    <w:rsid w:val="00B20701"/>
    <w:rsid w:val="00B24B36"/>
    <w:rsid w:val="00B25D27"/>
    <w:rsid w:val="00B26EE5"/>
    <w:rsid w:val="00B304C1"/>
    <w:rsid w:val="00B30721"/>
    <w:rsid w:val="00B35783"/>
    <w:rsid w:val="00B361B5"/>
    <w:rsid w:val="00B3718A"/>
    <w:rsid w:val="00B40253"/>
    <w:rsid w:val="00B428E9"/>
    <w:rsid w:val="00B454F3"/>
    <w:rsid w:val="00B46B23"/>
    <w:rsid w:val="00B473D2"/>
    <w:rsid w:val="00B51F00"/>
    <w:rsid w:val="00B60AD6"/>
    <w:rsid w:val="00B6369E"/>
    <w:rsid w:val="00B640DE"/>
    <w:rsid w:val="00B64344"/>
    <w:rsid w:val="00B65F23"/>
    <w:rsid w:val="00B678C6"/>
    <w:rsid w:val="00B72D08"/>
    <w:rsid w:val="00B747EA"/>
    <w:rsid w:val="00B74DAB"/>
    <w:rsid w:val="00B74FDA"/>
    <w:rsid w:val="00B77CE1"/>
    <w:rsid w:val="00B82ABB"/>
    <w:rsid w:val="00B8606E"/>
    <w:rsid w:val="00B87A77"/>
    <w:rsid w:val="00B87E3B"/>
    <w:rsid w:val="00B90418"/>
    <w:rsid w:val="00B9144C"/>
    <w:rsid w:val="00B91986"/>
    <w:rsid w:val="00B947F3"/>
    <w:rsid w:val="00B94FFA"/>
    <w:rsid w:val="00B96BD4"/>
    <w:rsid w:val="00BA120E"/>
    <w:rsid w:val="00BA3912"/>
    <w:rsid w:val="00BA3972"/>
    <w:rsid w:val="00BA45E2"/>
    <w:rsid w:val="00BA6056"/>
    <w:rsid w:val="00BA6074"/>
    <w:rsid w:val="00BB2FEA"/>
    <w:rsid w:val="00BB303D"/>
    <w:rsid w:val="00BB3C0E"/>
    <w:rsid w:val="00BB3F0A"/>
    <w:rsid w:val="00BB5A0F"/>
    <w:rsid w:val="00BC13BC"/>
    <w:rsid w:val="00BC13DD"/>
    <w:rsid w:val="00BC30BF"/>
    <w:rsid w:val="00BC380E"/>
    <w:rsid w:val="00BC3C2F"/>
    <w:rsid w:val="00BC4087"/>
    <w:rsid w:val="00BC46AE"/>
    <w:rsid w:val="00BC5DC3"/>
    <w:rsid w:val="00BC6407"/>
    <w:rsid w:val="00BD135A"/>
    <w:rsid w:val="00BD247C"/>
    <w:rsid w:val="00BD30CD"/>
    <w:rsid w:val="00BD370F"/>
    <w:rsid w:val="00BD750D"/>
    <w:rsid w:val="00BE1B04"/>
    <w:rsid w:val="00BE218C"/>
    <w:rsid w:val="00BE22EA"/>
    <w:rsid w:val="00BF3910"/>
    <w:rsid w:val="00BF4C61"/>
    <w:rsid w:val="00BF714A"/>
    <w:rsid w:val="00C00017"/>
    <w:rsid w:val="00C00D5D"/>
    <w:rsid w:val="00C00DF1"/>
    <w:rsid w:val="00C072AB"/>
    <w:rsid w:val="00C16A81"/>
    <w:rsid w:val="00C20AD3"/>
    <w:rsid w:val="00C21646"/>
    <w:rsid w:val="00C21C70"/>
    <w:rsid w:val="00C23722"/>
    <w:rsid w:val="00C25B74"/>
    <w:rsid w:val="00C3123E"/>
    <w:rsid w:val="00C33B80"/>
    <w:rsid w:val="00C353D7"/>
    <w:rsid w:val="00C3626A"/>
    <w:rsid w:val="00C365F4"/>
    <w:rsid w:val="00C37532"/>
    <w:rsid w:val="00C37FAD"/>
    <w:rsid w:val="00C41CE4"/>
    <w:rsid w:val="00C43D59"/>
    <w:rsid w:val="00C44EAF"/>
    <w:rsid w:val="00C46828"/>
    <w:rsid w:val="00C46DFB"/>
    <w:rsid w:val="00C521B5"/>
    <w:rsid w:val="00C545A1"/>
    <w:rsid w:val="00C54BB2"/>
    <w:rsid w:val="00C55698"/>
    <w:rsid w:val="00C6237E"/>
    <w:rsid w:val="00C63469"/>
    <w:rsid w:val="00C669A0"/>
    <w:rsid w:val="00C70B36"/>
    <w:rsid w:val="00C76A9C"/>
    <w:rsid w:val="00C77925"/>
    <w:rsid w:val="00C807BD"/>
    <w:rsid w:val="00C8149A"/>
    <w:rsid w:val="00C842F0"/>
    <w:rsid w:val="00C87FD0"/>
    <w:rsid w:val="00C9008E"/>
    <w:rsid w:val="00C925F7"/>
    <w:rsid w:val="00C930BA"/>
    <w:rsid w:val="00C9463A"/>
    <w:rsid w:val="00C96800"/>
    <w:rsid w:val="00C96C9E"/>
    <w:rsid w:val="00C96F8B"/>
    <w:rsid w:val="00CA1A9B"/>
    <w:rsid w:val="00CA1E97"/>
    <w:rsid w:val="00CA36AC"/>
    <w:rsid w:val="00CA36B2"/>
    <w:rsid w:val="00CA6F0D"/>
    <w:rsid w:val="00CB5B34"/>
    <w:rsid w:val="00CC3BF9"/>
    <w:rsid w:val="00CC51F5"/>
    <w:rsid w:val="00CD0A4C"/>
    <w:rsid w:val="00CD0B8F"/>
    <w:rsid w:val="00CD1BA0"/>
    <w:rsid w:val="00CD43A0"/>
    <w:rsid w:val="00CD499A"/>
    <w:rsid w:val="00CD666D"/>
    <w:rsid w:val="00CE0185"/>
    <w:rsid w:val="00CE07A9"/>
    <w:rsid w:val="00CE1E58"/>
    <w:rsid w:val="00CE46BC"/>
    <w:rsid w:val="00CE505C"/>
    <w:rsid w:val="00CE6DDE"/>
    <w:rsid w:val="00CE72CB"/>
    <w:rsid w:val="00CE7C86"/>
    <w:rsid w:val="00CF68D5"/>
    <w:rsid w:val="00D002B5"/>
    <w:rsid w:val="00D016A7"/>
    <w:rsid w:val="00D01E9A"/>
    <w:rsid w:val="00D13D12"/>
    <w:rsid w:val="00D14A86"/>
    <w:rsid w:val="00D15B22"/>
    <w:rsid w:val="00D16710"/>
    <w:rsid w:val="00D1784E"/>
    <w:rsid w:val="00D272D8"/>
    <w:rsid w:val="00D3020C"/>
    <w:rsid w:val="00D30348"/>
    <w:rsid w:val="00D30DD7"/>
    <w:rsid w:val="00D31559"/>
    <w:rsid w:val="00D33904"/>
    <w:rsid w:val="00D35712"/>
    <w:rsid w:val="00D358CE"/>
    <w:rsid w:val="00D36C74"/>
    <w:rsid w:val="00D4190F"/>
    <w:rsid w:val="00D43DB8"/>
    <w:rsid w:val="00D44286"/>
    <w:rsid w:val="00D44EF4"/>
    <w:rsid w:val="00D45C19"/>
    <w:rsid w:val="00D479B7"/>
    <w:rsid w:val="00D47E87"/>
    <w:rsid w:val="00D52862"/>
    <w:rsid w:val="00D56514"/>
    <w:rsid w:val="00D62633"/>
    <w:rsid w:val="00D63251"/>
    <w:rsid w:val="00D639AD"/>
    <w:rsid w:val="00D65BB9"/>
    <w:rsid w:val="00D66461"/>
    <w:rsid w:val="00D67922"/>
    <w:rsid w:val="00D72516"/>
    <w:rsid w:val="00D726A4"/>
    <w:rsid w:val="00D73990"/>
    <w:rsid w:val="00D749D5"/>
    <w:rsid w:val="00D75803"/>
    <w:rsid w:val="00D801E8"/>
    <w:rsid w:val="00D8071C"/>
    <w:rsid w:val="00D823A4"/>
    <w:rsid w:val="00D825F9"/>
    <w:rsid w:val="00D82AF7"/>
    <w:rsid w:val="00D82B6F"/>
    <w:rsid w:val="00D838A2"/>
    <w:rsid w:val="00D84FFB"/>
    <w:rsid w:val="00D910FE"/>
    <w:rsid w:val="00D9139E"/>
    <w:rsid w:val="00D91B9E"/>
    <w:rsid w:val="00D91E98"/>
    <w:rsid w:val="00D92BF5"/>
    <w:rsid w:val="00D92DBA"/>
    <w:rsid w:val="00D94EAC"/>
    <w:rsid w:val="00D96BDE"/>
    <w:rsid w:val="00D97930"/>
    <w:rsid w:val="00D97F2E"/>
    <w:rsid w:val="00DA1A49"/>
    <w:rsid w:val="00DA5FDC"/>
    <w:rsid w:val="00DA7AE8"/>
    <w:rsid w:val="00DB5E91"/>
    <w:rsid w:val="00DB7314"/>
    <w:rsid w:val="00DB74D9"/>
    <w:rsid w:val="00DC1F4E"/>
    <w:rsid w:val="00DC2047"/>
    <w:rsid w:val="00DC3130"/>
    <w:rsid w:val="00DC6A2E"/>
    <w:rsid w:val="00DD07E5"/>
    <w:rsid w:val="00DD0B33"/>
    <w:rsid w:val="00DD2666"/>
    <w:rsid w:val="00DD27FE"/>
    <w:rsid w:val="00DD4E58"/>
    <w:rsid w:val="00DD53AC"/>
    <w:rsid w:val="00DE115A"/>
    <w:rsid w:val="00DE2112"/>
    <w:rsid w:val="00DE2A76"/>
    <w:rsid w:val="00DE3ECC"/>
    <w:rsid w:val="00DE6CD8"/>
    <w:rsid w:val="00DF07FB"/>
    <w:rsid w:val="00DF0986"/>
    <w:rsid w:val="00DF517B"/>
    <w:rsid w:val="00DF699A"/>
    <w:rsid w:val="00DF7639"/>
    <w:rsid w:val="00E00072"/>
    <w:rsid w:val="00E03798"/>
    <w:rsid w:val="00E0418C"/>
    <w:rsid w:val="00E0779A"/>
    <w:rsid w:val="00E10FEE"/>
    <w:rsid w:val="00E116AE"/>
    <w:rsid w:val="00E11C26"/>
    <w:rsid w:val="00E14268"/>
    <w:rsid w:val="00E20ABD"/>
    <w:rsid w:val="00E24600"/>
    <w:rsid w:val="00E26456"/>
    <w:rsid w:val="00E277C3"/>
    <w:rsid w:val="00E307BD"/>
    <w:rsid w:val="00E32528"/>
    <w:rsid w:val="00E330FA"/>
    <w:rsid w:val="00E33A21"/>
    <w:rsid w:val="00E33C06"/>
    <w:rsid w:val="00E33F4A"/>
    <w:rsid w:val="00E3505F"/>
    <w:rsid w:val="00E4549A"/>
    <w:rsid w:val="00E4612B"/>
    <w:rsid w:val="00E548AA"/>
    <w:rsid w:val="00E56AAD"/>
    <w:rsid w:val="00E60C9C"/>
    <w:rsid w:val="00E61E3B"/>
    <w:rsid w:val="00E62441"/>
    <w:rsid w:val="00E70933"/>
    <w:rsid w:val="00E716B7"/>
    <w:rsid w:val="00E74D86"/>
    <w:rsid w:val="00E76C85"/>
    <w:rsid w:val="00E77E52"/>
    <w:rsid w:val="00E80807"/>
    <w:rsid w:val="00E826C8"/>
    <w:rsid w:val="00E838A4"/>
    <w:rsid w:val="00E8699B"/>
    <w:rsid w:val="00E87B75"/>
    <w:rsid w:val="00E90695"/>
    <w:rsid w:val="00E91053"/>
    <w:rsid w:val="00E91E85"/>
    <w:rsid w:val="00EA2C94"/>
    <w:rsid w:val="00EA2F49"/>
    <w:rsid w:val="00EA476C"/>
    <w:rsid w:val="00EA6010"/>
    <w:rsid w:val="00EA74AD"/>
    <w:rsid w:val="00EB090F"/>
    <w:rsid w:val="00EB0CC4"/>
    <w:rsid w:val="00EB2691"/>
    <w:rsid w:val="00EB594A"/>
    <w:rsid w:val="00EB5D64"/>
    <w:rsid w:val="00EB7985"/>
    <w:rsid w:val="00EB7C44"/>
    <w:rsid w:val="00EC0747"/>
    <w:rsid w:val="00EC27A9"/>
    <w:rsid w:val="00EC409F"/>
    <w:rsid w:val="00EC4196"/>
    <w:rsid w:val="00EC4972"/>
    <w:rsid w:val="00EC49B0"/>
    <w:rsid w:val="00EC4B77"/>
    <w:rsid w:val="00EC6077"/>
    <w:rsid w:val="00ED1037"/>
    <w:rsid w:val="00ED22FE"/>
    <w:rsid w:val="00ED31A6"/>
    <w:rsid w:val="00ED768C"/>
    <w:rsid w:val="00EE05D6"/>
    <w:rsid w:val="00EE1F14"/>
    <w:rsid w:val="00EE5C14"/>
    <w:rsid w:val="00EE6AFF"/>
    <w:rsid w:val="00EE75EC"/>
    <w:rsid w:val="00EE7938"/>
    <w:rsid w:val="00EF2957"/>
    <w:rsid w:val="00EF6417"/>
    <w:rsid w:val="00EF6FCE"/>
    <w:rsid w:val="00F03C89"/>
    <w:rsid w:val="00F03CCC"/>
    <w:rsid w:val="00F04DFD"/>
    <w:rsid w:val="00F103D4"/>
    <w:rsid w:val="00F12B0D"/>
    <w:rsid w:val="00F140D6"/>
    <w:rsid w:val="00F14768"/>
    <w:rsid w:val="00F14826"/>
    <w:rsid w:val="00F1638F"/>
    <w:rsid w:val="00F1690E"/>
    <w:rsid w:val="00F21E44"/>
    <w:rsid w:val="00F2305A"/>
    <w:rsid w:val="00F263DC"/>
    <w:rsid w:val="00F27C5C"/>
    <w:rsid w:val="00F32E3C"/>
    <w:rsid w:val="00F3466D"/>
    <w:rsid w:val="00F353C9"/>
    <w:rsid w:val="00F35614"/>
    <w:rsid w:val="00F3626D"/>
    <w:rsid w:val="00F36E1F"/>
    <w:rsid w:val="00F440BF"/>
    <w:rsid w:val="00F4433A"/>
    <w:rsid w:val="00F44942"/>
    <w:rsid w:val="00F44E14"/>
    <w:rsid w:val="00F44E39"/>
    <w:rsid w:val="00F466C6"/>
    <w:rsid w:val="00F5053D"/>
    <w:rsid w:val="00F50CCB"/>
    <w:rsid w:val="00F50F3C"/>
    <w:rsid w:val="00F53105"/>
    <w:rsid w:val="00F56AFA"/>
    <w:rsid w:val="00F61221"/>
    <w:rsid w:val="00F61431"/>
    <w:rsid w:val="00F62AA1"/>
    <w:rsid w:val="00F645A3"/>
    <w:rsid w:val="00F67ADF"/>
    <w:rsid w:val="00F7187F"/>
    <w:rsid w:val="00F7394C"/>
    <w:rsid w:val="00F74A10"/>
    <w:rsid w:val="00F75C63"/>
    <w:rsid w:val="00F76C3F"/>
    <w:rsid w:val="00F76F2E"/>
    <w:rsid w:val="00F77945"/>
    <w:rsid w:val="00F801F2"/>
    <w:rsid w:val="00F818AF"/>
    <w:rsid w:val="00F822B2"/>
    <w:rsid w:val="00F83187"/>
    <w:rsid w:val="00F8399F"/>
    <w:rsid w:val="00F8458F"/>
    <w:rsid w:val="00F8569F"/>
    <w:rsid w:val="00F87AF6"/>
    <w:rsid w:val="00F908A0"/>
    <w:rsid w:val="00F9137F"/>
    <w:rsid w:val="00F97450"/>
    <w:rsid w:val="00F97CA9"/>
    <w:rsid w:val="00F97DA4"/>
    <w:rsid w:val="00FA2187"/>
    <w:rsid w:val="00FA4634"/>
    <w:rsid w:val="00FA716E"/>
    <w:rsid w:val="00FA71CA"/>
    <w:rsid w:val="00FB0730"/>
    <w:rsid w:val="00FB3996"/>
    <w:rsid w:val="00FB4273"/>
    <w:rsid w:val="00FB444E"/>
    <w:rsid w:val="00FB4BD5"/>
    <w:rsid w:val="00FB4CDF"/>
    <w:rsid w:val="00FB4D29"/>
    <w:rsid w:val="00FC016A"/>
    <w:rsid w:val="00FC2862"/>
    <w:rsid w:val="00FC2AF2"/>
    <w:rsid w:val="00FC4BA4"/>
    <w:rsid w:val="00FC4D7E"/>
    <w:rsid w:val="00FC5875"/>
    <w:rsid w:val="00FC620A"/>
    <w:rsid w:val="00FD1078"/>
    <w:rsid w:val="00FD156F"/>
    <w:rsid w:val="00FD17B8"/>
    <w:rsid w:val="00FD1BBE"/>
    <w:rsid w:val="00FD6712"/>
    <w:rsid w:val="00FD7E15"/>
    <w:rsid w:val="00FE083E"/>
    <w:rsid w:val="00FE1430"/>
    <w:rsid w:val="00FE7FF9"/>
    <w:rsid w:val="00FF3B0D"/>
    <w:rsid w:val="00FF487B"/>
    <w:rsid w:val="00FF60B3"/>
    <w:rsid w:val="00FF6B4B"/>
    <w:rsid w:val="0190582B"/>
    <w:rsid w:val="01909484"/>
    <w:rsid w:val="078017F3"/>
    <w:rsid w:val="08F3B02F"/>
    <w:rsid w:val="0CF12D90"/>
    <w:rsid w:val="10E3FB88"/>
    <w:rsid w:val="1357C3F4"/>
    <w:rsid w:val="1667679F"/>
    <w:rsid w:val="16C202FF"/>
    <w:rsid w:val="1772644E"/>
    <w:rsid w:val="1ED6136B"/>
    <w:rsid w:val="1F61CD3C"/>
    <w:rsid w:val="1F788C1D"/>
    <w:rsid w:val="245D5CD0"/>
    <w:rsid w:val="2477196B"/>
    <w:rsid w:val="24902810"/>
    <w:rsid w:val="25E9B8C2"/>
    <w:rsid w:val="2629AC86"/>
    <w:rsid w:val="29513753"/>
    <w:rsid w:val="2A1170FF"/>
    <w:rsid w:val="2CAC36B4"/>
    <w:rsid w:val="315D96D0"/>
    <w:rsid w:val="34607F5B"/>
    <w:rsid w:val="35A47FC7"/>
    <w:rsid w:val="38F13EFD"/>
    <w:rsid w:val="3A18A3A9"/>
    <w:rsid w:val="3ACE26EB"/>
    <w:rsid w:val="3B1B57BC"/>
    <w:rsid w:val="3FC1B272"/>
    <w:rsid w:val="4869E41C"/>
    <w:rsid w:val="49106DC6"/>
    <w:rsid w:val="498FA2AF"/>
    <w:rsid w:val="4C0967A5"/>
    <w:rsid w:val="4FAD3B5C"/>
    <w:rsid w:val="51D7F0CE"/>
    <w:rsid w:val="57AE8398"/>
    <w:rsid w:val="599A9418"/>
    <w:rsid w:val="6023516D"/>
    <w:rsid w:val="60882B5E"/>
    <w:rsid w:val="67A6437E"/>
    <w:rsid w:val="68FA4FD1"/>
    <w:rsid w:val="6931E454"/>
    <w:rsid w:val="6B83BC07"/>
    <w:rsid w:val="6CEA29D2"/>
    <w:rsid w:val="6D29AF95"/>
    <w:rsid w:val="7DEACCEE"/>
    <w:rsid w:val="7E29732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17089"/>
    <o:shapelayout v:ext="edit">
      <o:idmap v:ext="edit" data="1"/>
    </o:shapelayout>
  </w:shapeDefaults>
  <w:decimalSymbol w:val="."/>
  <w:listSeparator w:val=","/>
  <w14:docId w14:val="1715833C"/>
  <w15:docId w15:val="{90A26054-A6DA-463C-9DB1-D5274D8902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3" w:unhideWhenUsed="1" w:qFormat="1"/>
    <w:lsdException w:name="List Bullet 3" w:semiHidden="1" w:uiPriority="3" w:unhideWhenUsed="1" w:qFormat="1"/>
    <w:lsdException w:name="List Bullet 4" w:semiHidden="1" w:uiPriority="3"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48B1"/>
  </w:style>
  <w:style w:type="paragraph" w:styleId="Heading1">
    <w:name w:val="heading 1"/>
    <w:basedOn w:val="Normal"/>
    <w:next w:val="Normal"/>
    <w:link w:val="Heading1Char"/>
    <w:uiPriority w:val="9"/>
    <w:qFormat/>
    <w:rsid w:val="00DC6A2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C9463A"/>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val="en-US"/>
    </w:rPr>
  </w:style>
  <w:style w:type="paragraph" w:styleId="Heading3">
    <w:name w:val="heading 3"/>
    <w:basedOn w:val="Normal"/>
    <w:next w:val="Normal"/>
    <w:link w:val="Heading3Char"/>
    <w:uiPriority w:val="9"/>
    <w:semiHidden/>
    <w:unhideWhenUsed/>
    <w:qFormat/>
    <w:rsid w:val="00787DA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ProjectTable">
    <w:name w:val="Project Table"/>
    <w:basedOn w:val="TableNormal"/>
    <w:uiPriority w:val="99"/>
    <w:rsid w:val="002748B1"/>
    <w:pPr>
      <w:spacing w:before="120" w:after="120" w:line="240" w:lineRule="auto"/>
    </w:pPr>
    <w:rPr>
      <w:rFonts w:eastAsia="Times New Roman"/>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ListParagraph">
    <w:name w:val="List Paragraph"/>
    <w:basedOn w:val="Normal"/>
    <w:link w:val="ListParagraphChar"/>
    <w:uiPriority w:val="34"/>
    <w:qFormat/>
    <w:rsid w:val="002748B1"/>
    <w:pPr>
      <w:ind w:left="720"/>
      <w:contextualSpacing/>
    </w:pPr>
  </w:style>
  <w:style w:type="character" w:styleId="PlaceholderText">
    <w:name w:val="Placeholder Text"/>
    <w:basedOn w:val="DefaultParagraphFont"/>
    <w:uiPriority w:val="99"/>
    <w:semiHidden/>
    <w:rsid w:val="002748B1"/>
    <w:rPr>
      <w:color w:val="808080"/>
    </w:rPr>
  </w:style>
  <w:style w:type="paragraph" w:styleId="NoSpacing">
    <w:name w:val="No Spacing"/>
    <w:uiPriority w:val="1"/>
    <w:qFormat/>
    <w:rsid w:val="002748B1"/>
    <w:pPr>
      <w:spacing w:after="0" w:line="240" w:lineRule="auto"/>
    </w:pPr>
  </w:style>
  <w:style w:type="table" w:styleId="TableGrid">
    <w:name w:val="Table Grid"/>
    <w:basedOn w:val="TableNormal"/>
    <w:uiPriority w:val="59"/>
    <w:rsid w:val="00274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DPETable">
    <w:name w:val="DPE Table"/>
    <w:basedOn w:val="TableNormal"/>
    <w:uiPriority w:val="99"/>
    <w:rsid w:val="002748B1"/>
    <w:pPr>
      <w:spacing w:after="0" w:line="264" w:lineRule="auto"/>
    </w:pPr>
    <w:rPr>
      <w:rFonts w:eastAsiaTheme="minorEastAsia"/>
      <w:color w:val="000000" w:themeColor="text1"/>
      <w:sz w:val="18"/>
      <w:szCs w:val="18"/>
      <w:lang w:val="en-GB" w:eastAsia="zh-CN"/>
    </w:rPr>
    <w:tblPr>
      <w:tblInd w:w="680" w:type="dxa"/>
      <w:tblBorders>
        <w:bottom w:val="single" w:sz="2" w:space="0" w:color="E2EFD9" w:themeColor="accent6" w:themeTint="33"/>
        <w:insideH w:val="single" w:sz="2" w:space="0" w:color="E2EFD9" w:themeColor="accent6" w:themeTint="33"/>
      </w:tblBorders>
      <w:tblCellMar>
        <w:top w:w="113" w:type="dxa"/>
        <w:bottom w:w="57" w:type="dxa"/>
      </w:tblCellMar>
    </w:tblPr>
    <w:tblStylePr w:type="firstRow">
      <w:pPr>
        <w:jc w:val="left"/>
      </w:pPr>
      <w:rPr>
        <w:b/>
        <w:color w:val="44546A" w:themeColor="text2"/>
      </w:rPr>
      <w:tblPr/>
      <w:tcPr>
        <w:tcBorders>
          <w:bottom w:val="single" w:sz="18" w:space="0" w:color="ED7D31" w:themeColor="accent2"/>
        </w:tcBorders>
        <w:shd w:val="clear" w:color="auto" w:fill="F2F2F2" w:themeFill="background1" w:themeFillShade="F2"/>
        <w:vAlign w:val="bottom"/>
      </w:tcPr>
    </w:tblStylePr>
  </w:style>
  <w:style w:type="paragraph" w:customStyle="1" w:styleId="FigureCaption">
    <w:name w:val="Figure_Caption"/>
    <w:basedOn w:val="Caption"/>
    <w:link w:val="FigureCaptionChar"/>
    <w:qFormat/>
    <w:rsid w:val="002748B1"/>
    <w:pPr>
      <w:spacing w:before="280"/>
      <w:ind w:left="680"/>
      <w:jc w:val="center"/>
    </w:pPr>
    <w:rPr>
      <w:rFonts w:eastAsiaTheme="minorEastAsia"/>
      <w:b/>
      <w:i w:val="0"/>
      <w:sz w:val="20"/>
      <w:lang w:val="en-GB" w:eastAsia="zh-CN"/>
    </w:rPr>
  </w:style>
  <w:style w:type="character" w:customStyle="1" w:styleId="FigureCaptionChar">
    <w:name w:val="Figure_Caption Char"/>
    <w:basedOn w:val="DefaultParagraphFont"/>
    <w:link w:val="FigureCaption"/>
    <w:rsid w:val="002748B1"/>
    <w:rPr>
      <w:rFonts w:eastAsiaTheme="minorEastAsia"/>
      <w:b/>
      <w:iCs/>
      <w:color w:val="44546A" w:themeColor="text2"/>
      <w:sz w:val="20"/>
      <w:szCs w:val="18"/>
      <w:lang w:val="en-GB" w:eastAsia="zh-CN"/>
    </w:rPr>
  </w:style>
  <w:style w:type="paragraph" w:styleId="Caption">
    <w:name w:val="caption"/>
    <w:basedOn w:val="Normal"/>
    <w:next w:val="Normal"/>
    <w:uiPriority w:val="4"/>
    <w:unhideWhenUsed/>
    <w:qFormat/>
    <w:rsid w:val="002748B1"/>
    <w:pPr>
      <w:spacing w:after="200" w:line="240" w:lineRule="auto"/>
    </w:pPr>
    <w:rPr>
      <w:i/>
      <w:iCs/>
      <w:color w:val="44546A" w:themeColor="text2"/>
      <w:sz w:val="18"/>
      <w:szCs w:val="18"/>
    </w:rPr>
  </w:style>
  <w:style w:type="paragraph" w:styleId="Header">
    <w:name w:val="header"/>
    <w:basedOn w:val="Normal"/>
    <w:link w:val="HeaderChar"/>
    <w:uiPriority w:val="99"/>
    <w:unhideWhenUsed/>
    <w:rsid w:val="009B4677"/>
    <w:pPr>
      <w:tabs>
        <w:tab w:val="center" w:pos="4513"/>
        <w:tab w:val="right" w:pos="9026"/>
      </w:tabs>
      <w:spacing w:after="0" w:line="240" w:lineRule="auto"/>
    </w:pPr>
  </w:style>
  <w:style w:type="character" w:customStyle="1" w:styleId="HeaderChar">
    <w:name w:val="Header Char"/>
    <w:basedOn w:val="DefaultParagraphFont"/>
    <w:link w:val="Header"/>
    <w:uiPriority w:val="99"/>
    <w:rsid w:val="009B4677"/>
  </w:style>
  <w:style w:type="paragraph" w:styleId="Footer">
    <w:name w:val="footer"/>
    <w:basedOn w:val="Normal"/>
    <w:link w:val="FooterChar"/>
    <w:uiPriority w:val="99"/>
    <w:unhideWhenUsed/>
    <w:rsid w:val="009B467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B4677"/>
  </w:style>
  <w:style w:type="character" w:customStyle="1" w:styleId="Heading2Char">
    <w:name w:val="Heading 2 Char"/>
    <w:basedOn w:val="DefaultParagraphFont"/>
    <w:link w:val="Heading2"/>
    <w:uiPriority w:val="9"/>
    <w:rsid w:val="00C9463A"/>
    <w:rPr>
      <w:rFonts w:asciiTheme="majorHAnsi" w:eastAsiaTheme="majorEastAsia" w:hAnsiTheme="majorHAnsi" w:cstheme="majorBidi"/>
      <w:b/>
      <w:bCs/>
      <w:color w:val="4472C4" w:themeColor="accent1"/>
      <w:sz w:val="26"/>
      <w:szCs w:val="26"/>
      <w:lang w:val="en-US"/>
    </w:rPr>
  </w:style>
  <w:style w:type="character" w:customStyle="1" w:styleId="ListParagraphChar">
    <w:name w:val="List Paragraph Char"/>
    <w:link w:val="ListParagraph"/>
    <w:uiPriority w:val="34"/>
    <w:locked/>
    <w:rsid w:val="00C9463A"/>
  </w:style>
  <w:style w:type="character" w:customStyle="1" w:styleId="Heading3Char">
    <w:name w:val="Heading 3 Char"/>
    <w:basedOn w:val="DefaultParagraphFont"/>
    <w:link w:val="Heading3"/>
    <w:uiPriority w:val="9"/>
    <w:semiHidden/>
    <w:rsid w:val="00787DA6"/>
    <w:rPr>
      <w:rFonts w:asciiTheme="majorHAnsi" w:eastAsiaTheme="majorEastAsia" w:hAnsiTheme="majorHAnsi" w:cstheme="majorBidi"/>
      <w:color w:val="1F3763" w:themeColor="accent1" w:themeShade="7F"/>
      <w:sz w:val="24"/>
      <w:szCs w:val="24"/>
    </w:rPr>
  </w:style>
  <w:style w:type="paragraph" w:customStyle="1" w:styleId="rcIndent">
    <w:name w:val="rcIndent"/>
    <w:basedOn w:val="Normal"/>
    <w:rsid w:val="005658C2"/>
    <w:pPr>
      <w:spacing w:after="120" w:line="240" w:lineRule="auto"/>
      <w:ind w:left="709"/>
      <w:jc w:val="both"/>
    </w:pPr>
    <w:rPr>
      <w:rFonts w:ascii="Times New Roman" w:eastAsia="Times New Roman" w:hAnsi="Times New Roman" w:cs="Times New Roman"/>
      <w:sz w:val="24"/>
      <w:szCs w:val="20"/>
    </w:rPr>
  </w:style>
  <w:style w:type="paragraph" w:customStyle="1" w:styleId="rcBodyText">
    <w:name w:val="rcBodyText"/>
    <w:basedOn w:val="Normal"/>
    <w:rsid w:val="00011BAC"/>
    <w:pPr>
      <w:spacing w:after="0" w:line="240" w:lineRule="auto"/>
    </w:pP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sid w:val="00DC6A2E"/>
    <w:rPr>
      <w:rFonts w:asciiTheme="majorHAnsi" w:eastAsiaTheme="majorEastAsia" w:hAnsiTheme="majorHAnsi" w:cstheme="majorBidi"/>
      <w:color w:val="2F5496" w:themeColor="accent1" w:themeShade="BF"/>
      <w:sz w:val="32"/>
      <w:szCs w:val="32"/>
    </w:rPr>
  </w:style>
  <w:style w:type="character" w:styleId="CommentReference">
    <w:name w:val="annotation reference"/>
    <w:basedOn w:val="DefaultParagraphFont"/>
    <w:uiPriority w:val="99"/>
    <w:semiHidden/>
    <w:unhideWhenUsed/>
    <w:rsid w:val="004C2E47"/>
    <w:rPr>
      <w:sz w:val="16"/>
      <w:szCs w:val="16"/>
    </w:rPr>
  </w:style>
  <w:style w:type="paragraph" w:styleId="CommentText">
    <w:name w:val="annotation text"/>
    <w:basedOn w:val="Normal"/>
    <w:link w:val="CommentTextChar"/>
    <w:uiPriority w:val="99"/>
    <w:semiHidden/>
    <w:unhideWhenUsed/>
    <w:rsid w:val="004C2E47"/>
    <w:pPr>
      <w:spacing w:line="240" w:lineRule="auto"/>
    </w:pPr>
    <w:rPr>
      <w:sz w:val="20"/>
      <w:szCs w:val="20"/>
    </w:rPr>
  </w:style>
  <w:style w:type="character" w:customStyle="1" w:styleId="CommentTextChar">
    <w:name w:val="Comment Text Char"/>
    <w:basedOn w:val="DefaultParagraphFont"/>
    <w:link w:val="CommentText"/>
    <w:uiPriority w:val="99"/>
    <w:semiHidden/>
    <w:rsid w:val="004C2E47"/>
    <w:rPr>
      <w:sz w:val="20"/>
      <w:szCs w:val="20"/>
    </w:rPr>
  </w:style>
  <w:style w:type="paragraph" w:styleId="CommentSubject">
    <w:name w:val="annotation subject"/>
    <w:basedOn w:val="CommentText"/>
    <w:next w:val="CommentText"/>
    <w:link w:val="CommentSubjectChar"/>
    <w:uiPriority w:val="99"/>
    <w:semiHidden/>
    <w:unhideWhenUsed/>
    <w:rsid w:val="004C2E47"/>
    <w:rPr>
      <w:b/>
      <w:bCs/>
    </w:rPr>
  </w:style>
  <w:style w:type="character" w:customStyle="1" w:styleId="CommentSubjectChar">
    <w:name w:val="Comment Subject Char"/>
    <w:basedOn w:val="CommentTextChar"/>
    <w:link w:val="CommentSubject"/>
    <w:uiPriority w:val="99"/>
    <w:semiHidden/>
    <w:rsid w:val="004C2E47"/>
    <w:rPr>
      <w:b/>
      <w:bCs/>
      <w:sz w:val="20"/>
      <w:szCs w:val="20"/>
    </w:rPr>
  </w:style>
  <w:style w:type="paragraph" w:styleId="BalloonText">
    <w:name w:val="Balloon Text"/>
    <w:basedOn w:val="Normal"/>
    <w:link w:val="BalloonTextChar"/>
    <w:uiPriority w:val="99"/>
    <w:semiHidden/>
    <w:unhideWhenUsed/>
    <w:rsid w:val="004C2E4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2E47"/>
    <w:rPr>
      <w:rFonts w:ascii="Segoe UI" w:hAnsi="Segoe UI" w:cs="Segoe UI"/>
      <w:sz w:val="18"/>
      <w:szCs w:val="18"/>
    </w:rPr>
  </w:style>
  <w:style w:type="character" w:customStyle="1" w:styleId="frag-no">
    <w:name w:val="frag-no"/>
    <w:basedOn w:val="DefaultParagraphFont"/>
    <w:rsid w:val="00B9144C"/>
  </w:style>
  <w:style w:type="character" w:customStyle="1" w:styleId="frag-heading">
    <w:name w:val="frag-heading"/>
    <w:basedOn w:val="DefaultParagraphFont"/>
    <w:rsid w:val="00B9144C"/>
  </w:style>
  <w:style w:type="character" w:styleId="Hyperlink">
    <w:name w:val="Hyperlink"/>
    <w:basedOn w:val="DefaultParagraphFont"/>
    <w:uiPriority w:val="99"/>
    <w:unhideWhenUsed/>
    <w:rsid w:val="009C77E8"/>
    <w:rPr>
      <w:color w:val="0563C1" w:themeColor="hyperlink"/>
      <w:u w:val="single"/>
    </w:rPr>
  </w:style>
  <w:style w:type="paragraph" w:customStyle="1" w:styleId="paragraph">
    <w:name w:val="paragraph"/>
    <w:basedOn w:val="Normal"/>
    <w:rsid w:val="00E56AA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E56AAD"/>
  </w:style>
  <w:style w:type="character" w:customStyle="1" w:styleId="eop">
    <w:name w:val="eop"/>
    <w:basedOn w:val="DefaultParagraphFont"/>
    <w:rsid w:val="00E56AAD"/>
  </w:style>
  <w:style w:type="table" w:customStyle="1" w:styleId="Style1">
    <w:name w:val="Style1"/>
    <w:basedOn w:val="TableElegant"/>
    <w:uiPriority w:val="99"/>
    <w:rsid w:val="00390527"/>
    <w:pPr>
      <w:spacing w:after="0" w:line="240" w:lineRule="auto"/>
    </w:pPr>
    <w:rPr>
      <w:rFonts w:ascii="Arial" w:eastAsia="Times New Roman" w:hAnsi="Arial" w:cs="Times New Roman"/>
      <w:sz w:val="20"/>
      <w:szCs w:val="20"/>
      <w:lang w:eastAsia="en-AU"/>
    </w:rP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Elegant">
    <w:name w:val="Table Elegant"/>
    <w:basedOn w:val="TableNormal"/>
    <w:uiPriority w:val="99"/>
    <w:semiHidden/>
    <w:unhideWhenUsed/>
    <w:rsid w:val="0039052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styleId="UnresolvedMention">
    <w:name w:val="Unresolved Mention"/>
    <w:basedOn w:val="DefaultParagraphFont"/>
    <w:uiPriority w:val="99"/>
    <w:semiHidden/>
    <w:unhideWhenUsed/>
    <w:rsid w:val="00DF699A"/>
    <w:rPr>
      <w:color w:val="605E5C"/>
      <w:shd w:val="clear" w:color="auto" w:fill="E1DFDD"/>
    </w:rPr>
  </w:style>
  <w:style w:type="paragraph" w:customStyle="1" w:styleId="Table-Text">
    <w:name w:val="Table - Text"/>
    <w:basedOn w:val="Normal"/>
    <w:uiPriority w:val="5"/>
    <w:rsid w:val="00690019"/>
    <w:pPr>
      <w:spacing w:before="40" w:line="280" w:lineRule="atLeast"/>
      <w:ind w:left="113" w:right="113"/>
    </w:pPr>
    <w:rPr>
      <w:rFonts w:ascii="Arial" w:hAnsi="Arial" w:cs="Verdana"/>
      <w:color w:val="404040"/>
      <w:sz w:val="20"/>
      <w:szCs w:val="18"/>
      <w:lang w:val="en-GB"/>
    </w:rPr>
  </w:style>
  <w:style w:type="paragraph" w:customStyle="1" w:styleId="Default">
    <w:name w:val="Default"/>
    <w:rsid w:val="00C521B5"/>
    <w:pPr>
      <w:autoSpaceDE w:val="0"/>
      <w:autoSpaceDN w:val="0"/>
      <w:adjustRightInd w:val="0"/>
      <w:spacing w:after="0" w:line="240" w:lineRule="auto"/>
    </w:pPr>
    <w:rPr>
      <w:rFonts w:ascii="Arial" w:hAnsi="Arial" w:cs="Arial"/>
      <w:color w:val="000000"/>
      <w:sz w:val="24"/>
      <w:szCs w:val="24"/>
    </w:rPr>
  </w:style>
  <w:style w:type="table" w:customStyle="1" w:styleId="TableGrid1">
    <w:name w:val="Table Grid1"/>
    <w:basedOn w:val="TableNormal"/>
    <w:next w:val="TableGrid"/>
    <w:uiPriority w:val="59"/>
    <w:rsid w:val="00B91986"/>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3"/>
    <w:qFormat/>
    <w:rsid w:val="006E4CFB"/>
    <w:pPr>
      <w:numPr>
        <w:numId w:val="24"/>
      </w:numPr>
      <w:spacing w:line="240" w:lineRule="auto"/>
    </w:pPr>
    <w:rPr>
      <w:rFonts w:ascii="Arial" w:eastAsia="Times New Roman" w:hAnsi="Arial" w:cs="Times New Roman"/>
      <w:color w:val="404040"/>
      <w:sz w:val="20"/>
      <w:szCs w:val="20"/>
      <w:lang w:val="en-GB"/>
    </w:rPr>
  </w:style>
  <w:style w:type="paragraph" w:styleId="ListBullet2">
    <w:name w:val="List Bullet 2"/>
    <w:basedOn w:val="Normal"/>
    <w:uiPriority w:val="3"/>
    <w:qFormat/>
    <w:rsid w:val="006E4CFB"/>
    <w:pPr>
      <w:numPr>
        <w:ilvl w:val="1"/>
        <w:numId w:val="24"/>
      </w:numPr>
      <w:spacing w:line="240" w:lineRule="auto"/>
    </w:pPr>
    <w:rPr>
      <w:rFonts w:ascii="Arial" w:eastAsia="Times New Roman" w:hAnsi="Arial" w:cs="Times New Roman"/>
      <w:color w:val="404040"/>
      <w:sz w:val="20"/>
      <w:szCs w:val="20"/>
      <w:lang w:val="en-GB"/>
    </w:rPr>
  </w:style>
  <w:style w:type="paragraph" w:styleId="ListBullet3">
    <w:name w:val="List Bullet 3"/>
    <w:basedOn w:val="Normal"/>
    <w:uiPriority w:val="3"/>
    <w:qFormat/>
    <w:rsid w:val="006E4CFB"/>
    <w:pPr>
      <w:numPr>
        <w:ilvl w:val="2"/>
        <w:numId w:val="24"/>
      </w:numPr>
      <w:spacing w:line="240" w:lineRule="auto"/>
    </w:pPr>
    <w:rPr>
      <w:rFonts w:ascii="Arial" w:eastAsia="Times New Roman" w:hAnsi="Arial" w:cs="Times New Roman"/>
      <w:color w:val="404040"/>
      <w:sz w:val="20"/>
      <w:szCs w:val="20"/>
      <w:lang w:val="en-GB"/>
    </w:rPr>
  </w:style>
  <w:style w:type="paragraph" w:styleId="ListBullet4">
    <w:name w:val="List Bullet 4"/>
    <w:basedOn w:val="Normal"/>
    <w:uiPriority w:val="3"/>
    <w:rsid w:val="006E4CFB"/>
    <w:pPr>
      <w:numPr>
        <w:ilvl w:val="3"/>
        <w:numId w:val="24"/>
      </w:numPr>
      <w:spacing w:line="240" w:lineRule="auto"/>
    </w:pPr>
    <w:rPr>
      <w:rFonts w:ascii="Arial" w:eastAsia="Times New Roman" w:hAnsi="Arial" w:cs="Times New Roman"/>
      <w:color w:val="404040"/>
      <w:sz w:val="20"/>
      <w:szCs w:val="20"/>
      <w:lang w:val="en-GB"/>
    </w:rPr>
  </w:style>
  <w:style w:type="numbering" w:customStyle="1" w:styleId="ListBullets">
    <w:name w:val="List Bullets"/>
    <w:uiPriority w:val="99"/>
    <w:rsid w:val="006E4CFB"/>
    <w:pPr>
      <w:numPr>
        <w:numId w:val="24"/>
      </w:numPr>
    </w:pPr>
  </w:style>
  <w:style w:type="character" w:customStyle="1" w:styleId="nolink2">
    <w:name w:val="nolink2"/>
    <w:rsid w:val="009B4593"/>
    <w:rPr>
      <w:rFonts w:ascii="Verdana" w:hAnsi="Verdana" w:hint="default"/>
    </w:rPr>
  </w:style>
  <w:style w:type="character" w:customStyle="1" w:styleId="heading">
    <w:name w:val="heading"/>
    <w:basedOn w:val="DefaultParagraphFont"/>
    <w:rsid w:val="007752B5"/>
  </w:style>
  <w:style w:type="paragraph" w:customStyle="1" w:styleId="Table-Heading">
    <w:name w:val="Table - Heading"/>
    <w:basedOn w:val="Normal"/>
    <w:uiPriority w:val="5"/>
    <w:rsid w:val="00B24B36"/>
    <w:pPr>
      <w:spacing w:before="40" w:line="280" w:lineRule="atLeast"/>
      <w:ind w:left="113" w:right="113"/>
    </w:pPr>
    <w:rPr>
      <w:rFonts w:ascii="Arial" w:hAnsi="Arial" w:cs="Verdana"/>
      <w:b/>
      <w:sz w:val="20"/>
      <w:szCs w:val="18"/>
    </w:rPr>
  </w:style>
  <w:style w:type="numbering" w:customStyle="1" w:styleId="ListHeadings">
    <w:name w:val="List Headings"/>
    <w:uiPriority w:val="99"/>
    <w:rsid w:val="00B24B36"/>
    <w:pPr>
      <w:numPr>
        <w:numId w:val="30"/>
      </w:numPr>
    </w:pPr>
  </w:style>
  <w:style w:type="paragraph" w:customStyle="1" w:styleId="HangingQuote">
    <w:name w:val="Hanging Quote"/>
    <w:basedOn w:val="Normal"/>
    <w:uiPriority w:val="4"/>
    <w:rsid w:val="00B24B36"/>
    <w:pPr>
      <w:spacing w:before="180" w:after="240" w:line="240" w:lineRule="auto"/>
      <w:ind w:left="567" w:right="675"/>
    </w:pPr>
    <w:rPr>
      <w:rFonts w:ascii="Arial" w:eastAsia="Times New Roman" w:hAnsi="Arial" w:cs="Times New Roman"/>
      <w:i/>
      <w:color w:val="404040"/>
      <w:sz w:val="20"/>
      <w:szCs w:val="24"/>
    </w:rPr>
  </w:style>
  <w:style w:type="paragraph" w:styleId="Revision">
    <w:name w:val="Revision"/>
    <w:hidden/>
    <w:uiPriority w:val="99"/>
    <w:semiHidden/>
    <w:rsid w:val="00335530"/>
    <w:pPr>
      <w:spacing w:after="0" w:line="240" w:lineRule="auto"/>
    </w:pPr>
  </w:style>
  <w:style w:type="character" w:customStyle="1" w:styleId="frag-extref">
    <w:name w:val="frag-extref"/>
    <w:basedOn w:val="DefaultParagraphFont"/>
    <w:rsid w:val="00060C4C"/>
  </w:style>
  <w:style w:type="character" w:customStyle="1" w:styleId="frag-citation">
    <w:name w:val="frag-citation"/>
    <w:basedOn w:val="DefaultParagraphFont"/>
    <w:rsid w:val="00060C4C"/>
  </w:style>
  <w:style w:type="character" w:customStyle="1" w:styleId="frag-name">
    <w:name w:val="frag-name"/>
    <w:basedOn w:val="DefaultParagraphFont"/>
    <w:rsid w:val="00060C4C"/>
  </w:style>
  <w:style w:type="table" w:styleId="ColourfulGridAccent2">
    <w:name w:val="Colorful Grid Accent 2"/>
    <w:basedOn w:val="TableNormal"/>
    <w:uiPriority w:val="73"/>
    <w:semiHidden/>
    <w:unhideWhenUsed/>
    <w:rsid w:val="001A379B"/>
    <w:pPr>
      <w:spacing w:after="0" w:line="240" w:lineRule="auto"/>
    </w:pPr>
    <w:rPr>
      <w:rFonts w:ascii="Arial" w:hAnsi="Arial" w:cs="Arial"/>
      <w:color w:val="000000" w:themeColor="text1"/>
      <w:sz w:val="18"/>
      <w:szCs w:val="18"/>
      <w:lang w:val="da-DK"/>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5714">
      <w:bodyDiv w:val="1"/>
      <w:marLeft w:val="0"/>
      <w:marRight w:val="0"/>
      <w:marTop w:val="0"/>
      <w:marBottom w:val="0"/>
      <w:divBdr>
        <w:top w:val="none" w:sz="0" w:space="0" w:color="auto"/>
        <w:left w:val="none" w:sz="0" w:space="0" w:color="auto"/>
        <w:bottom w:val="none" w:sz="0" w:space="0" w:color="auto"/>
        <w:right w:val="none" w:sz="0" w:space="0" w:color="auto"/>
      </w:divBdr>
    </w:div>
    <w:div w:id="92823466">
      <w:bodyDiv w:val="1"/>
      <w:marLeft w:val="0"/>
      <w:marRight w:val="0"/>
      <w:marTop w:val="0"/>
      <w:marBottom w:val="0"/>
      <w:divBdr>
        <w:top w:val="none" w:sz="0" w:space="0" w:color="auto"/>
        <w:left w:val="none" w:sz="0" w:space="0" w:color="auto"/>
        <w:bottom w:val="none" w:sz="0" w:space="0" w:color="auto"/>
        <w:right w:val="none" w:sz="0" w:space="0" w:color="auto"/>
      </w:divBdr>
      <w:divsChild>
        <w:div w:id="1093165600">
          <w:marLeft w:val="0"/>
          <w:marRight w:val="0"/>
          <w:marTop w:val="0"/>
          <w:marBottom w:val="0"/>
          <w:divBdr>
            <w:top w:val="none" w:sz="0" w:space="0" w:color="auto"/>
            <w:left w:val="none" w:sz="0" w:space="0" w:color="auto"/>
            <w:bottom w:val="none" w:sz="0" w:space="0" w:color="auto"/>
            <w:right w:val="none" w:sz="0" w:space="0" w:color="auto"/>
          </w:divBdr>
          <w:divsChild>
            <w:div w:id="20747668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4879260">
      <w:bodyDiv w:val="1"/>
      <w:marLeft w:val="0"/>
      <w:marRight w:val="0"/>
      <w:marTop w:val="0"/>
      <w:marBottom w:val="0"/>
      <w:divBdr>
        <w:top w:val="none" w:sz="0" w:space="0" w:color="auto"/>
        <w:left w:val="none" w:sz="0" w:space="0" w:color="auto"/>
        <w:bottom w:val="none" w:sz="0" w:space="0" w:color="auto"/>
        <w:right w:val="none" w:sz="0" w:space="0" w:color="auto"/>
      </w:divBdr>
    </w:div>
    <w:div w:id="160850836">
      <w:bodyDiv w:val="1"/>
      <w:marLeft w:val="0"/>
      <w:marRight w:val="0"/>
      <w:marTop w:val="0"/>
      <w:marBottom w:val="0"/>
      <w:divBdr>
        <w:top w:val="none" w:sz="0" w:space="0" w:color="auto"/>
        <w:left w:val="none" w:sz="0" w:space="0" w:color="auto"/>
        <w:bottom w:val="none" w:sz="0" w:space="0" w:color="auto"/>
        <w:right w:val="none" w:sz="0" w:space="0" w:color="auto"/>
      </w:divBdr>
    </w:div>
    <w:div w:id="182742595">
      <w:bodyDiv w:val="1"/>
      <w:marLeft w:val="0"/>
      <w:marRight w:val="0"/>
      <w:marTop w:val="0"/>
      <w:marBottom w:val="0"/>
      <w:divBdr>
        <w:top w:val="none" w:sz="0" w:space="0" w:color="auto"/>
        <w:left w:val="none" w:sz="0" w:space="0" w:color="auto"/>
        <w:bottom w:val="none" w:sz="0" w:space="0" w:color="auto"/>
        <w:right w:val="none" w:sz="0" w:space="0" w:color="auto"/>
      </w:divBdr>
      <w:divsChild>
        <w:div w:id="619527831">
          <w:marLeft w:val="0"/>
          <w:marRight w:val="0"/>
          <w:marTop w:val="0"/>
          <w:marBottom w:val="0"/>
          <w:divBdr>
            <w:top w:val="none" w:sz="0" w:space="0" w:color="auto"/>
            <w:left w:val="none" w:sz="0" w:space="0" w:color="auto"/>
            <w:bottom w:val="none" w:sz="0" w:space="0" w:color="auto"/>
            <w:right w:val="none" w:sz="0" w:space="0" w:color="auto"/>
          </w:divBdr>
          <w:divsChild>
            <w:div w:id="7529720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59831420">
          <w:marLeft w:val="0"/>
          <w:marRight w:val="0"/>
          <w:marTop w:val="0"/>
          <w:marBottom w:val="0"/>
          <w:divBdr>
            <w:top w:val="none" w:sz="0" w:space="0" w:color="auto"/>
            <w:left w:val="none" w:sz="0" w:space="0" w:color="auto"/>
            <w:bottom w:val="none" w:sz="0" w:space="0" w:color="auto"/>
            <w:right w:val="none" w:sz="0" w:space="0" w:color="auto"/>
          </w:divBdr>
          <w:divsChild>
            <w:div w:id="10552044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34577487">
          <w:marLeft w:val="0"/>
          <w:marRight w:val="0"/>
          <w:marTop w:val="0"/>
          <w:marBottom w:val="0"/>
          <w:divBdr>
            <w:top w:val="none" w:sz="0" w:space="0" w:color="auto"/>
            <w:left w:val="none" w:sz="0" w:space="0" w:color="auto"/>
            <w:bottom w:val="none" w:sz="0" w:space="0" w:color="auto"/>
            <w:right w:val="none" w:sz="0" w:space="0" w:color="auto"/>
          </w:divBdr>
          <w:divsChild>
            <w:div w:id="1747798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3008435">
          <w:marLeft w:val="0"/>
          <w:marRight w:val="0"/>
          <w:marTop w:val="0"/>
          <w:marBottom w:val="0"/>
          <w:divBdr>
            <w:top w:val="none" w:sz="0" w:space="0" w:color="auto"/>
            <w:left w:val="none" w:sz="0" w:space="0" w:color="auto"/>
            <w:bottom w:val="none" w:sz="0" w:space="0" w:color="auto"/>
            <w:right w:val="none" w:sz="0" w:space="0" w:color="auto"/>
          </w:divBdr>
          <w:divsChild>
            <w:div w:id="15755037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89920065">
          <w:marLeft w:val="0"/>
          <w:marRight w:val="0"/>
          <w:marTop w:val="0"/>
          <w:marBottom w:val="0"/>
          <w:divBdr>
            <w:top w:val="none" w:sz="0" w:space="0" w:color="auto"/>
            <w:left w:val="none" w:sz="0" w:space="0" w:color="auto"/>
            <w:bottom w:val="none" w:sz="0" w:space="0" w:color="auto"/>
            <w:right w:val="none" w:sz="0" w:space="0" w:color="auto"/>
          </w:divBdr>
          <w:divsChild>
            <w:div w:id="302660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93155551">
          <w:marLeft w:val="0"/>
          <w:marRight w:val="0"/>
          <w:marTop w:val="0"/>
          <w:marBottom w:val="0"/>
          <w:divBdr>
            <w:top w:val="none" w:sz="0" w:space="0" w:color="auto"/>
            <w:left w:val="none" w:sz="0" w:space="0" w:color="auto"/>
            <w:bottom w:val="none" w:sz="0" w:space="0" w:color="auto"/>
            <w:right w:val="none" w:sz="0" w:space="0" w:color="auto"/>
          </w:divBdr>
          <w:divsChild>
            <w:div w:id="634566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378016317">
      <w:bodyDiv w:val="1"/>
      <w:marLeft w:val="0"/>
      <w:marRight w:val="0"/>
      <w:marTop w:val="0"/>
      <w:marBottom w:val="0"/>
      <w:divBdr>
        <w:top w:val="none" w:sz="0" w:space="0" w:color="auto"/>
        <w:left w:val="none" w:sz="0" w:space="0" w:color="auto"/>
        <w:bottom w:val="none" w:sz="0" w:space="0" w:color="auto"/>
        <w:right w:val="none" w:sz="0" w:space="0" w:color="auto"/>
      </w:divBdr>
      <w:divsChild>
        <w:div w:id="178589322">
          <w:marLeft w:val="0"/>
          <w:marRight w:val="0"/>
          <w:marTop w:val="0"/>
          <w:marBottom w:val="0"/>
          <w:divBdr>
            <w:top w:val="none" w:sz="0" w:space="0" w:color="auto"/>
            <w:left w:val="none" w:sz="0" w:space="0" w:color="auto"/>
            <w:bottom w:val="none" w:sz="0" w:space="0" w:color="auto"/>
            <w:right w:val="none" w:sz="0" w:space="0" w:color="auto"/>
          </w:divBdr>
          <w:divsChild>
            <w:div w:id="20463717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5642286">
          <w:marLeft w:val="0"/>
          <w:marRight w:val="0"/>
          <w:marTop w:val="0"/>
          <w:marBottom w:val="0"/>
          <w:divBdr>
            <w:top w:val="none" w:sz="0" w:space="0" w:color="auto"/>
            <w:left w:val="none" w:sz="0" w:space="0" w:color="auto"/>
            <w:bottom w:val="none" w:sz="0" w:space="0" w:color="auto"/>
            <w:right w:val="none" w:sz="0" w:space="0" w:color="auto"/>
          </w:divBdr>
          <w:divsChild>
            <w:div w:id="107670562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463622137">
      <w:bodyDiv w:val="1"/>
      <w:marLeft w:val="0"/>
      <w:marRight w:val="0"/>
      <w:marTop w:val="0"/>
      <w:marBottom w:val="0"/>
      <w:divBdr>
        <w:top w:val="none" w:sz="0" w:space="0" w:color="auto"/>
        <w:left w:val="none" w:sz="0" w:space="0" w:color="auto"/>
        <w:bottom w:val="none" w:sz="0" w:space="0" w:color="auto"/>
        <w:right w:val="none" w:sz="0" w:space="0" w:color="auto"/>
      </w:divBdr>
    </w:div>
    <w:div w:id="466166435">
      <w:bodyDiv w:val="1"/>
      <w:marLeft w:val="0"/>
      <w:marRight w:val="0"/>
      <w:marTop w:val="0"/>
      <w:marBottom w:val="0"/>
      <w:divBdr>
        <w:top w:val="none" w:sz="0" w:space="0" w:color="auto"/>
        <w:left w:val="none" w:sz="0" w:space="0" w:color="auto"/>
        <w:bottom w:val="none" w:sz="0" w:space="0" w:color="auto"/>
        <w:right w:val="none" w:sz="0" w:space="0" w:color="auto"/>
      </w:divBdr>
      <w:divsChild>
        <w:div w:id="1049113549">
          <w:marLeft w:val="0"/>
          <w:marRight w:val="0"/>
          <w:marTop w:val="0"/>
          <w:marBottom w:val="0"/>
          <w:divBdr>
            <w:top w:val="none" w:sz="0" w:space="0" w:color="auto"/>
            <w:left w:val="none" w:sz="0" w:space="0" w:color="auto"/>
            <w:bottom w:val="none" w:sz="0" w:space="0" w:color="auto"/>
            <w:right w:val="none" w:sz="0" w:space="0" w:color="auto"/>
          </w:divBdr>
        </w:div>
        <w:div w:id="1389263620">
          <w:marLeft w:val="0"/>
          <w:marRight w:val="0"/>
          <w:marTop w:val="0"/>
          <w:marBottom w:val="0"/>
          <w:divBdr>
            <w:top w:val="none" w:sz="0" w:space="0" w:color="auto"/>
            <w:left w:val="none" w:sz="0" w:space="0" w:color="auto"/>
            <w:bottom w:val="none" w:sz="0" w:space="0" w:color="auto"/>
            <w:right w:val="none" w:sz="0" w:space="0" w:color="auto"/>
          </w:divBdr>
        </w:div>
        <w:div w:id="2038893156">
          <w:marLeft w:val="0"/>
          <w:marRight w:val="0"/>
          <w:marTop w:val="0"/>
          <w:marBottom w:val="0"/>
          <w:divBdr>
            <w:top w:val="none" w:sz="0" w:space="0" w:color="auto"/>
            <w:left w:val="none" w:sz="0" w:space="0" w:color="auto"/>
            <w:bottom w:val="none" w:sz="0" w:space="0" w:color="auto"/>
            <w:right w:val="none" w:sz="0" w:space="0" w:color="auto"/>
          </w:divBdr>
        </w:div>
      </w:divsChild>
    </w:div>
    <w:div w:id="469322309">
      <w:bodyDiv w:val="1"/>
      <w:marLeft w:val="0"/>
      <w:marRight w:val="0"/>
      <w:marTop w:val="0"/>
      <w:marBottom w:val="0"/>
      <w:divBdr>
        <w:top w:val="none" w:sz="0" w:space="0" w:color="auto"/>
        <w:left w:val="none" w:sz="0" w:space="0" w:color="auto"/>
        <w:bottom w:val="none" w:sz="0" w:space="0" w:color="auto"/>
        <w:right w:val="none" w:sz="0" w:space="0" w:color="auto"/>
      </w:divBdr>
    </w:div>
    <w:div w:id="481387266">
      <w:bodyDiv w:val="1"/>
      <w:marLeft w:val="0"/>
      <w:marRight w:val="0"/>
      <w:marTop w:val="0"/>
      <w:marBottom w:val="0"/>
      <w:divBdr>
        <w:top w:val="none" w:sz="0" w:space="0" w:color="auto"/>
        <w:left w:val="none" w:sz="0" w:space="0" w:color="auto"/>
        <w:bottom w:val="none" w:sz="0" w:space="0" w:color="auto"/>
        <w:right w:val="none" w:sz="0" w:space="0" w:color="auto"/>
      </w:divBdr>
    </w:div>
    <w:div w:id="542063586">
      <w:bodyDiv w:val="1"/>
      <w:marLeft w:val="0"/>
      <w:marRight w:val="0"/>
      <w:marTop w:val="0"/>
      <w:marBottom w:val="0"/>
      <w:divBdr>
        <w:top w:val="none" w:sz="0" w:space="0" w:color="auto"/>
        <w:left w:val="none" w:sz="0" w:space="0" w:color="auto"/>
        <w:bottom w:val="none" w:sz="0" w:space="0" w:color="auto"/>
        <w:right w:val="none" w:sz="0" w:space="0" w:color="auto"/>
      </w:divBdr>
      <w:divsChild>
        <w:div w:id="866875315">
          <w:marLeft w:val="0"/>
          <w:marRight w:val="0"/>
          <w:marTop w:val="0"/>
          <w:marBottom w:val="0"/>
          <w:divBdr>
            <w:top w:val="none" w:sz="0" w:space="0" w:color="auto"/>
            <w:left w:val="none" w:sz="0" w:space="0" w:color="auto"/>
            <w:bottom w:val="none" w:sz="0" w:space="0" w:color="auto"/>
            <w:right w:val="none" w:sz="0" w:space="0" w:color="auto"/>
          </w:divBdr>
        </w:div>
        <w:div w:id="1193104526">
          <w:marLeft w:val="0"/>
          <w:marRight w:val="0"/>
          <w:marTop w:val="0"/>
          <w:marBottom w:val="0"/>
          <w:divBdr>
            <w:top w:val="none" w:sz="0" w:space="0" w:color="auto"/>
            <w:left w:val="none" w:sz="0" w:space="0" w:color="auto"/>
            <w:bottom w:val="none" w:sz="0" w:space="0" w:color="auto"/>
            <w:right w:val="none" w:sz="0" w:space="0" w:color="auto"/>
          </w:divBdr>
        </w:div>
        <w:div w:id="1848520778">
          <w:marLeft w:val="0"/>
          <w:marRight w:val="0"/>
          <w:marTop w:val="0"/>
          <w:marBottom w:val="0"/>
          <w:divBdr>
            <w:top w:val="none" w:sz="0" w:space="0" w:color="auto"/>
            <w:left w:val="none" w:sz="0" w:space="0" w:color="auto"/>
            <w:bottom w:val="none" w:sz="0" w:space="0" w:color="auto"/>
            <w:right w:val="none" w:sz="0" w:space="0" w:color="auto"/>
          </w:divBdr>
        </w:div>
      </w:divsChild>
    </w:div>
    <w:div w:id="550654420">
      <w:bodyDiv w:val="1"/>
      <w:marLeft w:val="0"/>
      <w:marRight w:val="0"/>
      <w:marTop w:val="0"/>
      <w:marBottom w:val="0"/>
      <w:divBdr>
        <w:top w:val="none" w:sz="0" w:space="0" w:color="auto"/>
        <w:left w:val="none" w:sz="0" w:space="0" w:color="auto"/>
        <w:bottom w:val="none" w:sz="0" w:space="0" w:color="auto"/>
        <w:right w:val="none" w:sz="0" w:space="0" w:color="auto"/>
      </w:divBdr>
      <w:divsChild>
        <w:div w:id="130099570">
          <w:marLeft w:val="0"/>
          <w:marRight w:val="0"/>
          <w:marTop w:val="0"/>
          <w:marBottom w:val="0"/>
          <w:divBdr>
            <w:top w:val="none" w:sz="0" w:space="0" w:color="auto"/>
            <w:left w:val="none" w:sz="0" w:space="0" w:color="auto"/>
            <w:bottom w:val="none" w:sz="0" w:space="0" w:color="auto"/>
            <w:right w:val="none" w:sz="0" w:space="0" w:color="auto"/>
          </w:divBdr>
          <w:divsChild>
            <w:div w:id="4693295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4155108">
          <w:marLeft w:val="0"/>
          <w:marRight w:val="0"/>
          <w:marTop w:val="0"/>
          <w:marBottom w:val="0"/>
          <w:divBdr>
            <w:top w:val="none" w:sz="0" w:space="0" w:color="auto"/>
            <w:left w:val="none" w:sz="0" w:space="0" w:color="auto"/>
            <w:bottom w:val="none" w:sz="0" w:space="0" w:color="auto"/>
            <w:right w:val="none" w:sz="0" w:space="0" w:color="auto"/>
          </w:divBdr>
          <w:divsChild>
            <w:div w:id="1366073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9332417">
          <w:marLeft w:val="0"/>
          <w:marRight w:val="0"/>
          <w:marTop w:val="0"/>
          <w:marBottom w:val="0"/>
          <w:divBdr>
            <w:top w:val="none" w:sz="0" w:space="0" w:color="auto"/>
            <w:left w:val="none" w:sz="0" w:space="0" w:color="auto"/>
            <w:bottom w:val="none" w:sz="0" w:space="0" w:color="auto"/>
            <w:right w:val="none" w:sz="0" w:space="0" w:color="auto"/>
          </w:divBdr>
          <w:divsChild>
            <w:div w:id="1973365901">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4452298">
                  <w:marLeft w:val="0"/>
                  <w:marRight w:val="0"/>
                  <w:marTop w:val="0"/>
                  <w:marBottom w:val="0"/>
                  <w:divBdr>
                    <w:top w:val="none" w:sz="0" w:space="0" w:color="auto"/>
                    <w:left w:val="none" w:sz="0" w:space="0" w:color="auto"/>
                    <w:bottom w:val="none" w:sz="0" w:space="0" w:color="auto"/>
                    <w:right w:val="none" w:sz="0" w:space="0" w:color="auto"/>
                  </w:divBdr>
                  <w:divsChild>
                    <w:div w:id="12504293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768643">
                  <w:marLeft w:val="0"/>
                  <w:marRight w:val="0"/>
                  <w:marTop w:val="0"/>
                  <w:marBottom w:val="0"/>
                  <w:divBdr>
                    <w:top w:val="none" w:sz="0" w:space="0" w:color="auto"/>
                    <w:left w:val="none" w:sz="0" w:space="0" w:color="auto"/>
                    <w:bottom w:val="none" w:sz="0" w:space="0" w:color="auto"/>
                    <w:right w:val="none" w:sz="0" w:space="0" w:color="auto"/>
                  </w:divBdr>
                  <w:divsChild>
                    <w:div w:id="149533946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3019464">
                  <w:marLeft w:val="0"/>
                  <w:marRight w:val="0"/>
                  <w:marTop w:val="0"/>
                  <w:marBottom w:val="0"/>
                  <w:divBdr>
                    <w:top w:val="none" w:sz="0" w:space="0" w:color="auto"/>
                    <w:left w:val="none" w:sz="0" w:space="0" w:color="auto"/>
                    <w:bottom w:val="none" w:sz="0" w:space="0" w:color="auto"/>
                    <w:right w:val="none" w:sz="0" w:space="0" w:color="auto"/>
                  </w:divBdr>
                  <w:divsChild>
                    <w:div w:id="11002931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3215494">
                  <w:marLeft w:val="0"/>
                  <w:marRight w:val="0"/>
                  <w:marTop w:val="0"/>
                  <w:marBottom w:val="0"/>
                  <w:divBdr>
                    <w:top w:val="none" w:sz="0" w:space="0" w:color="auto"/>
                    <w:left w:val="none" w:sz="0" w:space="0" w:color="auto"/>
                    <w:bottom w:val="none" w:sz="0" w:space="0" w:color="auto"/>
                    <w:right w:val="none" w:sz="0" w:space="0" w:color="auto"/>
                  </w:divBdr>
                  <w:divsChild>
                    <w:div w:id="4607183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7316317">
                  <w:marLeft w:val="0"/>
                  <w:marRight w:val="0"/>
                  <w:marTop w:val="0"/>
                  <w:marBottom w:val="0"/>
                  <w:divBdr>
                    <w:top w:val="none" w:sz="0" w:space="0" w:color="auto"/>
                    <w:left w:val="none" w:sz="0" w:space="0" w:color="auto"/>
                    <w:bottom w:val="none" w:sz="0" w:space="0" w:color="auto"/>
                    <w:right w:val="none" w:sz="0" w:space="0" w:color="auto"/>
                  </w:divBdr>
                  <w:divsChild>
                    <w:div w:id="11222600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69625552">
                  <w:marLeft w:val="0"/>
                  <w:marRight w:val="0"/>
                  <w:marTop w:val="0"/>
                  <w:marBottom w:val="0"/>
                  <w:divBdr>
                    <w:top w:val="none" w:sz="0" w:space="0" w:color="auto"/>
                    <w:left w:val="none" w:sz="0" w:space="0" w:color="auto"/>
                    <w:bottom w:val="none" w:sz="0" w:space="0" w:color="auto"/>
                    <w:right w:val="none" w:sz="0" w:space="0" w:color="auto"/>
                  </w:divBdr>
                  <w:divsChild>
                    <w:div w:id="18898809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20111320">
          <w:marLeft w:val="0"/>
          <w:marRight w:val="0"/>
          <w:marTop w:val="0"/>
          <w:marBottom w:val="0"/>
          <w:divBdr>
            <w:top w:val="none" w:sz="0" w:space="0" w:color="auto"/>
            <w:left w:val="none" w:sz="0" w:space="0" w:color="auto"/>
            <w:bottom w:val="none" w:sz="0" w:space="0" w:color="auto"/>
            <w:right w:val="none" w:sz="0" w:space="0" w:color="auto"/>
          </w:divBdr>
          <w:divsChild>
            <w:div w:id="10224427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24107223">
          <w:marLeft w:val="0"/>
          <w:marRight w:val="0"/>
          <w:marTop w:val="0"/>
          <w:marBottom w:val="0"/>
          <w:divBdr>
            <w:top w:val="none" w:sz="0" w:space="0" w:color="auto"/>
            <w:left w:val="none" w:sz="0" w:space="0" w:color="auto"/>
            <w:bottom w:val="none" w:sz="0" w:space="0" w:color="auto"/>
            <w:right w:val="none" w:sz="0" w:space="0" w:color="auto"/>
          </w:divBdr>
          <w:divsChild>
            <w:div w:id="208367190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590774208">
      <w:bodyDiv w:val="1"/>
      <w:marLeft w:val="0"/>
      <w:marRight w:val="0"/>
      <w:marTop w:val="0"/>
      <w:marBottom w:val="0"/>
      <w:divBdr>
        <w:top w:val="none" w:sz="0" w:space="0" w:color="auto"/>
        <w:left w:val="none" w:sz="0" w:space="0" w:color="auto"/>
        <w:bottom w:val="none" w:sz="0" w:space="0" w:color="auto"/>
        <w:right w:val="none" w:sz="0" w:space="0" w:color="auto"/>
      </w:divBdr>
      <w:divsChild>
        <w:div w:id="215243160">
          <w:marLeft w:val="0"/>
          <w:marRight w:val="0"/>
          <w:marTop w:val="0"/>
          <w:marBottom w:val="0"/>
          <w:divBdr>
            <w:top w:val="none" w:sz="0" w:space="0" w:color="auto"/>
            <w:left w:val="none" w:sz="0" w:space="0" w:color="auto"/>
            <w:bottom w:val="none" w:sz="0" w:space="0" w:color="auto"/>
            <w:right w:val="none" w:sz="0" w:space="0" w:color="auto"/>
          </w:divBdr>
          <w:divsChild>
            <w:div w:id="2379064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78738315">
          <w:marLeft w:val="0"/>
          <w:marRight w:val="0"/>
          <w:marTop w:val="0"/>
          <w:marBottom w:val="0"/>
          <w:divBdr>
            <w:top w:val="none" w:sz="0" w:space="0" w:color="auto"/>
            <w:left w:val="none" w:sz="0" w:space="0" w:color="auto"/>
            <w:bottom w:val="none" w:sz="0" w:space="0" w:color="auto"/>
            <w:right w:val="none" w:sz="0" w:space="0" w:color="auto"/>
          </w:divBdr>
          <w:divsChild>
            <w:div w:id="1158303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21930497">
          <w:marLeft w:val="0"/>
          <w:marRight w:val="0"/>
          <w:marTop w:val="0"/>
          <w:marBottom w:val="0"/>
          <w:divBdr>
            <w:top w:val="none" w:sz="0" w:space="0" w:color="auto"/>
            <w:left w:val="none" w:sz="0" w:space="0" w:color="auto"/>
            <w:bottom w:val="none" w:sz="0" w:space="0" w:color="auto"/>
            <w:right w:val="none" w:sz="0" w:space="0" w:color="auto"/>
          </w:divBdr>
          <w:divsChild>
            <w:div w:id="5012429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694430158">
      <w:bodyDiv w:val="1"/>
      <w:marLeft w:val="0"/>
      <w:marRight w:val="0"/>
      <w:marTop w:val="0"/>
      <w:marBottom w:val="0"/>
      <w:divBdr>
        <w:top w:val="none" w:sz="0" w:space="0" w:color="auto"/>
        <w:left w:val="none" w:sz="0" w:space="0" w:color="auto"/>
        <w:bottom w:val="none" w:sz="0" w:space="0" w:color="auto"/>
        <w:right w:val="none" w:sz="0" w:space="0" w:color="auto"/>
      </w:divBdr>
    </w:div>
    <w:div w:id="738870848">
      <w:bodyDiv w:val="1"/>
      <w:marLeft w:val="0"/>
      <w:marRight w:val="0"/>
      <w:marTop w:val="0"/>
      <w:marBottom w:val="0"/>
      <w:divBdr>
        <w:top w:val="none" w:sz="0" w:space="0" w:color="auto"/>
        <w:left w:val="none" w:sz="0" w:space="0" w:color="auto"/>
        <w:bottom w:val="none" w:sz="0" w:space="0" w:color="auto"/>
        <w:right w:val="none" w:sz="0" w:space="0" w:color="auto"/>
      </w:divBdr>
    </w:div>
    <w:div w:id="780295469">
      <w:bodyDiv w:val="1"/>
      <w:marLeft w:val="0"/>
      <w:marRight w:val="0"/>
      <w:marTop w:val="0"/>
      <w:marBottom w:val="0"/>
      <w:divBdr>
        <w:top w:val="none" w:sz="0" w:space="0" w:color="auto"/>
        <w:left w:val="none" w:sz="0" w:space="0" w:color="auto"/>
        <w:bottom w:val="none" w:sz="0" w:space="0" w:color="auto"/>
        <w:right w:val="none" w:sz="0" w:space="0" w:color="auto"/>
      </w:divBdr>
    </w:div>
    <w:div w:id="835612978">
      <w:bodyDiv w:val="1"/>
      <w:marLeft w:val="0"/>
      <w:marRight w:val="0"/>
      <w:marTop w:val="0"/>
      <w:marBottom w:val="0"/>
      <w:divBdr>
        <w:top w:val="none" w:sz="0" w:space="0" w:color="auto"/>
        <w:left w:val="none" w:sz="0" w:space="0" w:color="auto"/>
        <w:bottom w:val="none" w:sz="0" w:space="0" w:color="auto"/>
        <w:right w:val="none" w:sz="0" w:space="0" w:color="auto"/>
      </w:divBdr>
    </w:div>
    <w:div w:id="954992072">
      <w:bodyDiv w:val="1"/>
      <w:marLeft w:val="0"/>
      <w:marRight w:val="0"/>
      <w:marTop w:val="0"/>
      <w:marBottom w:val="0"/>
      <w:divBdr>
        <w:top w:val="none" w:sz="0" w:space="0" w:color="auto"/>
        <w:left w:val="none" w:sz="0" w:space="0" w:color="auto"/>
        <w:bottom w:val="none" w:sz="0" w:space="0" w:color="auto"/>
        <w:right w:val="none" w:sz="0" w:space="0" w:color="auto"/>
      </w:divBdr>
      <w:divsChild>
        <w:div w:id="1545361422">
          <w:marLeft w:val="0"/>
          <w:marRight w:val="0"/>
          <w:marTop w:val="0"/>
          <w:marBottom w:val="0"/>
          <w:divBdr>
            <w:top w:val="none" w:sz="0" w:space="0" w:color="auto"/>
            <w:left w:val="none" w:sz="0" w:space="0" w:color="auto"/>
            <w:bottom w:val="none" w:sz="0" w:space="0" w:color="auto"/>
            <w:right w:val="none" w:sz="0" w:space="0" w:color="auto"/>
          </w:divBdr>
          <w:divsChild>
            <w:div w:id="138178235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82393309">
      <w:bodyDiv w:val="1"/>
      <w:marLeft w:val="0"/>
      <w:marRight w:val="0"/>
      <w:marTop w:val="0"/>
      <w:marBottom w:val="0"/>
      <w:divBdr>
        <w:top w:val="none" w:sz="0" w:space="0" w:color="auto"/>
        <w:left w:val="none" w:sz="0" w:space="0" w:color="auto"/>
        <w:bottom w:val="none" w:sz="0" w:space="0" w:color="auto"/>
        <w:right w:val="none" w:sz="0" w:space="0" w:color="auto"/>
      </w:divBdr>
    </w:div>
    <w:div w:id="1024206745">
      <w:bodyDiv w:val="1"/>
      <w:marLeft w:val="0"/>
      <w:marRight w:val="0"/>
      <w:marTop w:val="0"/>
      <w:marBottom w:val="0"/>
      <w:divBdr>
        <w:top w:val="none" w:sz="0" w:space="0" w:color="auto"/>
        <w:left w:val="none" w:sz="0" w:space="0" w:color="auto"/>
        <w:bottom w:val="none" w:sz="0" w:space="0" w:color="auto"/>
        <w:right w:val="none" w:sz="0" w:space="0" w:color="auto"/>
      </w:divBdr>
      <w:divsChild>
        <w:div w:id="1705208892">
          <w:marLeft w:val="0"/>
          <w:marRight w:val="0"/>
          <w:marTop w:val="0"/>
          <w:marBottom w:val="0"/>
          <w:divBdr>
            <w:top w:val="none" w:sz="0" w:space="0" w:color="auto"/>
            <w:left w:val="none" w:sz="0" w:space="0" w:color="auto"/>
            <w:bottom w:val="none" w:sz="0" w:space="0" w:color="auto"/>
            <w:right w:val="none" w:sz="0" w:space="0" w:color="auto"/>
          </w:divBdr>
        </w:div>
        <w:div w:id="1541018623">
          <w:marLeft w:val="0"/>
          <w:marRight w:val="0"/>
          <w:marTop w:val="0"/>
          <w:marBottom w:val="0"/>
          <w:divBdr>
            <w:top w:val="none" w:sz="0" w:space="0" w:color="auto"/>
            <w:left w:val="none" w:sz="0" w:space="0" w:color="auto"/>
            <w:bottom w:val="none" w:sz="0" w:space="0" w:color="auto"/>
            <w:right w:val="none" w:sz="0" w:space="0" w:color="auto"/>
          </w:divBdr>
        </w:div>
        <w:div w:id="520096100">
          <w:marLeft w:val="0"/>
          <w:marRight w:val="0"/>
          <w:marTop w:val="0"/>
          <w:marBottom w:val="0"/>
          <w:divBdr>
            <w:top w:val="none" w:sz="0" w:space="0" w:color="auto"/>
            <w:left w:val="none" w:sz="0" w:space="0" w:color="auto"/>
            <w:bottom w:val="none" w:sz="0" w:space="0" w:color="auto"/>
            <w:right w:val="none" w:sz="0" w:space="0" w:color="auto"/>
          </w:divBdr>
        </w:div>
      </w:divsChild>
    </w:div>
    <w:div w:id="1041398371">
      <w:bodyDiv w:val="1"/>
      <w:marLeft w:val="0"/>
      <w:marRight w:val="0"/>
      <w:marTop w:val="0"/>
      <w:marBottom w:val="0"/>
      <w:divBdr>
        <w:top w:val="none" w:sz="0" w:space="0" w:color="auto"/>
        <w:left w:val="none" w:sz="0" w:space="0" w:color="auto"/>
        <w:bottom w:val="none" w:sz="0" w:space="0" w:color="auto"/>
        <w:right w:val="none" w:sz="0" w:space="0" w:color="auto"/>
      </w:divBdr>
      <w:divsChild>
        <w:div w:id="1157962833">
          <w:marLeft w:val="0"/>
          <w:marRight w:val="0"/>
          <w:marTop w:val="0"/>
          <w:marBottom w:val="0"/>
          <w:divBdr>
            <w:top w:val="none" w:sz="0" w:space="0" w:color="auto"/>
            <w:left w:val="none" w:sz="0" w:space="0" w:color="auto"/>
            <w:bottom w:val="none" w:sz="0" w:space="0" w:color="auto"/>
            <w:right w:val="none" w:sz="0" w:space="0" w:color="auto"/>
          </w:divBdr>
          <w:divsChild>
            <w:div w:id="20532668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2700788">
          <w:marLeft w:val="0"/>
          <w:marRight w:val="0"/>
          <w:marTop w:val="0"/>
          <w:marBottom w:val="0"/>
          <w:divBdr>
            <w:top w:val="none" w:sz="0" w:space="0" w:color="auto"/>
            <w:left w:val="none" w:sz="0" w:space="0" w:color="auto"/>
            <w:bottom w:val="none" w:sz="0" w:space="0" w:color="auto"/>
            <w:right w:val="none" w:sz="0" w:space="0" w:color="auto"/>
          </w:divBdr>
          <w:divsChild>
            <w:div w:id="188043001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500705">
          <w:marLeft w:val="0"/>
          <w:marRight w:val="0"/>
          <w:marTop w:val="0"/>
          <w:marBottom w:val="0"/>
          <w:divBdr>
            <w:top w:val="none" w:sz="0" w:space="0" w:color="auto"/>
            <w:left w:val="none" w:sz="0" w:space="0" w:color="auto"/>
            <w:bottom w:val="none" w:sz="0" w:space="0" w:color="auto"/>
            <w:right w:val="none" w:sz="0" w:space="0" w:color="auto"/>
          </w:divBdr>
          <w:divsChild>
            <w:div w:id="3874155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1607229">
          <w:marLeft w:val="0"/>
          <w:marRight w:val="0"/>
          <w:marTop w:val="0"/>
          <w:marBottom w:val="0"/>
          <w:divBdr>
            <w:top w:val="none" w:sz="0" w:space="0" w:color="auto"/>
            <w:left w:val="none" w:sz="0" w:space="0" w:color="auto"/>
            <w:bottom w:val="none" w:sz="0" w:space="0" w:color="auto"/>
            <w:right w:val="none" w:sz="0" w:space="0" w:color="auto"/>
          </w:divBdr>
          <w:divsChild>
            <w:div w:id="908921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54739443">
      <w:bodyDiv w:val="1"/>
      <w:marLeft w:val="0"/>
      <w:marRight w:val="0"/>
      <w:marTop w:val="0"/>
      <w:marBottom w:val="0"/>
      <w:divBdr>
        <w:top w:val="none" w:sz="0" w:space="0" w:color="auto"/>
        <w:left w:val="none" w:sz="0" w:space="0" w:color="auto"/>
        <w:bottom w:val="none" w:sz="0" w:space="0" w:color="auto"/>
        <w:right w:val="none" w:sz="0" w:space="0" w:color="auto"/>
      </w:divBdr>
    </w:div>
    <w:div w:id="1068696584">
      <w:bodyDiv w:val="1"/>
      <w:marLeft w:val="0"/>
      <w:marRight w:val="0"/>
      <w:marTop w:val="0"/>
      <w:marBottom w:val="0"/>
      <w:divBdr>
        <w:top w:val="none" w:sz="0" w:space="0" w:color="auto"/>
        <w:left w:val="none" w:sz="0" w:space="0" w:color="auto"/>
        <w:bottom w:val="none" w:sz="0" w:space="0" w:color="auto"/>
        <w:right w:val="none" w:sz="0" w:space="0" w:color="auto"/>
      </w:divBdr>
    </w:div>
    <w:div w:id="1069645547">
      <w:bodyDiv w:val="1"/>
      <w:marLeft w:val="0"/>
      <w:marRight w:val="0"/>
      <w:marTop w:val="0"/>
      <w:marBottom w:val="0"/>
      <w:divBdr>
        <w:top w:val="none" w:sz="0" w:space="0" w:color="auto"/>
        <w:left w:val="none" w:sz="0" w:space="0" w:color="auto"/>
        <w:bottom w:val="none" w:sz="0" w:space="0" w:color="auto"/>
        <w:right w:val="none" w:sz="0" w:space="0" w:color="auto"/>
      </w:divBdr>
    </w:div>
    <w:div w:id="1215432443">
      <w:bodyDiv w:val="1"/>
      <w:marLeft w:val="0"/>
      <w:marRight w:val="0"/>
      <w:marTop w:val="0"/>
      <w:marBottom w:val="0"/>
      <w:divBdr>
        <w:top w:val="none" w:sz="0" w:space="0" w:color="auto"/>
        <w:left w:val="none" w:sz="0" w:space="0" w:color="auto"/>
        <w:bottom w:val="none" w:sz="0" w:space="0" w:color="auto"/>
        <w:right w:val="none" w:sz="0" w:space="0" w:color="auto"/>
      </w:divBdr>
    </w:div>
    <w:div w:id="1231697228">
      <w:bodyDiv w:val="1"/>
      <w:marLeft w:val="0"/>
      <w:marRight w:val="0"/>
      <w:marTop w:val="0"/>
      <w:marBottom w:val="0"/>
      <w:divBdr>
        <w:top w:val="none" w:sz="0" w:space="0" w:color="auto"/>
        <w:left w:val="none" w:sz="0" w:space="0" w:color="auto"/>
        <w:bottom w:val="none" w:sz="0" w:space="0" w:color="auto"/>
        <w:right w:val="none" w:sz="0" w:space="0" w:color="auto"/>
      </w:divBdr>
      <w:divsChild>
        <w:div w:id="304088172">
          <w:marLeft w:val="0"/>
          <w:marRight w:val="0"/>
          <w:marTop w:val="0"/>
          <w:marBottom w:val="0"/>
          <w:divBdr>
            <w:top w:val="none" w:sz="0" w:space="0" w:color="auto"/>
            <w:left w:val="none" w:sz="0" w:space="0" w:color="auto"/>
            <w:bottom w:val="none" w:sz="0" w:space="0" w:color="auto"/>
            <w:right w:val="none" w:sz="0" w:space="0" w:color="auto"/>
          </w:divBdr>
          <w:divsChild>
            <w:div w:id="7556344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8164641">
          <w:marLeft w:val="0"/>
          <w:marRight w:val="0"/>
          <w:marTop w:val="0"/>
          <w:marBottom w:val="0"/>
          <w:divBdr>
            <w:top w:val="none" w:sz="0" w:space="0" w:color="auto"/>
            <w:left w:val="none" w:sz="0" w:space="0" w:color="auto"/>
            <w:bottom w:val="none" w:sz="0" w:space="0" w:color="auto"/>
            <w:right w:val="none" w:sz="0" w:space="0" w:color="auto"/>
          </w:divBdr>
          <w:divsChild>
            <w:div w:id="10648410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708714">
          <w:marLeft w:val="0"/>
          <w:marRight w:val="0"/>
          <w:marTop w:val="0"/>
          <w:marBottom w:val="0"/>
          <w:divBdr>
            <w:top w:val="none" w:sz="0" w:space="0" w:color="auto"/>
            <w:left w:val="none" w:sz="0" w:space="0" w:color="auto"/>
            <w:bottom w:val="none" w:sz="0" w:space="0" w:color="auto"/>
            <w:right w:val="none" w:sz="0" w:space="0" w:color="auto"/>
          </w:divBdr>
          <w:divsChild>
            <w:div w:id="131564942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67854012">
          <w:marLeft w:val="0"/>
          <w:marRight w:val="0"/>
          <w:marTop w:val="0"/>
          <w:marBottom w:val="0"/>
          <w:divBdr>
            <w:top w:val="none" w:sz="0" w:space="0" w:color="auto"/>
            <w:left w:val="none" w:sz="0" w:space="0" w:color="auto"/>
            <w:bottom w:val="none" w:sz="0" w:space="0" w:color="auto"/>
            <w:right w:val="none" w:sz="0" w:space="0" w:color="auto"/>
          </w:divBdr>
          <w:divsChild>
            <w:div w:id="11494447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0890380">
          <w:marLeft w:val="0"/>
          <w:marRight w:val="0"/>
          <w:marTop w:val="0"/>
          <w:marBottom w:val="0"/>
          <w:divBdr>
            <w:top w:val="none" w:sz="0" w:space="0" w:color="auto"/>
            <w:left w:val="none" w:sz="0" w:space="0" w:color="auto"/>
            <w:bottom w:val="none" w:sz="0" w:space="0" w:color="auto"/>
            <w:right w:val="none" w:sz="0" w:space="0" w:color="auto"/>
          </w:divBdr>
          <w:divsChild>
            <w:div w:id="186616911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19814721">
          <w:marLeft w:val="0"/>
          <w:marRight w:val="0"/>
          <w:marTop w:val="0"/>
          <w:marBottom w:val="0"/>
          <w:divBdr>
            <w:top w:val="none" w:sz="0" w:space="0" w:color="auto"/>
            <w:left w:val="none" w:sz="0" w:space="0" w:color="auto"/>
            <w:bottom w:val="none" w:sz="0" w:space="0" w:color="auto"/>
            <w:right w:val="none" w:sz="0" w:space="0" w:color="auto"/>
          </w:divBdr>
          <w:divsChild>
            <w:div w:id="5370870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23989705">
      <w:bodyDiv w:val="1"/>
      <w:marLeft w:val="0"/>
      <w:marRight w:val="0"/>
      <w:marTop w:val="0"/>
      <w:marBottom w:val="0"/>
      <w:divBdr>
        <w:top w:val="none" w:sz="0" w:space="0" w:color="auto"/>
        <w:left w:val="none" w:sz="0" w:space="0" w:color="auto"/>
        <w:bottom w:val="none" w:sz="0" w:space="0" w:color="auto"/>
        <w:right w:val="none" w:sz="0" w:space="0" w:color="auto"/>
      </w:divBdr>
    </w:div>
    <w:div w:id="1477409329">
      <w:bodyDiv w:val="1"/>
      <w:marLeft w:val="0"/>
      <w:marRight w:val="0"/>
      <w:marTop w:val="0"/>
      <w:marBottom w:val="0"/>
      <w:divBdr>
        <w:top w:val="none" w:sz="0" w:space="0" w:color="auto"/>
        <w:left w:val="none" w:sz="0" w:space="0" w:color="auto"/>
        <w:bottom w:val="none" w:sz="0" w:space="0" w:color="auto"/>
        <w:right w:val="none" w:sz="0" w:space="0" w:color="auto"/>
      </w:divBdr>
      <w:divsChild>
        <w:div w:id="1585258028">
          <w:marLeft w:val="340"/>
          <w:marRight w:val="0"/>
          <w:marTop w:val="160"/>
          <w:marBottom w:val="200"/>
          <w:divBdr>
            <w:top w:val="none" w:sz="0" w:space="0" w:color="auto"/>
            <w:left w:val="none" w:sz="0" w:space="0" w:color="auto"/>
            <w:bottom w:val="none" w:sz="0" w:space="0" w:color="auto"/>
            <w:right w:val="none" w:sz="0" w:space="0" w:color="auto"/>
          </w:divBdr>
        </w:div>
        <w:div w:id="173029962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1190264">
              <w:blockQuote w:val="1"/>
              <w:marLeft w:val="400"/>
              <w:marRight w:val="0"/>
              <w:marTop w:val="160"/>
              <w:marBottom w:val="200"/>
              <w:divBdr>
                <w:top w:val="none" w:sz="0" w:space="0" w:color="auto"/>
                <w:left w:val="none" w:sz="0" w:space="0" w:color="auto"/>
                <w:bottom w:val="none" w:sz="0" w:space="0" w:color="auto"/>
                <w:right w:val="none" w:sz="0" w:space="0" w:color="auto"/>
              </w:divBdr>
            </w:div>
            <w:div w:id="168181306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948319039">
                  <w:marLeft w:val="0"/>
                  <w:marRight w:val="0"/>
                  <w:marTop w:val="0"/>
                  <w:marBottom w:val="0"/>
                  <w:divBdr>
                    <w:top w:val="none" w:sz="0" w:space="0" w:color="auto"/>
                    <w:left w:val="none" w:sz="0" w:space="0" w:color="auto"/>
                    <w:bottom w:val="none" w:sz="0" w:space="0" w:color="auto"/>
                    <w:right w:val="none" w:sz="0" w:space="0" w:color="auto"/>
                  </w:divBdr>
                  <w:divsChild>
                    <w:div w:id="8230100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86377130">
                  <w:marLeft w:val="0"/>
                  <w:marRight w:val="0"/>
                  <w:marTop w:val="0"/>
                  <w:marBottom w:val="0"/>
                  <w:divBdr>
                    <w:top w:val="none" w:sz="0" w:space="0" w:color="auto"/>
                    <w:left w:val="none" w:sz="0" w:space="0" w:color="auto"/>
                    <w:bottom w:val="none" w:sz="0" w:space="0" w:color="auto"/>
                    <w:right w:val="none" w:sz="0" w:space="0" w:color="auto"/>
                  </w:divBdr>
                  <w:divsChild>
                    <w:div w:id="944418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9503791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1881819175">
                  <w:marLeft w:val="0"/>
                  <w:marRight w:val="0"/>
                  <w:marTop w:val="0"/>
                  <w:marBottom w:val="0"/>
                  <w:divBdr>
                    <w:top w:val="none" w:sz="0" w:space="0" w:color="auto"/>
                    <w:left w:val="none" w:sz="0" w:space="0" w:color="auto"/>
                    <w:bottom w:val="none" w:sz="0" w:space="0" w:color="auto"/>
                    <w:right w:val="none" w:sz="0" w:space="0" w:color="auto"/>
                  </w:divBdr>
                  <w:divsChild>
                    <w:div w:id="1770429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25196742">
                  <w:marLeft w:val="0"/>
                  <w:marRight w:val="0"/>
                  <w:marTop w:val="0"/>
                  <w:marBottom w:val="0"/>
                  <w:divBdr>
                    <w:top w:val="none" w:sz="0" w:space="0" w:color="auto"/>
                    <w:left w:val="none" w:sz="0" w:space="0" w:color="auto"/>
                    <w:bottom w:val="none" w:sz="0" w:space="0" w:color="auto"/>
                    <w:right w:val="none" w:sz="0" w:space="0" w:color="auto"/>
                  </w:divBdr>
                  <w:divsChild>
                    <w:div w:id="151835272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30986182">
                          <w:marLeft w:val="0"/>
                          <w:marRight w:val="0"/>
                          <w:marTop w:val="0"/>
                          <w:marBottom w:val="0"/>
                          <w:divBdr>
                            <w:top w:val="none" w:sz="0" w:space="0" w:color="auto"/>
                            <w:left w:val="none" w:sz="0" w:space="0" w:color="auto"/>
                            <w:bottom w:val="none" w:sz="0" w:space="0" w:color="auto"/>
                            <w:right w:val="none" w:sz="0" w:space="0" w:color="auto"/>
                          </w:divBdr>
                          <w:divsChild>
                            <w:div w:id="6537532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06141262">
                          <w:marLeft w:val="0"/>
                          <w:marRight w:val="0"/>
                          <w:marTop w:val="0"/>
                          <w:marBottom w:val="0"/>
                          <w:divBdr>
                            <w:top w:val="none" w:sz="0" w:space="0" w:color="auto"/>
                            <w:left w:val="none" w:sz="0" w:space="0" w:color="auto"/>
                            <w:bottom w:val="none" w:sz="0" w:space="0" w:color="auto"/>
                            <w:right w:val="none" w:sz="0" w:space="0" w:color="auto"/>
                          </w:divBdr>
                          <w:divsChild>
                            <w:div w:id="11518659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64911003">
                          <w:marLeft w:val="0"/>
                          <w:marRight w:val="0"/>
                          <w:marTop w:val="0"/>
                          <w:marBottom w:val="0"/>
                          <w:divBdr>
                            <w:top w:val="none" w:sz="0" w:space="0" w:color="auto"/>
                            <w:left w:val="none" w:sz="0" w:space="0" w:color="auto"/>
                            <w:bottom w:val="none" w:sz="0" w:space="0" w:color="auto"/>
                            <w:right w:val="none" w:sz="0" w:space="0" w:color="auto"/>
                          </w:divBdr>
                          <w:divsChild>
                            <w:div w:id="10037792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sChild>
            </w:div>
            <w:div w:id="1017271405">
              <w:blockQuote w:val="1"/>
              <w:marLeft w:val="400"/>
              <w:marRight w:val="0"/>
              <w:marTop w:val="160"/>
              <w:marBottom w:val="200"/>
              <w:divBdr>
                <w:top w:val="none" w:sz="0" w:space="0" w:color="auto"/>
                <w:left w:val="none" w:sz="0" w:space="0" w:color="auto"/>
                <w:bottom w:val="none" w:sz="0" w:space="0" w:color="auto"/>
                <w:right w:val="none" w:sz="0" w:space="0" w:color="auto"/>
              </w:divBdr>
            </w:div>
            <w:div w:id="36198392">
              <w:blockQuote w:val="1"/>
              <w:marLeft w:val="400"/>
              <w:marRight w:val="0"/>
              <w:marTop w:val="160"/>
              <w:marBottom w:val="200"/>
              <w:divBdr>
                <w:top w:val="none" w:sz="0" w:space="0" w:color="auto"/>
                <w:left w:val="none" w:sz="0" w:space="0" w:color="auto"/>
                <w:bottom w:val="none" w:sz="0" w:space="0" w:color="auto"/>
                <w:right w:val="none" w:sz="0" w:space="0" w:color="auto"/>
              </w:divBdr>
            </w:div>
            <w:div w:id="15639048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29026320">
      <w:bodyDiv w:val="1"/>
      <w:marLeft w:val="0"/>
      <w:marRight w:val="0"/>
      <w:marTop w:val="0"/>
      <w:marBottom w:val="0"/>
      <w:divBdr>
        <w:top w:val="none" w:sz="0" w:space="0" w:color="auto"/>
        <w:left w:val="none" w:sz="0" w:space="0" w:color="auto"/>
        <w:bottom w:val="none" w:sz="0" w:space="0" w:color="auto"/>
        <w:right w:val="none" w:sz="0" w:space="0" w:color="auto"/>
      </w:divBdr>
      <w:divsChild>
        <w:div w:id="944463016">
          <w:marLeft w:val="0"/>
          <w:marRight w:val="0"/>
          <w:marTop w:val="0"/>
          <w:marBottom w:val="0"/>
          <w:divBdr>
            <w:top w:val="none" w:sz="0" w:space="0" w:color="auto"/>
            <w:left w:val="none" w:sz="0" w:space="0" w:color="auto"/>
            <w:bottom w:val="none" w:sz="0" w:space="0" w:color="auto"/>
            <w:right w:val="none" w:sz="0" w:space="0" w:color="auto"/>
          </w:divBdr>
          <w:divsChild>
            <w:div w:id="4749579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7125274">
          <w:marLeft w:val="0"/>
          <w:marRight w:val="0"/>
          <w:marTop w:val="0"/>
          <w:marBottom w:val="0"/>
          <w:divBdr>
            <w:top w:val="none" w:sz="0" w:space="0" w:color="auto"/>
            <w:left w:val="none" w:sz="0" w:space="0" w:color="auto"/>
            <w:bottom w:val="none" w:sz="0" w:space="0" w:color="auto"/>
            <w:right w:val="none" w:sz="0" w:space="0" w:color="auto"/>
          </w:divBdr>
          <w:divsChild>
            <w:div w:id="9495091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19607624">
      <w:bodyDiv w:val="1"/>
      <w:marLeft w:val="0"/>
      <w:marRight w:val="0"/>
      <w:marTop w:val="0"/>
      <w:marBottom w:val="0"/>
      <w:divBdr>
        <w:top w:val="none" w:sz="0" w:space="0" w:color="auto"/>
        <w:left w:val="none" w:sz="0" w:space="0" w:color="auto"/>
        <w:bottom w:val="none" w:sz="0" w:space="0" w:color="auto"/>
        <w:right w:val="none" w:sz="0" w:space="0" w:color="auto"/>
      </w:divBdr>
    </w:div>
    <w:div w:id="1621103139">
      <w:bodyDiv w:val="1"/>
      <w:marLeft w:val="0"/>
      <w:marRight w:val="0"/>
      <w:marTop w:val="0"/>
      <w:marBottom w:val="0"/>
      <w:divBdr>
        <w:top w:val="none" w:sz="0" w:space="0" w:color="auto"/>
        <w:left w:val="none" w:sz="0" w:space="0" w:color="auto"/>
        <w:bottom w:val="none" w:sz="0" w:space="0" w:color="auto"/>
        <w:right w:val="none" w:sz="0" w:space="0" w:color="auto"/>
      </w:divBdr>
    </w:div>
    <w:div w:id="1647205340">
      <w:bodyDiv w:val="1"/>
      <w:marLeft w:val="0"/>
      <w:marRight w:val="0"/>
      <w:marTop w:val="0"/>
      <w:marBottom w:val="0"/>
      <w:divBdr>
        <w:top w:val="none" w:sz="0" w:space="0" w:color="auto"/>
        <w:left w:val="none" w:sz="0" w:space="0" w:color="auto"/>
        <w:bottom w:val="none" w:sz="0" w:space="0" w:color="auto"/>
        <w:right w:val="none" w:sz="0" w:space="0" w:color="auto"/>
      </w:divBdr>
    </w:div>
    <w:div w:id="1760978669">
      <w:bodyDiv w:val="1"/>
      <w:marLeft w:val="0"/>
      <w:marRight w:val="0"/>
      <w:marTop w:val="0"/>
      <w:marBottom w:val="0"/>
      <w:divBdr>
        <w:top w:val="none" w:sz="0" w:space="0" w:color="auto"/>
        <w:left w:val="none" w:sz="0" w:space="0" w:color="auto"/>
        <w:bottom w:val="none" w:sz="0" w:space="0" w:color="auto"/>
        <w:right w:val="none" w:sz="0" w:space="0" w:color="auto"/>
      </w:divBdr>
    </w:div>
    <w:div w:id="1783501201">
      <w:bodyDiv w:val="1"/>
      <w:marLeft w:val="0"/>
      <w:marRight w:val="0"/>
      <w:marTop w:val="0"/>
      <w:marBottom w:val="0"/>
      <w:divBdr>
        <w:top w:val="none" w:sz="0" w:space="0" w:color="auto"/>
        <w:left w:val="none" w:sz="0" w:space="0" w:color="auto"/>
        <w:bottom w:val="none" w:sz="0" w:space="0" w:color="auto"/>
        <w:right w:val="none" w:sz="0" w:space="0" w:color="auto"/>
      </w:divBdr>
      <w:divsChild>
        <w:div w:id="747191642">
          <w:marLeft w:val="0"/>
          <w:marRight w:val="0"/>
          <w:marTop w:val="0"/>
          <w:marBottom w:val="0"/>
          <w:divBdr>
            <w:top w:val="none" w:sz="0" w:space="0" w:color="auto"/>
            <w:left w:val="none" w:sz="0" w:space="0" w:color="auto"/>
            <w:bottom w:val="none" w:sz="0" w:space="0" w:color="auto"/>
            <w:right w:val="none" w:sz="0" w:space="0" w:color="auto"/>
          </w:divBdr>
          <w:divsChild>
            <w:div w:id="687292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96920403">
          <w:marLeft w:val="0"/>
          <w:marRight w:val="0"/>
          <w:marTop w:val="0"/>
          <w:marBottom w:val="0"/>
          <w:divBdr>
            <w:top w:val="none" w:sz="0" w:space="0" w:color="auto"/>
            <w:left w:val="none" w:sz="0" w:space="0" w:color="auto"/>
            <w:bottom w:val="none" w:sz="0" w:space="0" w:color="auto"/>
            <w:right w:val="none" w:sz="0" w:space="0" w:color="auto"/>
          </w:divBdr>
          <w:divsChild>
            <w:div w:id="9454303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34580416">
          <w:marLeft w:val="0"/>
          <w:marRight w:val="0"/>
          <w:marTop w:val="0"/>
          <w:marBottom w:val="0"/>
          <w:divBdr>
            <w:top w:val="none" w:sz="0" w:space="0" w:color="auto"/>
            <w:left w:val="none" w:sz="0" w:space="0" w:color="auto"/>
            <w:bottom w:val="none" w:sz="0" w:space="0" w:color="auto"/>
            <w:right w:val="none" w:sz="0" w:space="0" w:color="auto"/>
          </w:divBdr>
          <w:divsChild>
            <w:div w:id="7700071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871264650">
      <w:bodyDiv w:val="1"/>
      <w:marLeft w:val="0"/>
      <w:marRight w:val="0"/>
      <w:marTop w:val="0"/>
      <w:marBottom w:val="0"/>
      <w:divBdr>
        <w:top w:val="none" w:sz="0" w:space="0" w:color="auto"/>
        <w:left w:val="none" w:sz="0" w:space="0" w:color="auto"/>
        <w:bottom w:val="none" w:sz="0" w:space="0" w:color="auto"/>
        <w:right w:val="none" w:sz="0" w:space="0" w:color="auto"/>
      </w:divBdr>
    </w:div>
    <w:div w:id="1993871951">
      <w:bodyDiv w:val="1"/>
      <w:marLeft w:val="0"/>
      <w:marRight w:val="0"/>
      <w:marTop w:val="0"/>
      <w:marBottom w:val="0"/>
      <w:divBdr>
        <w:top w:val="none" w:sz="0" w:space="0" w:color="auto"/>
        <w:left w:val="none" w:sz="0" w:space="0" w:color="auto"/>
        <w:bottom w:val="none" w:sz="0" w:space="0" w:color="auto"/>
        <w:right w:val="none" w:sz="0" w:space="0" w:color="auto"/>
      </w:divBdr>
      <w:divsChild>
        <w:div w:id="176161665">
          <w:marLeft w:val="0"/>
          <w:marRight w:val="0"/>
          <w:marTop w:val="0"/>
          <w:marBottom w:val="0"/>
          <w:divBdr>
            <w:top w:val="none" w:sz="0" w:space="0" w:color="auto"/>
            <w:left w:val="none" w:sz="0" w:space="0" w:color="auto"/>
            <w:bottom w:val="none" w:sz="0" w:space="0" w:color="auto"/>
            <w:right w:val="none" w:sz="0" w:space="0" w:color="auto"/>
          </w:divBdr>
          <w:divsChild>
            <w:div w:id="74311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0290982">
          <w:marLeft w:val="0"/>
          <w:marRight w:val="0"/>
          <w:marTop w:val="0"/>
          <w:marBottom w:val="0"/>
          <w:divBdr>
            <w:top w:val="none" w:sz="0" w:space="0" w:color="auto"/>
            <w:left w:val="none" w:sz="0" w:space="0" w:color="auto"/>
            <w:bottom w:val="none" w:sz="0" w:space="0" w:color="auto"/>
            <w:right w:val="none" w:sz="0" w:space="0" w:color="auto"/>
          </w:divBdr>
          <w:divsChild>
            <w:div w:id="9407206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8955509">
          <w:marLeft w:val="0"/>
          <w:marRight w:val="0"/>
          <w:marTop w:val="0"/>
          <w:marBottom w:val="0"/>
          <w:divBdr>
            <w:top w:val="none" w:sz="0" w:space="0" w:color="auto"/>
            <w:left w:val="none" w:sz="0" w:space="0" w:color="auto"/>
            <w:bottom w:val="none" w:sz="0" w:space="0" w:color="auto"/>
            <w:right w:val="none" w:sz="0" w:space="0" w:color="auto"/>
          </w:divBdr>
          <w:divsChild>
            <w:div w:id="1782451284">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79766067">
                  <w:marLeft w:val="0"/>
                  <w:marRight w:val="0"/>
                  <w:marTop w:val="0"/>
                  <w:marBottom w:val="0"/>
                  <w:divBdr>
                    <w:top w:val="none" w:sz="0" w:space="0" w:color="auto"/>
                    <w:left w:val="none" w:sz="0" w:space="0" w:color="auto"/>
                    <w:bottom w:val="none" w:sz="0" w:space="0" w:color="auto"/>
                    <w:right w:val="none" w:sz="0" w:space="0" w:color="auto"/>
                  </w:divBdr>
                  <w:divsChild>
                    <w:div w:id="15046635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012706">
                  <w:marLeft w:val="0"/>
                  <w:marRight w:val="0"/>
                  <w:marTop w:val="0"/>
                  <w:marBottom w:val="0"/>
                  <w:divBdr>
                    <w:top w:val="none" w:sz="0" w:space="0" w:color="auto"/>
                    <w:left w:val="none" w:sz="0" w:space="0" w:color="auto"/>
                    <w:bottom w:val="none" w:sz="0" w:space="0" w:color="auto"/>
                    <w:right w:val="none" w:sz="0" w:space="0" w:color="auto"/>
                  </w:divBdr>
                  <w:divsChild>
                    <w:div w:id="67472389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9984226">
                  <w:marLeft w:val="0"/>
                  <w:marRight w:val="0"/>
                  <w:marTop w:val="0"/>
                  <w:marBottom w:val="0"/>
                  <w:divBdr>
                    <w:top w:val="none" w:sz="0" w:space="0" w:color="auto"/>
                    <w:left w:val="none" w:sz="0" w:space="0" w:color="auto"/>
                    <w:bottom w:val="none" w:sz="0" w:space="0" w:color="auto"/>
                    <w:right w:val="none" w:sz="0" w:space="0" w:color="auto"/>
                  </w:divBdr>
                  <w:divsChild>
                    <w:div w:id="11786223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5634548">
                  <w:marLeft w:val="0"/>
                  <w:marRight w:val="0"/>
                  <w:marTop w:val="0"/>
                  <w:marBottom w:val="0"/>
                  <w:divBdr>
                    <w:top w:val="none" w:sz="0" w:space="0" w:color="auto"/>
                    <w:left w:val="none" w:sz="0" w:space="0" w:color="auto"/>
                    <w:bottom w:val="none" w:sz="0" w:space="0" w:color="auto"/>
                    <w:right w:val="none" w:sz="0" w:space="0" w:color="auto"/>
                  </w:divBdr>
                  <w:divsChild>
                    <w:div w:id="2295349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2768011">
                  <w:marLeft w:val="0"/>
                  <w:marRight w:val="0"/>
                  <w:marTop w:val="0"/>
                  <w:marBottom w:val="0"/>
                  <w:divBdr>
                    <w:top w:val="none" w:sz="0" w:space="0" w:color="auto"/>
                    <w:left w:val="none" w:sz="0" w:space="0" w:color="auto"/>
                    <w:bottom w:val="none" w:sz="0" w:space="0" w:color="auto"/>
                    <w:right w:val="none" w:sz="0" w:space="0" w:color="auto"/>
                  </w:divBdr>
                  <w:divsChild>
                    <w:div w:id="20526822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7343191">
                  <w:marLeft w:val="0"/>
                  <w:marRight w:val="0"/>
                  <w:marTop w:val="0"/>
                  <w:marBottom w:val="0"/>
                  <w:divBdr>
                    <w:top w:val="none" w:sz="0" w:space="0" w:color="auto"/>
                    <w:left w:val="none" w:sz="0" w:space="0" w:color="auto"/>
                    <w:bottom w:val="none" w:sz="0" w:space="0" w:color="auto"/>
                    <w:right w:val="none" w:sz="0" w:space="0" w:color="auto"/>
                  </w:divBdr>
                  <w:divsChild>
                    <w:div w:id="201583571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370034974">
          <w:marLeft w:val="0"/>
          <w:marRight w:val="0"/>
          <w:marTop w:val="0"/>
          <w:marBottom w:val="0"/>
          <w:divBdr>
            <w:top w:val="none" w:sz="0" w:space="0" w:color="auto"/>
            <w:left w:val="none" w:sz="0" w:space="0" w:color="auto"/>
            <w:bottom w:val="none" w:sz="0" w:space="0" w:color="auto"/>
            <w:right w:val="none" w:sz="0" w:space="0" w:color="auto"/>
          </w:divBdr>
          <w:divsChild>
            <w:div w:id="332399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8313789">
          <w:marLeft w:val="0"/>
          <w:marRight w:val="0"/>
          <w:marTop w:val="0"/>
          <w:marBottom w:val="0"/>
          <w:divBdr>
            <w:top w:val="none" w:sz="0" w:space="0" w:color="auto"/>
            <w:left w:val="none" w:sz="0" w:space="0" w:color="auto"/>
            <w:bottom w:val="none" w:sz="0" w:space="0" w:color="auto"/>
            <w:right w:val="none" w:sz="0" w:space="0" w:color="auto"/>
          </w:divBdr>
          <w:divsChild>
            <w:div w:id="7020942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2078739927">
      <w:bodyDiv w:val="1"/>
      <w:marLeft w:val="0"/>
      <w:marRight w:val="0"/>
      <w:marTop w:val="0"/>
      <w:marBottom w:val="0"/>
      <w:divBdr>
        <w:top w:val="none" w:sz="0" w:space="0" w:color="auto"/>
        <w:left w:val="none" w:sz="0" w:space="0" w:color="auto"/>
        <w:bottom w:val="none" w:sz="0" w:space="0" w:color="auto"/>
        <w:right w:val="none" w:sz="0" w:space="0" w:color="auto"/>
      </w:divBdr>
    </w:div>
    <w:div w:id="212298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hyperlink" Target="https://legislation.nsw.gov.au/view/html/inforce/current/epi-2004-0396" TargetMode="External"/><Relationship Id="rId42" Type="http://schemas.microsoft.com/office/2018/08/relationships/commentsExtensible" Target="commentsExtensible.xml"/><Relationship Id="rId47" Type="http://schemas.openxmlformats.org/officeDocument/2006/relationships/image" Target="media/image23.png"/><Relationship Id="rId50" Type="http://schemas.openxmlformats.org/officeDocument/2006/relationships/image" Target="cid:image001.png@01D9E21D.E84FE7A0" TargetMode="External"/><Relationship Id="rId55" Type="http://schemas.openxmlformats.org/officeDocument/2006/relationships/image" Target="media/image28.png"/><Relationship Id="rId63" Type="http://schemas.microsoft.com/office/2011/relationships/people" Target="peop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legislation.nsw.gov.au/maintop/view/inforce/epi+396+2004+cd+0+N" TargetMode="External"/><Relationship Id="rId29" Type="http://schemas.openxmlformats.org/officeDocument/2006/relationships/hyperlink" Target="https://legislation.nsw.gov.au/view/html/inforce/current/epi-2021-0724" TargetMode="External"/><Relationship Id="rId11" Type="http://schemas.openxmlformats.org/officeDocument/2006/relationships/image" Target="media/image1.jpg"/><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18.png"/><Relationship Id="rId40" Type="http://schemas.microsoft.com/office/2011/relationships/commentsExtended" Target="commentsExtended.xml"/><Relationship Id="rId45" Type="http://schemas.openxmlformats.org/officeDocument/2006/relationships/image" Target="media/image21.emf"/><Relationship Id="rId53" Type="http://schemas.openxmlformats.org/officeDocument/2006/relationships/image" Target="media/image27.jpeg"/><Relationship Id="rId58" Type="http://schemas.openxmlformats.org/officeDocument/2006/relationships/image" Target="media/image30.png"/><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hyperlink" Target="https://legislation.nsw.gov.au/view/html/inforce/current/epi-2004-0396" TargetMode="External"/><Relationship Id="rId30" Type="http://schemas.openxmlformats.org/officeDocument/2006/relationships/hyperlink" Target="https://legislation.nsw.gov.au/view/html/inforce/current/epi-2021-0730" TargetMode="External"/><Relationship Id="rId35" Type="http://schemas.openxmlformats.org/officeDocument/2006/relationships/hyperlink" Target="http://www.legislation.nsw.gov.au/maintop/view/inforce/epi+530+2002+cd+0+N" TargetMode="External"/><Relationship Id="rId43" Type="http://schemas.openxmlformats.org/officeDocument/2006/relationships/hyperlink" Target="https://www.byron.nsw.gov.au/Community/Community-support/Housing-Affordability-Initiatives/Affordable-Housing-Contribution-Scheme" TargetMode="External"/><Relationship Id="rId48" Type="http://schemas.openxmlformats.org/officeDocument/2006/relationships/image" Target="media/image24.png"/><Relationship Id="rId56" Type="http://schemas.openxmlformats.org/officeDocument/2006/relationships/image" Target="cid:image004.png@01D9E21D.E84FE7A0" TargetMode="External"/><Relationship Id="rId64"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26.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hyperlink" Target="https://www.planning.nsw.gov.au/-/media/Files/DPE/Factsheets-and-faqs/Policy-and-legislation/SEPP-2021/Fact-Sheet---Transport-and-Infrastructure.pdf?la=en" TargetMode="External"/><Relationship Id="rId38" Type="http://schemas.openxmlformats.org/officeDocument/2006/relationships/image" Target="media/image19.emf"/><Relationship Id="rId46" Type="http://schemas.openxmlformats.org/officeDocument/2006/relationships/image" Target="media/image22.png"/><Relationship Id="rId59" Type="http://schemas.openxmlformats.org/officeDocument/2006/relationships/image" Target="media/image31.png"/><Relationship Id="rId20" Type="http://schemas.openxmlformats.org/officeDocument/2006/relationships/image" Target="media/image9.png"/><Relationship Id="rId41" Type="http://schemas.microsoft.com/office/2016/09/relationships/commentsIds" Target="commentsIds.xml"/><Relationship Id="rId54" Type="http://schemas.openxmlformats.org/officeDocument/2006/relationships/image" Target="cid:image011.jpg@01D9E21D.E85E6690"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hyperlink" Target="https://legislation.nsw.gov.au/view/html/inforce/current/epi-2002-0530" TargetMode="External"/><Relationship Id="rId36" Type="http://schemas.openxmlformats.org/officeDocument/2006/relationships/image" Target="media/image17.png"/><Relationship Id="rId49" Type="http://schemas.openxmlformats.org/officeDocument/2006/relationships/image" Target="media/image25.png"/><Relationship Id="rId57" Type="http://schemas.openxmlformats.org/officeDocument/2006/relationships/image" Target="media/image29.emf"/><Relationship Id="rId10" Type="http://schemas.openxmlformats.org/officeDocument/2006/relationships/endnotes" Target="endnotes.xml"/><Relationship Id="rId31" Type="http://schemas.openxmlformats.org/officeDocument/2006/relationships/hyperlink" Target="https://legislation.nsw.gov.au/view/html/inforce/current/epi-2021-0732" TargetMode="External"/><Relationship Id="rId44" Type="http://schemas.openxmlformats.org/officeDocument/2006/relationships/image" Target="media/image20.png"/><Relationship Id="rId52" Type="http://schemas.openxmlformats.org/officeDocument/2006/relationships/image" Target="cid:image002.png@01D9E21D.E84FE7A0" TargetMode="External"/><Relationship Id="rId60" Type="http://schemas.openxmlformats.org/officeDocument/2006/relationships/header" Target="header1.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comments" Target="comment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584C0746BAD6466FA620BB0EC568A30F"/>
        <w:category>
          <w:name w:val="General"/>
          <w:gallery w:val="placeholder"/>
        </w:category>
        <w:types>
          <w:type w:val="bbPlcHdr"/>
        </w:types>
        <w:behaviors>
          <w:behavior w:val="content"/>
        </w:behaviors>
        <w:guid w:val="{9929632E-7820-401D-B755-E4FAE9AE5CCC}"/>
      </w:docPartPr>
      <w:docPartBody>
        <w:p w:rsidR="005618E3" w:rsidRDefault="00800D50" w:rsidP="00800D50">
          <w:pPr>
            <w:pStyle w:val="E3C6E22F14CE4ADCA89E8828F97DB4E4"/>
          </w:pPr>
          <w:r w:rsidRPr="002E6688">
            <w:rPr>
              <w:rStyle w:val="PlaceholderText"/>
              <w:color w:val="FF0000"/>
            </w:rPr>
            <w:t>Choose an item.</w:t>
          </w:r>
        </w:p>
      </w:docPartBody>
    </w:docPart>
    <w:docPart>
      <w:docPartPr>
        <w:name w:val="B56F7FE2B5DC408EA85638861A6FE4F6"/>
        <w:category>
          <w:name w:val="General"/>
          <w:gallery w:val="placeholder"/>
        </w:category>
        <w:types>
          <w:type w:val="bbPlcHdr"/>
        </w:types>
        <w:behaviors>
          <w:behavior w:val="content"/>
        </w:behaviors>
        <w:guid w:val="{90386336-E5F3-4B85-96AD-80E55B4D5D46}"/>
      </w:docPartPr>
      <w:docPartBody>
        <w:p w:rsidR="00FB4D29" w:rsidRDefault="000E3167" w:rsidP="000E3167">
          <w:r>
            <w:rPr>
              <w:rStyle w:val="PlaceholderText"/>
            </w:rPr>
            <w:t>Click here to enter a date.</w:t>
          </w:r>
        </w:p>
      </w:docPartBody>
    </w:docPart>
    <w:docPart>
      <w:docPartPr>
        <w:name w:val="104CF5D41421491A800419EEC6286A1D"/>
        <w:category>
          <w:name w:val="General"/>
          <w:gallery w:val="placeholder"/>
        </w:category>
        <w:types>
          <w:type w:val="bbPlcHdr"/>
        </w:types>
        <w:behaviors>
          <w:behavior w:val="content"/>
        </w:behaviors>
        <w:guid w:val="{EBCB1588-50A1-4783-B6B2-BE7B7DB5301A}"/>
      </w:docPartPr>
      <w:docPartBody>
        <w:p w:rsidR="00FB4D29" w:rsidRDefault="000E3167" w:rsidP="000E3167">
          <w:r>
            <w:rPr>
              <w:rStyle w:val="PlaceholderText"/>
            </w:rPr>
            <w:t>Click here to enter a date.</w:t>
          </w:r>
        </w:p>
      </w:docPartBody>
    </w:docPart>
    <w:docPart>
      <w:docPartPr>
        <w:name w:val="13B70B8AF23641D8A08D8E61CA3040E9"/>
        <w:category>
          <w:name w:val="General"/>
          <w:gallery w:val="placeholder"/>
        </w:category>
        <w:types>
          <w:type w:val="bbPlcHdr"/>
        </w:types>
        <w:behaviors>
          <w:behavior w:val="content"/>
        </w:behaviors>
        <w:guid w:val="{5BC402B0-C30B-424E-8042-A34C19457A5C}"/>
      </w:docPartPr>
      <w:docPartBody>
        <w:p w:rsidR="000E24AC" w:rsidRDefault="00182C03" w:rsidP="00182C03">
          <w:r>
            <w:rPr>
              <w:rStyle w:val="PlaceholderText"/>
            </w:rPr>
            <w:t>Click here to enter a date.</w:t>
          </w:r>
        </w:p>
      </w:docPartBody>
    </w:docPart>
    <w:docPart>
      <w:docPartPr>
        <w:name w:val="42E4507DACAB43CDB0FFCFF2D99524FF"/>
        <w:category>
          <w:name w:val="General"/>
          <w:gallery w:val="placeholder"/>
        </w:category>
        <w:types>
          <w:type w:val="bbPlcHdr"/>
        </w:types>
        <w:behaviors>
          <w:behavior w:val="content"/>
        </w:behaviors>
        <w:guid w:val="{0E5374F2-4DB1-43DB-9706-CCE7DE2DD831}"/>
      </w:docPartPr>
      <w:docPartBody>
        <w:p w:rsidR="00731395" w:rsidRDefault="00731395" w:rsidP="00731395">
          <w:r>
            <w:rPr>
              <w:rStyle w:val="PlaceholderText"/>
            </w:rPr>
            <w:t>Click here to enter a date.</w:t>
          </w:r>
        </w:p>
      </w:docPartBody>
    </w:docPart>
    <w:docPart>
      <w:docPartPr>
        <w:name w:val="BB7812F2DD004B7BAA57E3BD32AC328B"/>
        <w:category>
          <w:name w:val="General"/>
          <w:gallery w:val="placeholder"/>
        </w:category>
        <w:types>
          <w:type w:val="bbPlcHdr"/>
        </w:types>
        <w:behaviors>
          <w:behavior w:val="content"/>
        </w:behaviors>
        <w:guid w:val="{C7BEBF6A-CB92-41F7-82C0-1FA90CEA6B65}"/>
      </w:docPartPr>
      <w:docPartBody>
        <w:p w:rsidR="0030313B" w:rsidRDefault="000106E0" w:rsidP="000106E0">
          <w:pPr>
            <w:pStyle w:val="BB7812F2DD004B7BAA57E3BD32AC328B"/>
          </w:pPr>
          <w:r w:rsidRPr="00E243FF">
            <w:rPr>
              <w:rStyle w:val="PlaceholderText"/>
            </w:rPr>
            <w:t>Click here to enter text.</w:t>
          </w:r>
        </w:p>
      </w:docPartBody>
    </w:docPart>
    <w:docPart>
      <w:docPartPr>
        <w:name w:val="8EEBDF3937D540E7AE744E122B73BB9C"/>
        <w:category>
          <w:name w:val="General"/>
          <w:gallery w:val="placeholder"/>
        </w:category>
        <w:types>
          <w:type w:val="bbPlcHdr"/>
        </w:types>
        <w:behaviors>
          <w:behavior w:val="content"/>
        </w:behaviors>
        <w:guid w:val="{A46E2220-4BF9-4C83-AD27-D7A62AA56043}"/>
      </w:docPartPr>
      <w:docPartBody>
        <w:p w:rsidR="0030313B" w:rsidRDefault="000106E0" w:rsidP="000106E0">
          <w:pPr>
            <w:pStyle w:val="8EEBDF3937D540E7AE744E122B73BB9C"/>
          </w:pPr>
          <w:r w:rsidRPr="00E243FF">
            <w:rPr>
              <w:rStyle w:val="PlaceholderText"/>
            </w:rPr>
            <w:t>Click here to enter text.</w:t>
          </w:r>
        </w:p>
      </w:docPartBody>
    </w:docPart>
    <w:docPart>
      <w:docPartPr>
        <w:name w:val="96D2420A872D49D295908251AD171521"/>
        <w:category>
          <w:name w:val="General"/>
          <w:gallery w:val="placeholder"/>
        </w:category>
        <w:types>
          <w:type w:val="bbPlcHdr"/>
        </w:types>
        <w:behaviors>
          <w:behavior w:val="content"/>
        </w:behaviors>
        <w:guid w:val="{24732E2E-6AB4-4260-8823-514B1FEEC7E2}"/>
      </w:docPartPr>
      <w:docPartBody>
        <w:p w:rsidR="0030313B" w:rsidRDefault="000106E0" w:rsidP="000106E0">
          <w:pPr>
            <w:pStyle w:val="96D2420A872D49D295908251AD171521"/>
          </w:pPr>
          <w:r w:rsidRPr="00E243FF">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Flama Cond Bold">
    <w:altName w:val="Calibri"/>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Abadi">
    <w:altName w:val="Calibri"/>
    <w:charset w:val="00"/>
    <w:family w:val="swiss"/>
    <w:pitch w:val="variable"/>
    <w:sig w:usb0="8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00D50"/>
    <w:rsid w:val="000106E0"/>
    <w:rsid w:val="00026422"/>
    <w:rsid w:val="00034F45"/>
    <w:rsid w:val="00073F51"/>
    <w:rsid w:val="000B12D2"/>
    <w:rsid w:val="000D7744"/>
    <w:rsid w:val="000E24AC"/>
    <w:rsid w:val="000E3167"/>
    <w:rsid w:val="000F2325"/>
    <w:rsid w:val="001131B7"/>
    <w:rsid w:val="00137042"/>
    <w:rsid w:val="001665A1"/>
    <w:rsid w:val="00182C03"/>
    <w:rsid w:val="00187429"/>
    <w:rsid w:val="001F0A47"/>
    <w:rsid w:val="0020211E"/>
    <w:rsid w:val="00251167"/>
    <w:rsid w:val="002C4B6D"/>
    <w:rsid w:val="002D414E"/>
    <w:rsid w:val="002E1399"/>
    <w:rsid w:val="002E1DBF"/>
    <w:rsid w:val="0030313B"/>
    <w:rsid w:val="00311039"/>
    <w:rsid w:val="00312A1A"/>
    <w:rsid w:val="0032228A"/>
    <w:rsid w:val="0032791C"/>
    <w:rsid w:val="003672A8"/>
    <w:rsid w:val="003B4327"/>
    <w:rsid w:val="003B4A16"/>
    <w:rsid w:val="00403B42"/>
    <w:rsid w:val="00406D97"/>
    <w:rsid w:val="004165E7"/>
    <w:rsid w:val="00425810"/>
    <w:rsid w:val="004A75A5"/>
    <w:rsid w:val="00501C1D"/>
    <w:rsid w:val="0050774A"/>
    <w:rsid w:val="005347AB"/>
    <w:rsid w:val="005618E3"/>
    <w:rsid w:val="0060290E"/>
    <w:rsid w:val="006061E3"/>
    <w:rsid w:val="006663A8"/>
    <w:rsid w:val="006719D3"/>
    <w:rsid w:val="00673E9B"/>
    <w:rsid w:val="006819E1"/>
    <w:rsid w:val="006F567B"/>
    <w:rsid w:val="007263A0"/>
    <w:rsid w:val="00731395"/>
    <w:rsid w:val="00771A27"/>
    <w:rsid w:val="007A01AC"/>
    <w:rsid w:val="007A3ABE"/>
    <w:rsid w:val="007C6B22"/>
    <w:rsid w:val="007D29C0"/>
    <w:rsid w:val="00800D50"/>
    <w:rsid w:val="008237EE"/>
    <w:rsid w:val="00845A6F"/>
    <w:rsid w:val="008644E7"/>
    <w:rsid w:val="00882162"/>
    <w:rsid w:val="008C2EB6"/>
    <w:rsid w:val="00906EFB"/>
    <w:rsid w:val="0092602A"/>
    <w:rsid w:val="009500DC"/>
    <w:rsid w:val="009509C2"/>
    <w:rsid w:val="00961840"/>
    <w:rsid w:val="00983F37"/>
    <w:rsid w:val="00993C5F"/>
    <w:rsid w:val="009D10C6"/>
    <w:rsid w:val="009E17F0"/>
    <w:rsid w:val="009E3449"/>
    <w:rsid w:val="009F4D7B"/>
    <w:rsid w:val="00A44594"/>
    <w:rsid w:val="00A5724B"/>
    <w:rsid w:val="00A75620"/>
    <w:rsid w:val="00A95EB4"/>
    <w:rsid w:val="00AB30F5"/>
    <w:rsid w:val="00AB66D2"/>
    <w:rsid w:val="00AC4BFE"/>
    <w:rsid w:val="00AC7D6E"/>
    <w:rsid w:val="00AE2C97"/>
    <w:rsid w:val="00AF2590"/>
    <w:rsid w:val="00B21FF0"/>
    <w:rsid w:val="00B3408B"/>
    <w:rsid w:val="00B81033"/>
    <w:rsid w:val="00BB3EFD"/>
    <w:rsid w:val="00BD4771"/>
    <w:rsid w:val="00BE5C5E"/>
    <w:rsid w:val="00C32A82"/>
    <w:rsid w:val="00C33CC9"/>
    <w:rsid w:val="00C91FF8"/>
    <w:rsid w:val="00C929E9"/>
    <w:rsid w:val="00CB1978"/>
    <w:rsid w:val="00CD6487"/>
    <w:rsid w:val="00D64504"/>
    <w:rsid w:val="00D74F15"/>
    <w:rsid w:val="00D91889"/>
    <w:rsid w:val="00DE278B"/>
    <w:rsid w:val="00E26A8B"/>
    <w:rsid w:val="00E33F54"/>
    <w:rsid w:val="00E50C6C"/>
    <w:rsid w:val="00E55F0E"/>
    <w:rsid w:val="00E5625C"/>
    <w:rsid w:val="00EA4F14"/>
    <w:rsid w:val="00F151E6"/>
    <w:rsid w:val="00F167DD"/>
    <w:rsid w:val="00F773F3"/>
    <w:rsid w:val="00FA5D43"/>
    <w:rsid w:val="00FB4D29"/>
    <w:rsid w:val="00FB589E"/>
    <w:rsid w:val="00FC3C34"/>
    <w:rsid w:val="00FD0BC9"/>
    <w:rsid w:val="00FD43B8"/>
    <w:rsid w:val="00FF7D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0313B"/>
    <w:rPr>
      <w:color w:val="808080"/>
    </w:rPr>
  </w:style>
  <w:style w:type="paragraph" w:customStyle="1" w:styleId="E3C6E22F14CE4ADCA89E8828F97DB4E4">
    <w:name w:val="E3C6E22F14CE4ADCA89E8828F97DB4E4"/>
    <w:rsid w:val="00731395"/>
    <w:pPr>
      <w:spacing w:after="200" w:line="276" w:lineRule="auto"/>
    </w:pPr>
  </w:style>
  <w:style w:type="paragraph" w:customStyle="1" w:styleId="BB7812F2DD004B7BAA57E3BD32AC328B">
    <w:name w:val="BB7812F2DD004B7BAA57E3BD32AC328B"/>
    <w:rsid w:val="000106E0"/>
  </w:style>
  <w:style w:type="paragraph" w:customStyle="1" w:styleId="8EEBDF3937D540E7AE744E122B73BB9C">
    <w:name w:val="8EEBDF3937D540E7AE744E122B73BB9C"/>
    <w:rsid w:val="000106E0"/>
  </w:style>
  <w:style w:type="paragraph" w:customStyle="1" w:styleId="96D2420A872D49D295908251AD171521">
    <w:name w:val="96D2420A872D49D295908251AD171521"/>
    <w:rsid w:val="000106E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EBFFE763123EFE4C9FAF3613FF6B4F96" ma:contentTypeVersion="11" ma:contentTypeDescription="Create a new document." ma:contentTypeScope="" ma:versionID="5a6f92922820c9720c54e83fcdd4ad05">
  <xsd:schema xmlns:xsd="http://www.w3.org/2001/XMLSchema" xmlns:xs="http://www.w3.org/2001/XMLSchema" xmlns:p="http://schemas.microsoft.com/office/2006/metadata/properties" xmlns:ns2="e979d79b-43a8-4436-9106-e927c844a7b1" xmlns:ns3="7c4e7156-5dfd-4ed5-a93f-0f61980c5bcc" targetNamespace="http://schemas.microsoft.com/office/2006/metadata/properties" ma:root="true" ma:fieldsID="7af3d6202ca9f82edbc13995a361cdb3" ns2:_="" ns3:_="">
    <xsd:import namespace="e979d79b-43a8-4436-9106-e927c844a7b1"/>
    <xsd:import namespace="7c4e7156-5dfd-4ed5-a93f-0f61980c5bc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79d79b-43a8-4436-9106-e927c844a7b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c4e7156-5dfd-4ed5-a93f-0f61980c5bc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81107AD-1EF4-41C7-89AC-C499FB2CBCF0}">
  <ds:schemaRefs>
    <ds:schemaRef ds:uri="http://schemas.microsoft.com/sharepoint/v3/contenttype/forms"/>
  </ds:schemaRefs>
</ds:datastoreItem>
</file>

<file path=customXml/itemProps2.xml><?xml version="1.0" encoding="utf-8"?>
<ds:datastoreItem xmlns:ds="http://schemas.openxmlformats.org/officeDocument/2006/customXml" ds:itemID="{B3BEF9D3-2C29-4736-BBE4-059192A341A9}">
  <ds:schemaRefs>
    <ds:schemaRef ds:uri="http://schemas.openxmlformats.org/officeDocument/2006/bibliography"/>
  </ds:schemaRefs>
</ds:datastoreItem>
</file>

<file path=customXml/itemProps3.xml><?xml version="1.0" encoding="utf-8"?>
<ds:datastoreItem xmlns:ds="http://schemas.openxmlformats.org/officeDocument/2006/customXml" ds:itemID="{A3B410A3-E51B-4BA9-B417-006980AAE2C6}">
  <ds:schemaRefs>
    <ds:schemaRef ds:uri="http://schemas.microsoft.com/office/2006/documentManagement/types"/>
    <ds:schemaRef ds:uri="http://purl.org/dc/dcmitype/"/>
    <ds:schemaRef ds:uri="http://purl.org/dc/elements/1.1/"/>
    <ds:schemaRef ds:uri="http://purl.org/dc/terms/"/>
    <ds:schemaRef ds:uri="http://www.w3.org/XML/1998/namespace"/>
    <ds:schemaRef ds:uri="http://schemas.microsoft.com/office/infopath/2007/PartnerControls"/>
    <ds:schemaRef ds:uri="http://schemas.microsoft.com/office/2006/metadata/properties"/>
    <ds:schemaRef ds:uri="http://schemas.openxmlformats.org/package/2006/metadata/core-properties"/>
    <ds:schemaRef ds:uri="7c4e7156-5dfd-4ed5-a93f-0f61980c5bcc"/>
    <ds:schemaRef ds:uri="e979d79b-43a8-4436-9106-e927c844a7b1"/>
  </ds:schemaRefs>
</ds:datastoreItem>
</file>

<file path=customXml/itemProps4.xml><?xml version="1.0" encoding="utf-8"?>
<ds:datastoreItem xmlns:ds="http://schemas.openxmlformats.org/officeDocument/2006/customXml" ds:itemID="{5AE2C98F-667A-45D1-B2E3-0EFDDEC2E4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79d79b-43a8-4436-9106-e927c844a7b1"/>
    <ds:schemaRef ds:uri="7c4e7156-5dfd-4ed5-a93f-0f61980c5b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99</TotalTime>
  <Pages>103</Pages>
  <Words>34201</Words>
  <Characters>189981</Characters>
  <Application>Microsoft Office Word</Application>
  <DocSecurity>0</DocSecurity>
  <Lines>5137</Lines>
  <Paragraphs>1646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Kim Johnston</dc:creator>
  <cp:lastModifiedBy>Denize, Steven</cp:lastModifiedBy>
  <cp:revision>5</cp:revision>
  <dcterms:created xsi:type="dcterms:W3CDTF">2023-09-19T12:30:00Z</dcterms:created>
  <dcterms:modified xsi:type="dcterms:W3CDTF">2023-09-19T22:42:00Z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0x010100EBFFE763123EFE4C9FAF3613FF6B4F96</vt:lpwstr>
  </property>
</Properties>
</file>